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C3116" w14:textId="77777777" w:rsidR="003B1A86" w:rsidRPr="00F619D8" w:rsidRDefault="003B1A86" w:rsidP="003B1A86">
      <w:pPr>
        <w:spacing w:line="360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F619D8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EBA5D" wp14:editId="256054A8">
                <wp:simplePos x="0" y="0"/>
                <wp:positionH relativeFrom="column">
                  <wp:posOffset>-4445</wp:posOffset>
                </wp:positionH>
                <wp:positionV relativeFrom="paragraph">
                  <wp:posOffset>76835</wp:posOffset>
                </wp:positionV>
                <wp:extent cx="5676900" cy="0"/>
                <wp:effectExtent l="10160" t="11430" r="8890" b="762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F3B9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35pt;margin-top:6.0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"/>
            </w:pict>
          </mc:Fallback>
        </mc:AlternateContent>
      </w:r>
    </w:p>
    <w:p w14:paraId="4893C4C0" w14:textId="77777777" w:rsidR="003B1A86" w:rsidRPr="00F619D8" w:rsidRDefault="003B1A86" w:rsidP="003B1A86">
      <w:pPr>
        <w:jc w:val="center"/>
        <w:rPr>
          <w:rFonts w:ascii="Calibri" w:hAnsi="Calibri"/>
          <w:caps/>
          <w:sz w:val="36"/>
          <w:szCs w:val="22"/>
          <w:lang w:eastAsia="en-US" w:bidi="en-US"/>
        </w:rPr>
      </w:pPr>
      <w:proofErr w:type="gramStart"/>
      <w:r w:rsidRPr="00F619D8">
        <w:rPr>
          <w:rFonts w:ascii="Calibri" w:hAnsi="Calibri"/>
          <w:caps/>
          <w:sz w:val="22"/>
          <w:szCs w:val="22"/>
          <w:lang w:eastAsia="en-US" w:bidi="en-US"/>
        </w:rPr>
        <w:t xml:space="preserve">Příloha  </w:t>
      </w:r>
      <w:r w:rsidR="00DF4D69">
        <w:rPr>
          <w:rFonts w:ascii="Calibri" w:hAnsi="Calibri"/>
          <w:caps/>
          <w:sz w:val="48"/>
          <w:szCs w:val="48"/>
          <w:lang w:eastAsia="en-US" w:bidi="en-US"/>
        </w:rPr>
        <w:t>I</w:t>
      </w:r>
      <w:proofErr w:type="gramEnd"/>
    </w:p>
    <w:p w14:paraId="67EFD696" w14:textId="77777777" w:rsidR="000C0BCF" w:rsidRPr="005D6B33" w:rsidRDefault="00DF4D69" w:rsidP="005D6B33">
      <w:pPr>
        <w:pStyle w:val="Nadpis1"/>
        <w:keepLines/>
        <w:spacing w:before="240" w:after="240"/>
        <w:rPr>
          <w:rFonts w:ascii="Cambria" w:hAnsi="Cambria"/>
          <w:b/>
          <w:color w:val="365F91"/>
          <w:szCs w:val="28"/>
          <w:lang w:eastAsia="en-US" w:bidi="en-US"/>
        </w:rPr>
      </w:pPr>
      <w:r w:rsidRPr="00DF4D69">
        <w:rPr>
          <w:rFonts w:ascii="Cambria" w:hAnsi="Cambria"/>
          <w:b/>
          <w:color w:val="365F91"/>
          <w:szCs w:val="28"/>
          <w:lang w:val="cs-CZ" w:eastAsia="en-US" w:bidi="en-US"/>
        </w:rPr>
        <w:t xml:space="preserve">Vytvoření a vstup do společenství obcí Benešovsko, </w:t>
      </w:r>
      <w:proofErr w:type="spellStart"/>
      <w:r w:rsidRPr="00DF4D69">
        <w:rPr>
          <w:rFonts w:ascii="Cambria" w:hAnsi="Cambria"/>
          <w:b/>
          <w:color w:val="365F91"/>
          <w:szCs w:val="28"/>
          <w:lang w:val="cs-CZ" w:eastAsia="en-US" w:bidi="en-US"/>
        </w:rPr>
        <w:t>s.o</w:t>
      </w:r>
      <w:proofErr w:type="spellEnd"/>
      <w:r w:rsidRPr="00DF4D69">
        <w:rPr>
          <w:rFonts w:ascii="Cambria" w:hAnsi="Cambria"/>
          <w:b/>
          <w:color w:val="365F91"/>
          <w:szCs w:val="28"/>
          <w:lang w:val="cs-CZ" w:eastAsia="en-US" w:bidi="en-US"/>
        </w:rPr>
        <w:t>.</w:t>
      </w:r>
    </w:p>
    <w:p w14:paraId="7708145A" w14:textId="42CFEBC2" w:rsidR="005453A2" w:rsidRPr="005453A2" w:rsidRDefault="005453A2" w:rsidP="005453A2">
      <w:pPr>
        <w:spacing w:after="160" w:line="259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bookmarkStart w:id="0" w:name="_fj68nyclnksf" w:colFirst="0" w:colLast="0"/>
      <w:bookmarkEnd w:id="0"/>
      <w:r w:rsidRPr="005453A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7B9C86D2" wp14:editId="3EED25AB">
            <wp:simplePos x="0" y="0"/>
            <wp:positionH relativeFrom="margin">
              <wp:align>right</wp:align>
            </wp:positionH>
            <wp:positionV relativeFrom="paragraph">
              <wp:posOffset>81915</wp:posOffset>
            </wp:positionV>
            <wp:extent cx="1676400" cy="1676400"/>
            <wp:effectExtent l="76200" t="76200" r="133350" b="133350"/>
            <wp:wrapTight wrapText="bothSides">
              <wp:wrapPolygon edited="0">
                <wp:start x="-491" y="-982"/>
                <wp:lineTo x="-982" y="-736"/>
                <wp:lineTo x="-982" y="22091"/>
                <wp:lineTo x="-491" y="23073"/>
                <wp:lineTo x="22582" y="23073"/>
                <wp:lineTo x="22582" y="22827"/>
                <wp:lineTo x="23073" y="19145"/>
                <wp:lineTo x="23073" y="3191"/>
                <wp:lineTo x="22582" y="-491"/>
                <wp:lineTo x="22582" y="-982"/>
                <wp:lineTo x="-491" y="-982"/>
              </wp:wrapPolygon>
            </wp:wrapTight>
            <wp:docPr id="195880731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07317" name="Obrázek 19588073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Téma: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Vstup města </w:t>
      </w:r>
      <w:r w:rsidR="00725538">
        <w:rPr>
          <w:rFonts w:asciiTheme="minorHAnsi" w:hAnsiTheme="minorHAnsi" w:cstheme="minorHAnsi"/>
          <w:iCs/>
          <w:color w:val="222222"/>
          <w:sz w:val="22"/>
          <w:szCs w:val="22"/>
        </w:rPr>
        <w:t>Pyšely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do společenství obcí </w:t>
      </w:r>
      <w:r w:rsidR="0063596F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(SO) 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Benešovsko, s. o., na území ORP Benešov</w:t>
      </w:r>
    </w:p>
    <w:p w14:paraId="0C01B510" w14:textId="77777777" w:rsidR="0063596F" w:rsidRPr="0063596F" w:rsidRDefault="0063596F" w:rsidP="0063596F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Předmětem činnosti společenství by byla především realizace sociálního poradenství a MAP (místní akční plán ve vzdělávání). Časem možná i jiné činnosti. </w:t>
      </w:r>
    </w:p>
    <w:p w14:paraId="388BDDBC" w14:textId="77777777" w:rsidR="0063596F" w:rsidRPr="0063596F" w:rsidRDefault="0063596F" w:rsidP="0063596F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Jde především o možnost, jak zajistit profesionální výkon činností některých aktivit, hledat efektivitu financování společně vykonávaných činností a podílet se na rozvoji v regionu. Cílem není zánik malých obcí, ale spolupráce na rovných podmínkách a možnost ovlivnit směřování regionu.</w:t>
      </w:r>
    </w:p>
    <w:p w14:paraId="68C6549A" w14:textId="77777777" w:rsidR="0063596F" w:rsidRPr="0063596F" w:rsidRDefault="0063596F" w:rsidP="0063596F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Na provoz SO lze čerpat dotaci, pokud se SO stihne zapsat ještě letos do rejstříků…</w:t>
      </w:r>
    </w:p>
    <w:p w14:paraId="1BA899F3" w14:textId="77777777" w:rsidR="0063596F" w:rsidRPr="0063596F" w:rsidRDefault="0063596F" w:rsidP="0063596F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Na Benešovsku můžou být 2 společenství. Jedno – </w:t>
      </w:r>
      <w:proofErr w:type="spellStart"/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Chopos</w:t>
      </w:r>
      <w:proofErr w:type="spellEnd"/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– už funguje. Druhé – Benešovsko – se právě diskutuje o jeho založení. Benešov se prozatím nevyjádřil, jestli vstoupí. Proto není zabarven, bude to řešit rada města Benešov.</w:t>
      </w:r>
    </w:p>
    <w:p w14:paraId="2E26B860" w14:textId="77777777" w:rsidR="0063596F" w:rsidRPr="0063596F" w:rsidRDefault="0063596F" w:rsidP="0063596F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Budou osloveny i další obce, městyse a města která se nepřihlásila v dotazník</w:t>
      </w:r>
      <w:r>
        <w:rPr>
          <w:rFonts w:asciiTheme="minorHAnsi" w:hAnsiTheme="minorHAnsi" w:cstheme="minorHAnsi"/>
          <w:iCs/>
          <w:color w:val="222222"/>
          <w:sz w:val="22"/>
          <w:szCs w:val="22"/>
        </w:rPr>
        <w:t>ovém šetření po </w:t>
      </w:r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setkání starostů na téma </w:t>
      </w:r>
      <w:proofErr w:type="spellStart"/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s.o</w:t>
      </w:r>
      <w:proofErr w:type="spellEnd"/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. Aktuál</w:t>
      </w:r>
      <w:r>
        <w:rPr>
          <w:rFonts w:asciiTheme="minorHAnsi" w:hAnsiTheme="minorHAnsi" w:cstheme="minorHAnsi"/>
          <w:iCs/>
          <w:color w:val="222222"/>
          <w:sz w:val="22"/>
          <w:szCs w:val="22"/>
        </w:rPr>
        <w:t>ně je potřeba dát dohromady minimálně</w:t>
      </w:r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15 usnesení zastupitelstev a zapsat </w:t>
      </w:r>
      <w:proofErr w:type="spellStart"/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s.o</w:t>
      </w:r>
      <w:proofErr w:type="spellEnd"/>
      <w:r w:rsidRPr="0063596F">
        <w:rPr>
          <w:rFonts w:asciiTheme="minorHAnsi" w:hAnsiTheme="minorHAnsi" w:cstheme="minorHAnsi"/>
          <w:iCs/>
          <w:color w:val="222222"/>
          <w:sz w:val="22"/>
          <w:szCs w:val="22"/>
        </w:rPr>
        <w:t>. Benešovsko do rejstříku.</w:t>
      </w:r>
    </w:p>
    <w:p w14:paraId="1E7BFE17" w14:textId="77777777" w:rsidR="005453A2" w:rsidRPr="005453A2" w:rsidRDefault="005453A2" w:rsidP="005453A2">
      <w:pPr>
        <w:shd w:val="clear" w:color="auto" w:fill="FFFFFF"/>
        <w:spacing w:before="220" w:after="220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Právní rámec: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§50 až §53g zákona č. 128/2000 Sb., o obcích (obecní zřízení), metodiky Ministerstva vnitra ČR.</w:t>
      </w:r>
    </w:p>
    <w:p w14:paraId="15CF6936" w14:textId="77777777" w:rsidR="005453A2" w:rsidRPr="005453A2" w:rsidRDefault="005453A2" w:rsidP="005453A2">
      <w:pPr>
        <w:shd w:val="clear" w:color="auto" w:fill="FFFFFF"/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Hlavní výhody vstupu</w:t>
      </w:r>
    </w:p>
    <w:p w14:paraId="51040094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Zákonný a stabilní rámec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br/>
        <w:t>Společenství obcí (SO) je právní forma definovaná v §53a zákona o obcích. Poskytuje jasný rámec fungování, transparentní kontrolu a veřejný dohled.</w:t>
      </w:r>
    </w:p>
    <w:p w14:paraId="2196FDF1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Koordinace veřejných služeb a strategický rozvoj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br/>
        <w:t>SO může schválit a realizovat společnou strategii rozvoje, koordinovat služby (doprava, odpadové hospodářství, sociální služby, školství).</w:t>
      </w:r>
    </w:p>
    <w:p w14:paraId="3898C7AA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Společný aparát a sdílení úředníků</w:t>
      </w: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br/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SO umožňuje sdílení odborných pracovníků pro agendy, které jsou pro jednotlivou obec finančně nebo personálně náročné (např. úředníci pro přestupky, IT, údržba projektů, veřejné opatrovnictví).</w:t>
      </w:r>
    </w:p>
    <w:p w14:paraId="583098AD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Snazší příprava a realizace dotačních projektů</w:t>
      </w: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br/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Společné projekty v rámci SO zvyšují šanci na úspěch v dotačních titulech (IROP, OPŽP, krajské dotační programy).</w:t>
      </w:r>
    </w:p>
    <w:p w14:paraId="5B5E0F78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Silnější hlas v regionu</w:t>
      </w: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br/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Nejvyšším orgánem SO je shromáždění starostů. Týnec nad Sázavou bude spolurozhodovat o prioritách ve větší části ORP Benešov a při vstupu města Benešov do </w:t>
      </w:r>
      <w:proofErr w:type="spellStart"/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s.o</w:t>
      </w:r>
      <w:proofErr w:type="spellEnd"/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. i o prioritách celého ORP (dopravní infrastruktura, služby, investice).</w:t>
      </w:r>
    </w:p>
    <w:p w14:paraId="42845AA4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Kontinuita a transformace existujících svazků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br/>
        <w:t>SO úplně nahrazuje dřívější mikroregiony a umožňuje daleko širší záběr spolupráce obcí než jednoúčelově zřizované DSO.</w:t>
      </w:r>
    </w:p>
    <w:p w14:paraId="6A961C91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63596F">
        <w:rPr>
          <w:rFonts w:asciiTheme="minorHAnsi" w:hAnsiTheme="minorHAnsi" w:cstheme="minorHAnsi"/>
          <w:b/>
          <w:iCs/>
          <w:color w:val="222222"/>
          <w:sz w:val="22"/>
          <w:szCs w:val="22"/>
        </w:rPr>
        <w:lastRenderedPageBreak/>
        <w:t>Transparentnost</w:t>
      </w:r>
      <w:r w:rsidRPr="0063596F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 xml:space="preserve"> a ko</w:t>
      </w: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ntrola hospodaření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br/>
        <w:t>SO podléhá veřejné kontrole, auditu a přezkumu hospodaření dle zákona.</w:t>
      </w:r>
    </w:p>
    <w:p w14:paraId="1BD2E276" w14:textId="77777777" w:rsidR="005453A2" w:rsidRPr="005453A2" w:rsidRDefault="005453A2" w:rsidP="005453A2">
      <w:pPr>
        <w:numPr>
          <w:ilvl w:val="0"/>
          <w:numId w:val="11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Metodická podpora státu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br/>
        <w:t>Ministerstvo vnitra poskytuje vzorové stanovy, metodiky a portál spolecenstviobci.gov.cz pro snadnou implementaci.</w:t>
      </w:r>
    </w:p>
    <w:p w14:paraId="04467F0B" w14:textId="0550DDB1" w:rsidR="005453A2" w:rsidRPr="005453A2" w:rsidRDefault="005453A2" w:rsidP="005453A2">
      <w:pPr>
        <w:shd w:val="clear" w:color="auto" w:fill="FFFFFF"/>
        <w:spacing w:before="220"/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 xml:space="preserve">Odhad finančních a organizačních dopadů pro město </w:t>
      </w:r>
      <w:r w:rsidR="00725538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Pyšely</w:t>
      </w:r>
    </w:p>
    <w:p w14:paraId="1F8488FD" w14:textId="382ABE35" w:rsidR="005453A2" w:rsidRDefault="005453A2" w:rsidP="005453A2">
      <w:pPr>
        <w:numPr>
          <w:ilvl w:val="0"/>
          <w:numId w:val="12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Roční členský poplatek: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20 Kč za obyvatele (cca</w:t>
      </w:r>
      <w:r w:rsidR="00725538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45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000 Kč/rok).</w:t>
      </w:r>
    </w:p>
    <w:p w14:paraId="6F50B183" w14:textId="47CD8E8A" w:rsidR="00725538" w:rsidRPr="005453A2" w:rsidRDefault="00725538" w:rsidP="005453A2">
      <w:pPr>
        <w:numPr>
          <w:ilvl w:val="0"/>
          <w:numId w:val="12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Vstupní poplatek:</w:t>
      </w:r>
      <w:r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50 Kč/obyvatel, cca 110.000 Kč (vratné při vystoupení)</w:t>
      </w:r>
    </w:p>
    <w:p w14:paraId="3A880A08" w14:textId="77777777" w:rsidR="005453A2" w:rsidRPr="005453A2" w:rsidRDefault="005453A2" w:rsidP="005453A2">
      <w:pPr>
        <w:numPr>
          <w:ilvl w:val="0"/>
          <w:numId w:val="12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Další náklady: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dle rozsahu služeb, které stanoví shromáždění starostů (např. odpadové hospodářství, dopravní obslužnost, odborní zaměstnanci).</w:t>
      </w:r>
    </w:p>
    <w:p w14:paraId="0FF5B09F" w14:textId="77777777" w:rsidR="005453A2" w:rsidRPr="005453A2" w:rsidRDefault="005453A2" w:rsidP="005453A2">
      <w:pPr>
        <w:numPr>
          <w:ilvl w:val="0"/>
          <w:numId w:val="12"/>
        </w:numPr>
        <w:shd w:val="clear" w:color="auto" w:fill="FFFFFF"/>
        <w:spacing w:after="220"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Úspory:</w:t>
      </w: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 sdílení nákladů na odborný aparát, společné projekty a efektivnější čerpání dotací.</w:t>
      </w:r>
    </w:p>
    <w:p w14:paraId="5F8583D3" w14:textId="77777777" w:rsidR="005453A2" w:rsidRPr="005453A2" w:rsidRDefault="005453A2" w:rsidP="00DB60EB">
      <w:pPr>
        <w:shd w:val="clear" w:color="auto" w:fill="FFFFFF"/>
        <w:spacing w:before="220"/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Povinnosti členské obce</w:t>
      </w:r>
      <w:r w:rsidR="00DB60EB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:</w:t>
      </w:r>
    </w:p>
    <w:p w14:paraId="201F1B1C" w14:textId="77777777" w:rsidR="005453A2" w:rsidRPr="005453A2" w:rsidRDefault="005453A2" w:rsidP="005453A2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Dodržování stanov společenství a usnesení jeho orgánů.</w:t>
      </w:r>
    </w:p>
    <w:p w14:paraId="645FB266" w14:textId="77777777" w:rsidR="005453A2" w:rsidRPr="005453A2" w:rsidRDefault="005453A2" w:rsidP="005453A2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Placení členských příspěvků a podílu na nákladech společných činností.</w:t>
      </w:r>
    </w:p>
    <w:p w14:paraId="464BD9DB" w14:textId="77777777" w:rsidR="005453A2" w:rsidRPr="005453A2" w:rsidRDefault="005453A2" w:rsidP="005453A2">
      <w:pPr>
        <w:numPr>
          <w:ilvl w:val="0"/>
          <w:numId w:val="13"/>
        </w:numPr>
        <w:shd w:val="clear" w:color="auto" w:fill="FFFFFF"/>
        <w:spacing w:after="220"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Aktivní účast na rozhodování prostřednictvím starosty města.</w:t>
      </w:r>
    </w:p>
    <w:p w14:paraId="66F1887D" w14:textId="77777777" w:rsidR="005453A2" w:rsidRPr="005453A2" w:rsidRDefault="005453A2" w:rsidP="005453A2">
      <w:pPr>
        <w:shd w:val="clear" w:color="auto" w:fill="FFFFFF"/>
        <w:spacing w:before="220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Odkazy:</w:t>
      </w:r>
    </w:p>
    <w:p w14:paraId="5B0E0CC2" w14:textId="77777777" w:rsidR="005453A2" w:rsidRPr="005453A2" w:rsidRDefault="005453A2" w:rsidP="005453A2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§50 až §53g zákona č. 128/2000 Sb.</w:t>
      </w:r>
    </w:p>
    <w:p w14:paraId="450C5727" w14:textId="77777777" w:rsidR="005453A2" w:rsidRPr="005453A2" w:rsidRDefault="005453A2" w:rsidP="005453A2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 w:rsidRPr="005453A2">
        <w:rPr>
          <w:rFonts w:asciiTheme="minorHAnsi" w:hAnsiTheme="minorHAnsi" w:cstheme="minorHAnsi"/>
          <w:iCs/>
          <w:color w:val="222222"/>
          <w:sz w:val="22"/>
          <w:szCs w:val="22"/>
        </w:rPr>
        <w:t>Metodika MV „Vznik a fungování společenství obcí“ (dostupná na spolecenstviobci.gov.cz)</w:t>
      </w:r>
    </w:p>
    <w:p w14:paraId="0578437F" w14:textId="77777777" w:rsidR="0013758D" w:rsidRPr="005453A2" w:rsidRDefault="0013758D" w:rsidP="0013758D">
      <w:pPr>
        <w:shd w:val="clear" w:color="auto" w:fill="FFFFFF"/>
        <w:spacing w:before="220"/>
        <w:rPr>
          <w:rFonts w:asciiTheme="minorHAnsi" w:hAnsiTheme="minorHAnsi" w:cstheme="minorHAnsi"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 xml:space="preserve">Přílohy </w:t>
      </w:r>
      <w:r w:rsidRPr="0013758D">
        <w:rPr>
          <w:rFonts w:asciiTheme="minorHAnsi" w:hAnsiTheme="minorHAnsi" w:cstheme="minorHAnsi"/>
          <w:bCs/>
          <w:iCs/>
          <w:color w:val="222222"/>
          <w:sz w:val="22"/>
          <w:szCs w:val="22"/>
        </w:rPr>
        <w:t>(zasláno elektronicky)</w:t>
      </w:r>
      <w:r w:rsidRPr="005453A2">
        <w:rPr>
          <w:rFonts w:asciiTheme="minorHAnsi" w:hAnsiTheme="minorHAnsi" w:cstheme="minorHAnsi"/>
          <w:b/>
          <w:bCs/>
          <w:iCs/>
          <w:color w:val="222222"/>
          <w:sz w:val="22"/>
          <w:szCs w:val="22"/>
        </w:rPr>
        <w:t>:</w:t>
      </w:r>
    </w:p>
    <w:p w14:paraId="71C207D2" w14:textId="77777777" w:rsidR="0013758D" w:rsidRDefault="0013758D" w:rsidP="0013758D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iCs/>
          <w:color w:val="222222"/>
          <w:sz w:val="22"/>
          <w:szCs w:val="22"/>
        </w:rPr>
        <w:t xml:space="preserve">Mapa obcí, které vstupují do Benešovsko, </w:t>
      </w:r>
      <w:proofErr w:type="spellStart"/>
      <w:r>
        <w:rPr>
          <w:rFonts w:asciiTheme="minorHAnsi" w:hAnsiTheme="minorHAnsi" w:cstheme="minorHAnsi"/>
          <w:iCs/>
          <w:color w:val="222222"/>
          <w:sz w:val="22"/>
          <w:szCs w:val="22"/>
        </w:rPr>
        <w:t>s.o</w:t>
      </w:r>
      <w:proofErr w:type="spellEnd"/>
      <w:r>
        <w:rPr>
          <w:rFonts w:asciiTheme="minorHAnsi" w:hAnsiTheme="minorHAnsi" w:cstheme="minorHAnsi"/>
          <w:iCs/>
          <w:color w:val="222222"/>
          <w:sz w:val="22"/>
          <w:szCs w:val="22"/>
        </w:rPr>
        <w:t>.</w:t>
      </w:r>
    </w:p>
    <w:p w14:paraId="3BB2F555" w14:textId="77777777" w:rsidR="0013758D" w:rsidRDefault="0013758D" w:rsidP="0013758D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iCs/>
          <w:color w:val="222222"/>
          <w:sz w:val="22"/>
          <w:szCs w:val="22"/>
        </w:rPr>
        <w:t>Logo SO s popisem</w:t>
      </w:r>
    </w:p>
    <w:p w14:paraId="5B7A82E3" w14:textId="77777777" w:rsidR="0013758D" w:rsidRDefault="0013758D" w:rsidP="0013758D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iCs/>
          <w:color w:val="222222"/>
          <w:sz w:val="22"/>
          <w:szCs w:val="22"/>
        </w:rPr>
        <w:t>Smlouva o vzniku SO</w:t>
      </w:r>
    </w:p>
    <w:p w14:paraId="05FC2379" w14:textId="77777777" w:rsidR="0013758D" w:rsidRDefault="0013758D" w:rsidP="0013758D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iCs/>
          <w:color w:val="222222"/>
          <w:sz w:val="22"/>
          <w:szCs w:val="22"/>
        </w:rPr>
        <w:t>Stanovy SO</w:t>
      </w:r>
    </w:p>
    <w:p w14:paraId="34E986BD" w14:textId="77777777" w:rsidR="0013758D" w:rsidRPr="005453A2" w:rsidRDefault="0013758D" w:rsidP="0013758D">
      <w:pPr>
        <w:numPr>
          <w:ilvl w:val="0"/>
          <w:numId w:val="13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color w:val="222222"/>
          <w:sz w:val="22"/>
          <w:szCs w:val="22"/>
        </w:rPr>
      </w:pPr>
      <w:r>
        <w:rPr>
          <w:rFonts w:asciiTheme="minorHAnsi" w:hAnsiTheme="minorHAnsi" w:cstheme="minorHAnsi"/>
          <w:iCs/>
          <w:color w:val="222222"/>
          <w:sz w:val="22"/>
          <w:szCs w:val="22"/>
        </w:rPr>
        <w:t>Vzor žádosti SO o zápis do rejstříku</w:t>
      </w:r>
    </w:p>
    <w:p w14:paraId="7DE2D9D2" w14:textId="77777777" w:rsidR="00975449" w:rsidRDefault="00975449" w:rsidP="00684367">
      <w:pPr>
        <w:jc w:val="both"/>
        <w:rPr>
          <w:rFonts w:ascii="Calibri" w:hAnsi="Calibri" w:cs="Calibri"/>
          <w:sz w:val="22"/>
          <w:szCs w:val="22"/>
        </w:rPr>
      </w:pPr>
    </w:p>
    <w:p w14:paraId="02CB5357" w14:textId="77777777" w:rsidR="005D6B33" w:rsidRPr="0026520E" w:rsidRDefault="005D6B33" w:rsidP="00684367">
      <w:pPr>
        <w:jc w:val="both"/>
        <w:rPr>
          <w:rFonts w:ascii="Calibri" w:hAnsi="Calibri"/>
          <w:b/>
          <w:bCs/>
          <w:sz w:val="22"/>
          <w:szCs w:val="22"/>
          <w:lang w:eastAsia="en-US" w:bidi="en-US"/>
        </w:rPr>
      </w:pPr>
      <w:r w:rsidRPr="0026520E">
        <w:rPr>
          <w:rFonts w:ascii="Calibri" w:hAnsi="Calibri"/>
          <w:b/>
          <w:bCs/>
          <w:sz w:val="22"/>
          <w:szCs w:val="22"/>
          <w:lang w:eastAsia="en-US" w:bidi="en-US"/>
        </w:rPr>
        <w:t>Návrh usnesení:</w:t>
      </w:r>
    </w:p>
    <w:p w14:paraId="4D48E26F" w14:textId="734CB983" w:rsidR="005453A2" w:rsidRPr="00DB60EB" w:rsidRDefault="005453A2" w:rsidP="005453A2">
      <w:pPr>
        <w:shd w:val="clear" w:color="auto" w:fill="FFFFFF"/>
        <w:rPr>
          <w:rFonts w:asciiTheme="minorHAnsi" w:hAnsiTheme="minorHAnsi" w:cstheme="minorHAnsi"/>
          <w:iCs/>
          <w:sz w:val="22"/>
          <w:szCs w:val="22"/>
        </w:rPr>
      </w:pPr>
      <w:r w:rsidRPr="00DB60EB">
        <w:rPr>
          <w:rFonts w:asciiTheme="minorHAnsi" w:hAnsiTheme="minorHAnsi" w:cstheme="minorHAnsi"/>
          <w:bCs/>
          <w:iCs/>
          <w:sz w:val="22"/>
          <w:szCs w:val="22"/>
        </w:rPr>
        <w:t xml:space="preserve">Zastupitelstvo města </w:t>
      </w:r>
      <w:r w:rsidR="00725538">
        <w:rPr>
          <w:rFonts w:asciiTheme="minorHAnsi" w:hAnsiTheme="minorHAnsi" w:cstheme="minorHAnsi"/>
          <w:bCs/>
          <w:iCs/>
          <w:sz w:val="22"/>
          <w:szCs w:val="22"/>
        </w:rPr>
        <w:t>Pyšely</w:t>
      </w:r>
      <w:r w:rsidRPr="00DB60EB">
        <w:rPr>
          <w:rFonts w:asciiTheme="minorHAnsi" w:hAnsiTheme="minorHAnsi" w:cstheme="minorHAnsi"/>
          <w:bCs/>
          <w:iCs/>
          <w:sz w:val="22"/>
          <w:szCs w:val="22"/>
        </w:rPr>
        <w:t>:</w:t>
      </w:r>
    </w:p>
    <w:p w14:paraId="00238E27" w14:textId="77777777" w:rsidR="005453A2" w:rsidRPr="00DB60EB" w:rsidRDefault="005453A2" w:rsidP="005453A2">
      <w:pPr>
        <w:pStyle w:val="Odstavecseseznamem"/>
        <w:numPr>
          <w:ilvl w:val="0"/>
          <w:numId w:val="16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B60EB">
        <w:rPr>
          <w:rFonts w:asciiTheme="minorHAnsi" w:hAnsiTheme="minorHAnsi" w:cstheme="minorHAnsi"/>
          <w:sz w:val="22"/>
          <w:szCs w:val="22"/>
        </w:rPr>
        <w:t xml:space="preserve">Schvaluje Smlouvu o vytvoření společenství obcí s názvem Benešovsko, </w:t>
      </w:r>
      <w:proofErr w:type="spellStart"/>
      <w:r w:rsidRPr="00DB60EB">
        <w:rPr>
          <w:rFonts w:asciiTheme="minorHAnsi" w:hAnsiTheme="minorHAnsi" w:cstheme="minorHAnsi"/>
          <w:sz w:val="22"/>
          <w:szCs w:val="22"/>
        </w:rPr>
        <w:t>s.o</w:t>
      </w:r>
      <w:proofErr w:type="spellEnd"/>
      <w:r w:rsidRPr="00DB60EB">
        <w:rPr>
          <w:rFonts w:asciiTheme="minorHAnsi" w:hAnsiTheme="minorHAnsi" w:cstheme="minorHAnsi"/>
          <w:sz w:val="22"/>
          <w:szCs w:val="22"/>
        </w:rPr>
        <w:t>. včetně stanov společenství a souhlasí s přistoupením obce do tohoto společenství.</w:t>
      </w:r>
    </w:p>
    <w:p w14:paraId="6F111FC5" w14:textId="77777777" w:rsidR="005453A2" w:rsidRPr="00DB60EB" w:rsidRDefault="005453A2" w:rsidP="005453A2">
      <w:pPr>
        <w:numPr>
          <w:ilvl w:val="0"/>
          <w:numId w:val="16"/>
        </w:numPr>
        <w:shd w:val="clear" w:color="auto" w:fill="FFFFFF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DB60EB">
        <w:rPr>
          <w:rFonts w:asciiTheme="minorHAnsi" w:hAnsiTheme="minorHAnsi" w:cstheme="minorHAnsi"/>
          <w:sz w:val="22"/>
          <w:szCs w:val="22"/>
        </w:rPr>
        <w:t>Pověřuje starostu k podpisu smlouvy a zastupování obce v orgánech společenství.</w:t>
      </w:r>
    </w:p>
    <w:p w14:paraId="7EFCABD8" w14:textId="77777777" w:rsidR="00887450" w:rsidRDefault="00887450" w:rsidP="00684367">
      <w:pPr>
        <w:pStyle w:val="Zkladntext"/>
        <w:rPr>
          <w:rFonts w:ascii="Calibri" w:hAnsi="Calibri" w:cs="Calibri"/>
          <w:sz w:val="22"/>
          <w:szCs w:val="22"/>
        </w:rPr>
      </w:pPr>
    </w:p>
    <w:p w14:paraId="3E597F78" w14:textId="77777777" w:rsidR="00DB60EB" w:rsidRPr="00DB60EB" w:rsidRDefault="00DB60EB" w:rsidP="00684367">
      <w:pPr>
        <w:pStyle w:val="Zkladntext"/>
        <w:rPr>
          <w:rFonts w:ascii="Calibri" w:hAnsi="Calibri" w:cs="Calibri"/>
          <w:sz w:val="22"/>
          <w:szCs w:val="22"/>
        </w:rPr>
      </w:pPr>
    </w:p>
    <w:p w14:paraId="56D49D2D" w14:textId="6175C9E7" w:rsidR="002F4538" w:rsidRPr="0026520E" w:rsidRDefault="002F4538" w:rsidP="00797DF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sectPr w:rsidR="002F4538" w:rsidRPr="0026520E" w:rsidSect="0063596F">
      <w:footerReference w:type="default" r:id="rId8"/>
      <w:type w:val="continuous"/>
      <w:pgSz w:w="11906" w:h="16838"/>
      <w:pgMar w:top="720" w:right="1274" w:bottom="1135" w:left="1418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58B7" w14:textId="77777777" w:rsidR="005B795C" w:rsidRDefault="005B795C" w:rsidP="00567694">
      <w:r>
        <w:separator/>
      </w:r>
    </w:p>
  </w:endnote>
  <w:endnote w:type="continuationSeparator" w:id="0">
    <w:p w14:paraId="7F45DDB5" w14:textId="77777777" w:rsidR="005B795C" w:rsidRDefault="005B795C" w:rsidP="0056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0260" w14:textId="77777777" w:rsidR="00567694" w:rsidRPr="00567694" w:rsidRDefault="00567694">
    <w:pPr>
      <w:pStyle w:val="Zpat"/>
      <w:jc w:val="center"/>
      <w:rPr>
        <w:rFonts w:ascii="Calibri" w:hAnsi="Calibri" w:cs="Calibri"/>
        <w:sz w:val="20"/>
        <w:szCs w:val="20"/>
      </w:rPr>
    </w:pPr>
    <w:r w:rsidRPr="00567694">
      <w:rPr>
        <w:rFonts w:ascii="Calibri" w:hAnsi="Calibri" w:cs="Calibri"/>
        <w:sz w:val="20"/>
        <w:szCs w:val="20"/>
      </w:rPr>
      <w:fldChar w:fldCharType="begin"/>
    </w:r>
    <w:r w:rsidRPr="00567694">
      <w:rPr>
        <w:rFonts w:ascii="Calibri" w:hAnsi="Calibri" w:cs="Calibri"/>
        <w:sz w:val="20"/>
        <w:szCs w:val="20"/>
      </w:rPr>
      <w:instrText>PAGE   \* MERGEFORMAT</w:instrText>
    </w:r>
    <w:r w:rsidRPr="00567694">
      <w:rPr>
        <w:rFonts w:ascii="Calibri" w:hAnsi="Calibri" w:cs="Calibri"/>
        <w:sz w:val="20"/>
        <w:szCs w:val="20"/>
      </w:rPr>
      <w:fldChar w:fldCharType="separate"/>
    </w:r>
    <w:r w:rsidR="00DB60EB">
      <w:rPr>
        <w:rFonts w:ascii="Calibri" w:hAnsi="Calibri" w:cs="Calibri"/>
        <w:noProof/>
        <w:sz w:val="20"/>
        <w:szCs w:val="20"/>
      </w:rPr>
      <w:t>2</w:t>
    </w:r>
    <w:r w:rsidRPr="00567694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703EF" w14:textId="77777777" w:rsidR="005B795C" w:rsidRDefault="005B795C" w:rsidP="00567694">
      <w:r>
        <w:separator/>
      </w:r>
    </w:p>
  </w:footnote>
  <w:footnote w:type="continuationSeparator" w:id="0">
    <w:p w14:paraId="4B010E31" w14:textId="77777777" w:rsidR="005B795C" w:rsidRDefault="005B795C" w:rsidP="0056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439"/>
    <w:multiLevelType w:val="multilevel"/>
    <w:tmpl w:val="1BB430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921E70"/>
    <w:multiLevelType w:val="hybridMultilevel"/>
    <w:tmpl w:val="E97609D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315259"/>
    <w:multiLevelType w:val="multilevel"/>
    <w:tmpl w:val="D8B6802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4A0A57"/>
    <w:multiLevelType w:val="hybridMultilevel"/>
    <w:tmpl w:val="D6529214"/>
    <w:lvl w:ilvl="0" w:tplc="A370688E">
      <w:start w:val="1"/>
      <w:numFmt w:val="lowerLetter"/>
      <w:lvlText w:val="%1)"/>
      <w:lvlJc w:val="left"/>
      <w:pPr>
        <w:ind w:left="-348" w:hanging="360"/>
      </w:pPr>
      <w:rPr>
        <w:rFonts w:ascii="Calibri" w:eastAsia="Times New Roman" w:hAnsi="Calibri" w:cs="Times New Roman"/>
        <w:i/>
      </w:rPr>
    </w:lvl>
    <w:lvl w:ilvl="1" w:tplc="04050019">
      <w:start w:val="1"/>
      <w:numFmt w:val="lowerLetter"/>
      <w:lvlText w:val="%2."/>
      <w:lvlJc w:val="left"/>
      <w:pPr>
        <w:ind w:left="372" w:hanging="360"/>
      </w:pPr>
    </w:lvl>
    <w:lvl w:ilvl="2" w:tplc="0405001B" w:tentative="1">
      <w:start w:val="1"/>
      <w:numFmt w:val="lowerRoman"/>
      <w:lvlText w:val="%3."/>
      <w:lvlJc w:val="right"/>
      <w:pPr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4" w15:restartNumberingAfterBreak="0">
    <w:nsid w:val="2C2E26EE"/>
    <w:multiLevelType w:val="multilevel"/>
    <w:tmpl w:val="7290A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3E6295C"/>
    <w:multiLevelType w:val="hybridMultilevel"/>
    <w:tmpl w:val="F474A434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B6838C3"/>
    <w:multiLevelType w:val="hybridMultilevel"/>
    <w:tmpl w:val="924E1FF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574D19"/>
    <w:multiLevelType w:val="hybridMultilevel"/>
    <w:tmpl w:val="1AE6356A"/>
    <w:lvl w:ilvl="0" w:tplc="8B1E8E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36F1D"/>
    <w:multiLevelType w:val="hybridMultilevel"/>
    <w:tmpl w:val="04965DF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DA9129E"/>
    <w:multiLevelType w:val="multilevel"/>
    <w:tmpl w:val="EA4CE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AC7001"/>
    <w:multiLevelType w:val="hybridMultilevel"/>
    <w:tmpl w:val="A21208D0"/>
    <w:lvl w:ilvl="0" w:tplc="1B3630D4">
      <w:start w:val="1"/>
      <w:numFmt w:val="decimal"/>
      <w:lvlText w:val="11/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3C1EC1"/>
    <w:multiLevelType w:val="hybridMultilevel"/>
    <w:tmpl w:val="D078139A"/>
    <w:lvl w:ilvl="0" w:tplc="8B1E8E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EF3DD3"/>
    <w:multiLevelType w:val="multilevel"/>
    <w:tmpl w:val="D8B6802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3AC506D"/>
    <w:multiLevelType w:val="hybridMultilevel"/>
    <w:tmpl w:val="7D40800A"/>
    <w:lvl w:ilvl="0" w:tplc="E35CE8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EB7D33"/>
    <w:multiLevelType w:val="multilevel"/>
    <w:tmpl w:val="C7CA0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03D46"/>
    <w:multiLevelType w:val="hybridMultilevel"/>
    <w:tmpl w:val="FDC65AC2"/>
    <w:lvl w:ilvl="0" w:tplc="1C0ECF7C">
      <w:start w:val="1"/>
      <w:numFmt w:val="upperRoman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03E24"/>
    <w:multiLevelType w:val="hybridMultilevel"/>
    <w:tmpl w:val="7018AC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301971">
    <w:abstractNumId w:val="16"/>
  </w:num>
  <w:num w:numId="2" w16cid:durableId="1831167403">
    <w:abstractNumId w:val="8"/>
  </w:num>
  <w:num w:numId="3" w16cid:durableId="1702510756">
    <w:abstractNumId w:val="5"/>
  </w:num>
  <w:num w:numId="4" w16cid:durableId="1311904359">
    <w:abstractNumId w:val="3"/>
  </w:num>
  <w:num w:numId="5" w16cid:durableId="845900160">
    <w:abstractNumId w:val="1"/>
  </w:num>
  <w:num w:numId="6" w16cid:durableId="600380778">
    <w:abstractNumId w:val="11"/>
  </w:num>
  <w:num w:numId="7" w16cid:durableId="901449076">
    <w:abstractNumId w:val="7"/>
  </w:num>
  <w:num w:numId="8" w16cid:durableId="616645695">
    <w:abstractNumId w:val="6"/>
  </w:num>
  <w:num w:numId="9" w16cid:durableId="826171487">
    <w:abstractNumId w:val="15"/>
  </w:num>
  <w:num w:numId="10" w16cid:durableId="1419135024">
    <w:abstractNumId w:val="10"/>
  </w:num>
  <w:num w:numId="11" w16cid:durableId="399522563">
    <w:abstractNumId w:val="4"/>
  </w:num>
  <w:num w:numId="12" w16cid:durableId="1243298901">
    <w:abstractNumId w:val="0"/>
  </w:num>
  <w:num w:numId="13" w16cid:durableId="1967734571">
    <w:abstractNumId w:val="9"/>
  </w:num>
  <w:num w:numId="14" w16cid:durableId="85079870">
    <w:abstractNumId w:val="2"/>
  </w:num>
  <w:num w:numId="15" w16cid:durableId="1040324340">
    <w:abstractNumId w:val="14"/>
  </w:num>
  <w:num w:numId="16" w16cid:durableId="996764170">
    <w:abstractNumId w:val="12"/>
  </w:num>
  <w:num w:numId="17" w16cid:durableId="20430879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CF"/>
    <w:rsid w:val="0003188E"/>
    <w:rsid w:val="000A3A34"/>
    <w:rsid w:val="000B66B9"/>
    <w:rsid w:val="000C0BCF"/>
    <w:rsid w:val="000D4D7B"/>
    <w:rsid w:val="00117EA5"/>
    <w:rsid w:val="00130D0E"/>
    <w:rsid w:val="0013416F"/>
    <w:rsid w:val="0013758D"/>
    <w:rsid w:val="00165C8A"/>
    <w:rsid w:val="001C5545"/>
    <w:rsid w:val="001E7373"/>
    <w:rsid w:val="0026520E"/>
    <w:rsid w:val="00280800"/>
    <w:rsid w:val="002B1C40"/>
    <w:rsid w:val="002B36B4"/>
    <w:rsid w:val="002F4538"/>
    <w:rsid w:val="003040E0"/>
    <w:rsid w:val="00343BD9"/>
    <w:rsid w:val="003463A6"/>
    <w:rsid w:val="003502B2"/>
    <w:rsid w:val="00350338"/>
    <w:rsid w:val="003853B4"/>
    <w:rsid w:val="003B1A86"/>
    <w:rsid w:val="0042455F"/>
    <w:rsid w:val="00424C30"/>
    <w:rsid w:val="00436DBC"/>
    <w:rsid w:val="0045125D"/>
    <w:rsid w:val="0049091F"/>
    <w:rsid w:val="004A76B4"/>
    <w:rsid w:val="004D3708"/>
    <w:rsid w:val="004D529C"/>
    <w:rsid w:val="004F53E2"/>
    <w:rsid w:val="005262AC"/>
    <w:rsid w:val="005453A2"/>
    <w:rsid w:val="00567694"/>
    <w:rsid w:val="00585871"/>
    <w:rsid w:val="005B0144"/>
    <w:rsid w:val="005B795C"/>
    <w:rsid w:val="005D6B33"/>
    <w:rsid w:val="005D764E"/>
    <w:rsid w:val="00601204"/>
    <w:rsid w:val="00603BF1"/>
    <w:rsid w:val="00626D82"/>
    <w:rsid w:val="0063596F"/>
    <w:rsid w:val="00684367"/>
    <w:rsid w:val="006A7118"/>
    <w:rsid w:val="006A76BE"/>
    <w:rsid w:val="006C612D"/>
    <w:rsid w:val="006E18D7"/>
    <w:rsid w:val="00704458"/>
    <w:rsid w:val="00725538"/>
    <w:rsid w:val="007419AC"/>
    <w:rsid w:val="0075367A"/>
    <w:rsid w:val="00760586"/>
    <w:rsid w:val="00797DF8"/>
    <w:rsid w:val="007A46B6"/>
    <w:rsid w:val="007C2C0E"/>
    <w:rsid w:val="007C5AF3"/>
    <w:rsid w:val="007D7193"/>
    <w:rsid w:val="007D76EA"/>
    <w:rsid w:val="008057E8"/>
    <w:rsid w:val="00812BC4"/>
    <w:rsid w:val="00836794"/>
    <w:rsid w:val="008400EF"/>
    <w:rsid w:val="00841627"/>
    <w:rsid w:val="00856D27"/>
    <w:rsid w:val="00887450"/>
    <w:rsid w:val="00891CE0"/>
    <w:rsid w:val="008C46B3"/>
    <w:rsid w:val="00902352"/>
    <w:rsid w:val="00917FD7"/>
    <w:rsid w:val="00927768"/>
    <w:rsid w:val="009329E8"/>
    <w:rsid w:val="00940D7E"/>
    <w:rsid w:val="00941906"/>
    <w:rsid w:val="00946F2C"/>
    <w:rsid w:val="00955E24"/>
    <w:rsid w:val="00975449"/>
    <w:rsid w:val="009C1CDE"/>
    <w:rsid w:val="009C5EF7"/>
    <w:rsid w:val="009C706F"/>
    <w:rsid w:val="009E14FD"/>
    <w:rsid w:val="00A30A8F"/>
    <w:rsid w:val="00A54315"/>
    <w:rsid w:val="00A5502F"/>
    <w:rsid w:val="00A807FA"/>
    <w:rsid w:val="00AD5A89"/>
    <w:rsid w:val="00B043A5"/>
    <w:rsid w:val="00B064D3"/>
    <w:rsid w:val="00B67A00"/>
    <w:rsid w:val="00BA4114"/>
    <w:rsid w:val="00BD03D6"/>
    <w:rsid w:val="00BE0DEF"/>
    <w:rsid w:val="00BE380E"/>
    <w:rsid w:val="00C112F8"/>
    <w:rsid w:val="00C25DA4"/>
    <w:rsid w:val="00C37C87"/>
    <w:rsid w:val="00C55B4B"/>
    <w:rsid w:val="00C8425D"/>
    <w:rsid w:val="00C85B3F"/>
    <w:rsid w:val="00CF3C25"/>
    <w:rsid w:val="00D509C0"/>
    <w:rsid w:val="00DB60EB"/>
    <w:rsid w:val="00DB6C49"/>
    <w:rsid w:val="00DF4D69"/>
    <w:rsid w:val="00E32BCC"/>
    <w:rsid w:val="00E36BFD"/>
    <w:rsid w:val="00E66714"/>
    <w:rsid w:val="00E668A1"/>
    <w:rsid w:val="00EC4AE1"/>
    <w:rsid w:val="00EE1D70"/>
    <w:rsid w:val="00EF7D52"/>
    <w:rsid w:val="00F02C18"/>
    <w:rsid w:val="00F05B5C"/>
    <w:rsid w:val="00F35700"/>
    <w:rsid w:val="00F35FC6"/>
    <w:rsid w:val="00F45118"/>
    <w:rsid w:val="00F91E16"/>
    <w:rsid w:val="00FC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5CED0"/>
  <w15:chartTrackingRefBased/>
  <w15:docId w15:val="{4ACC3E0C-E0FB-4502-8578-2F0D5EA3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BC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C0BCF"/>
    <w:pPr>
      <w:keepNext/>
      <w:jc w:val="center"/>
      <w:outlineLvl w:val="0"/>
    </w:pPr>
    <w:rPr>
      <w:rFonts w:ascii="Arial" w:hAnsi="Arial"/>
      <w:sz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5AF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0BCF"/>
    <w:rPr>
      <w:rFonts w:ascii="Arial" w:eastAsia="Times New Roman" w:hAnsi="Arial" w:cs="Arial"/>
      <w:sz w:val="28"/>
      <w:szCs w:val="24"/>
      <w:lang w:eastAsia="cs-CZ"/>
    </w:rPr>
  </w:style>
  <w:style w:type="character" w:styleId="Siln">
    <w:name w:val="Strong"/>
    <w:qFormat/>
    <w:rsid w:val="000C0BCF"/>
    <w:rPr>
      <w:b/>
      <w:bCs/>
    </w:rPr>
  </w:style>
  <w:style w:type="paragraph" w:styleId="Zkladntext">
    <w:name w:val="Body Text"/>
    <w:basedOn w:val="Normln"/>
    <w:link w:val="ZkladntextChar"/>
    <w:semiHidden/>
    <w:rsid w:val="000C0BCF"/>
    <w:pPr>
      <w:jc w:val="both"/>
    </w:pPr>
    <w:rPr>
      <w:szCs w:val="20"/>
      <w:lang w:val="x-none"/>
    </w:rPr>
  </w:style>
  <w:style w:type="character" w:customStyle="1" w:styleId="ZkladntextChar">
    <w:name w:val="Základní text Char"/>
    <w:link w:val="Zkladntext"/>
    <w:semiHidden/>
    <w:rsid w:val="000C0BC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7C2C0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67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67694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6769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67694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7C5AF3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7C5AF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A30A8F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8874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88745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9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568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Bursova</dc:creator>
  <cp:keywords/>
  <cp:lastModifiedBy>Stepanka Bednarova</cp:lastModifiedBy>
  <cp:revision>40</cp:revision>
  <cp:lastPrinted>2025-11-10T15:38:00Z</cp:lastPrinted>
  <dcterms:created xsi:type="dcterms:W3CDTF">2022-12-01T20:30:00Z</dcterms:created>
  <dcterms:modified xsi:type="dcterms:W3CDTF">2025-11-10T15:38:00Z</dcterms:modified>
</cp:coreProperties>
</file>