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078F9" w14:textId="77777777" w:rsidR="00CD1BEC" w:rsidRDefault="00B36777" w:rsidP="008870FD">
      <w:pPr>
        <w:rPr>
          <w:rFonts w:eastAsia="Calibri"/>
        </w:rPr>
      </w:pPr>
      <w:r>
        <w:rPr>
          <w:rFonts w:eastAsia="Calibri"/>
        </w:rPr>
        <w:tab/>
      </w:r>
      <w:r>
        <w:rPr>
          <w:rFonts w:eastAsia="Calibri"/>
        </w:rPr>
        <w:tab/>
      </w:r>
      <w:r>
        <w:rPr>
          <w:rFonts w:eastAsia="Calibri"/>
        </w:rPr>
        <w:tab/>
      </w:r>
      <w:r>
        <w:rPr>
          <w:rFonts w:eastAsia="Calibri"/>
        </w:rPr>
        <w:tab/>
      </w:r>
      <w:r w:rsidR="002C02A3">
        <w:rPr>
          <w:rFonts w:eastAsia="Calibri"/>
        </w:rPr>
        <w:t xml:space="preserve">         </w:t>
      </w:r>
      <w:r w:rsidR="00DB1184">
        <w:rPr>
          <w:rFonts w:eastAsia="Calibri"/>
          <w:noProof/>
          <w:lang w:val="en-US" w:eastAsia="en-US"/>
        </w:rPr>
        <w:drawing>
          <wp:inline distT="0" distB="0" distL="0" distR="0" wp14:anchorId="2AC30DD2" wp14:editId="17F5EE5C">
            <wp:extent cx="1278884" cy="1809750"/>
            <wp:effectExtent l="190500" t="190500" r="188595" b="190500"/>
            <wp:docPr id="445" name="obrázek 445" descr="Pysely_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Pysely_znak"/>
                    <pic:cNvPicPr>
                      <a:picLocks noChangeAspect="1" noChangeArrowheads="1"/>
                    </pic:cNvPicPr>
                  </pic:nvPicPr>
                  <pic:blipFill>
                    <a:blip r:embed="rId7">
                      <a:lum bright="4000" contrast="20000"/>
                      <a:extLst>
                        <a:ext uri="{28A0092B-C50C-407E-A947-70E740481C1C}">
                          <a14:useLocalDpi xmlns:a14="http://schemas.microsoft.com/office/drawing/2010/main" val="0"/>
                        </a:ext>
                      </a:extLst>
                    </a:blip>
                    <a:srcRect/>
                    <a:stretch>
                      <a:fillRect/>
                    </a:stretch>
                  </pic:blipFill>
                  <pic:spPr bwMode="auto">
                    <a:xfrm>
                      <a:off x="0" y="0"/>
                      <a:ext cx="1282256" cy="1814521"/>
                    </a:xfrm>
                    <a:prstGeom prst="rect">
                      <a:avLst/>
                    </a:prstGeom>
                    <a:ln>
                      <a:noFill/>
                    </a:ln>
                    <a:effectLst>
                      <a:outerShdw blurRad="190500" algn="tl" rotWithShape="0">
                        <a:srgbClr val="000000">
                          <a:alpha val="70000"/>
                        </a:srgbClr>
                      </a:outerShdw>
                    </a:effectLst>
                  </pic:spPr>
                </pic:pic>
              </a:graphicData>
            </a:graphic>
          </wp:inline>
        </w:drawing>
      </w:r>
    </w:p>
    <w:p w14:paraId="3ADDA7C6" w14:textId="77777777" w:rsidR="00CD1BEC" w:rsidRDefault="002C02A3" w:rsidP="008870FD">
      <w:pPr>
        <w:rPr>
          <w:rFonts w:eastAsia="Calibri"/>
        </w:rPr>
      </w:pPr>
      <w:r>
        <w:rPr>
          <w:noProof/>
          <w:lang w:val="en-US" w:eastAsia="en-US"/>
        </w:rPr>
        <mc:AlternateContent>
          <mc:Choice Requires="wps">
            <w:drawing>
              <wp:anchor distT="0" distB="0" distL="114300" distR="114300" simplePos="0" relativeHeight="251659264" behindDoc="0" locked="0" layoutInCell="1" allowOverlap="1" wp14:anchorId="50C5F452" wp14:editId="553AD0C5">
                <wp:simplePos x="0" y="0"/>
                <wp:positionH relativeFrom="column">
                  <wp:posOffset>0</wp:posOffset>
                </wp:positionH>
                <wp:positionV relativeFrom="paragraph">
                  <wp:posOffset>0</wp:posOffset>
                </wp:positionV>
                <wp:extent cx="5760720" cy="2080895"/>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5760720" cy="2080895"/>
                        </a:xfrm>
                        <a:prstGeom prst="rect">
                          <a:avLst/>
                        </a:prstGeom>
                        <a:noFill/>
                        <a:ln>
                          <a:noFill/>
                        </a:ln>
                        <a:effectLst/>
                      </wps:spPr>
                      <wps:txbx>
                        <w:txbxContent>
                          <w:p w14:paraId="1C9F3DAE" w14:textId="77777777" w:rsidR="00D8773A" w:rsidRPr="007B02E9" w:rsidRDefault="00D8773A" w:rsidP="002C02A3">
                            <w:pPr>
                              <w:jc w:val="center"/>
                              <w:rPr>
                                <w:rFonts w:eastAsia="Calibri"/>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02E9">
                              <w:rPr>
                                <w:rFonts w:eastAsia="Calibri"/>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Strategický plán rozvoje města Pyšely</w:t>
                            </w:r>
                          </w:p>
                          <w:p w14:paraId="240DFB9A" w14:textId="2862E9E3" w:rsidR="00D8773A" w:rsidRPr="007B02E9" w:rsidRDefault="00D8773A" w:rsidP="002C02A3">
                            <w:pPr>
                              <w:jc w:val="center"/>
                              <w:rPr>
                                <w:rFonts w:eastAsia="Calibri"/>
                                <w:b w:val="0"/>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02E9">
                              <w:rPr>
                                <w:rFonts w:eastAsia="Calibri"/>
                                <w:b w:val="0"/>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 období </w:t>
                            </w:r>
                            <w:proofErr w:type="gramStart"/>
                            <w:r w:rsidRPr="007B02E9">
                              <w:rPr>
                                <w:rFonts w:eastAsia="Calibri"/>
                                <w:b w:val="0"/>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2007 – 202</w:t>
                            </w:r>
                            <w:r w:rsidR="007B02E9">
                              <w:rPr>
                                <w:rFonts w:eastAsia="Calibri"/>
                                <w:b w:val="0"/>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roofErr w:type="gramEnd"/>
                          </w:p>
                          <w:p w14:paraId="477A100C" w14:textId="14539707" w:rsidR="00D8773A" w:rsidRDefault="007B02E9" w:rsidP="002C02A3">
                            <w:pPr>
                              <w:jc w:val="center"/>
                              <w:rPr>
                                <w:rFonts w:eastAsia="Calibri"/>
                                <w:b w:val="0"/>
                                <w:color w:val="FF000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b w:val="0"/>
                                <w:color w:val="FF000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D8773A" w:rsidRPr="007B02E9">
                              <w:rPr>
                                <w:rFonts w:eastAsia="Calibri"/>
                                <w:b w:val="0"/>
                                <w:color w:val="FF000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aktualizace</w:t>
                            </w:r>
                          </w:p>
                          <w:p w14:paraId="5C93C716" w14:textId="77777777" w:rsidR="007B02E9" w:rsidRPr="007B02E9" w:rsidRDefault="007B02E9" w:rsidP="002C02A3">
                            <w:pPr>
                              <w:jc w:val="center"/>
                              <w:rPr>
                                <w:rFonts w:eastAsia="Calibri"/>
                                <w:b w:val="0"/>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C672AE" w14:textId="77777777" w:rsidR="00D8773A" w:rsidRDefault="00D8773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0C5F452" id="_x0000_t202" coordsize="21600,21600" o:spt="202" path="m,l,21600r21600,l21600,xe">
                <v:stroke joinstyle="miter"/>
                <v:path gradientshapeok="t" o:connecttype="rect"/>
              </v:shapetype>
              <v:shape id="Textové pole 1" o:spid="_x0000_s1026" type="#_x0000_t202" style="position:absolute;margin-left:0;margin-top:0;width:453.6pt;height:163.8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" filled="f" stroked="f">
                <v:textbox style="mso-fit-shape-to-text:t">
                  <w:txbxContent>
                    <w:p w14:paraId="1C9F3DAE" w14:textId="77777777" w:rsidR="00D8773A" w:rsidRPr="007B02E9" w:rsidRDefault="00D8773A" w:rsidP="002C02A3">
                      <w:pPr>
                        <w:jc w:val="center"/>
                        <w:rPr>
                          <w:rFonts w:eastAsia="Calibri"/>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02E9">
                        <w:rPr>
                          <w:rFonts w:eastAsia="Calibri"/>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Strategický plán rozvoje města Pyšely</w:t>
                      </w:r>
                    </w:p>
                    <w:p w14:paraId="240DFB9A" w14:textId="2862E9E3" w:rsidR="00D8773A" w:rsidRPr="007B02E9" w:rsidRDefault="00D8773A" w:rsidP="002C02A3">
                      <w:pPr>
                        <w:jc w:val="center"/>
                        <w:rPr>
                          <w:rFonts w:eastAsia="Calibri"/>
                          <w:b w:val="0"/>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02E9">
                        <w:rPr>
                          <w:rFonts w:eastAsia="Calibri"/>
                          <w:b w:val="0"/>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 období </w:t>
                      </w:r>
                      <w:proofErr w:type="gramStart"/>
                      <w:r w:rsidRPr="007B02E9">
                        <w:rPr>
                          <w:rFonts w:eastAsia="Calibri"/>
                          <w:b w:val="0"/>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2007 – 202</w:t>
                      </w:r>
                      <w:r w:rsidR="007B02E9">
                        <w:rPr>
                          <w:rFonts w:eastAsia="Calibri"/>
                          <w:b w:val="0"/>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roofErr w:type="gramEnd"/>
                    </w:p>
                    <w:p w14:paraId="477A100C" w14:textId="14539707" w:rsidR="00D8773A" w:rsidRDefault="007B02E9" w:rsidP="002C02A3">
                      <w:pPr>
                        <w:jc w:val="center"/>
                        <w:rPr>
                          <w:rFonts w:eastAsia="Calibri"/>
                          <w:b w:val="0"/>
                          <w:color w:val="FF000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b w:val="0"/>
                          <w:color w:val="FF000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D8773A" w:rsidRPr="007B02E9">
                        <w:rPr>
                          <w:rFonts w:eastAsia="Calibri"/>
                          <w:b w:val="0"/>
                          <w:color w:val="FF000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aktualizace</w:t>
                      </w:r>
                    </w:p>
                    <w:p w14:paraId="5C93C716" w14:textId="77777777" w:rsidR="007B02E9" w:rsidRPr="007B02E9" w:rsidRDefault="007B02E9" w:rsidP="002C02A3">
                      <w:pPr>
                        <w:jc w:val="center"/>
                        <w:rPr>
                          <w:rFonts w:eastAsia="Calibri"/>
                          <w:b w:val="0"/>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C672AE" w14:textId="77777777" w:rsidR="00D8773A" w:rsidRDefault="00D8773A"/>
                  </w:txbxContent>
                </v:textbox>
              </v:shape>
            </w:pict>
          </mc:Fallback>
        </mc:AlternateContent>
      </w:r>
    </w:p>
    <w:p w14:paraId="647A1D10" w14:textId="77777777" w:rsidR="00CD1BEC" w:rsidRDefault="00CD1BEC" w:rsidP="008870FD">
      <w:pPr>
        <w:rPr>
          <w:rFonts w:eastAsia="Calibri"/>
        </w:rPr>
      </w:pPr>
    </w:p>
    <w:p w14:paraId="3BB9C940" w14:textId="77777777" w:rsidR="00CD1BEC" w:rsidRDefault="00CD1BEC" w:rsidP="008870FD">
      <w:pPr>
        <w:rPr>
          <w:rFonts w:eastAsia="Calibri"/>
        </w:rPr>
      </w:pPr>
    </w:p>
    <w:p w14:paraId="616A7F4E" w14:textId="77777777" w:rsidR="00CD1BEC" w:rsidRDefault="00CD1BEC" w:rsidP="008870FD">
      <w:pPr>
        <w:rPr>
          <w:rFonts w:eastAsia="Calibri"/>
        </w:rPr>
      </w:pPr>
    </w:p>
    <w:p w14:paraId="4DA2B21F" w14:textId="77777777" w:rsidR="00CD1BEC" w:rsidRDefault="00CD1BEC" w:rsidP="008870FD">
      <w:pPr>
        <w:rPr>
          <w:rFonts w:eastAsia="Calibri"/>
        </w:rPr>
      </w:pPr>
    </w:p>
    <w:p w14:paraId="7598207B" w14:textId="77777777" w:rsidR="00CD1BEC" w:rsidRDefault="00CD1BEC" w:rsidP="008870FD">
      <w:pPr>
        <w:rPr>
          <w:rFonts w:eastAsia="Calibri"/>
        </w:rPr>
      </w:pPr>
    </w:p>
    <w:p w14:paraId="68230AFD" w14:textId="77777777" w:rsidR="00CD1BEC" w:rsidRDefault="00CD1BEC" w:rsidP="008870FD">
      <w:pPr>
        <w:rPr>
          <w:rFonts w:eastAsia="Calibri"/>
        </w:rPr>
      </w:pPr>
    </w:p>
    <w:p w14:paraId="236972F0" w14:textId="77777777" w:rsidR="00CD1BEC" w:rsidRDefault="00CD1BEC" w:rsidP="008870FD">
      <w:pPr>
        <w:rPr>
          <w:rFonts w:eastAsia="Calibri"/>
        </w:rPr>
      </w:pPr>
    </w:p>
    <w:p w14:paraId="1F6B31AA" w14:textId="77777777" w:rsidR="00CD1BEC" w:rsidRDefault="00CD1BEC" w:rsidP="008870FD">
      <w:pPr>
        <w:rPr>
          <w:rFonts w:eastAsia="Calibri"/>
        </w:rPr>
      </w:pPr>
    </w:p>
    <w:p w14:paraId="6E5CFD61" w14:textId="77777777" w:rsidR="00CD1BEC" w:rsidRDefault="00CD1BEC" w:rsidP="008870FD">
      <w:pPr>
        <w:rPr>
          <w:rFonts w:eastAsia="Calibri"/>
        </w:rPr>
      </w:pPr>
    </w:p>
    <w:p w14:paraId="00715C0B" w14:textId="77777777" w:rsidR="00CD1BEC" w:rsidRDefault="00CD1BEC" w:rsidP="008870FD">
      <w:pPr>
        <w:rPr>
          <w:rFonts w:eastAsia="Calibri"/>
        </w:rPr>
      </w:pPr>
    </w:p>
    <w:p w14:paraId="17E4B165" w14:textId="77777777" w:rsidR="008870FD" w:rsidRDefault="008870FD" w:rsidP="008870FD">
      <w:pPr>
        <w:rPr>
          <w:rFonts w:eastAsia="Calibri"/>
        </w:rPr>
      </w:pPr>
    </w:p>
    <w:p w14:paraId="3B76274A" w14:textId="77777777" w:rsidR="008870FD" w:rsidRDefault="008870FD" w:rsidP="008870FD">
      <w:pPr>
        <w:rPr>
          <w:rFonts w:eastAsia="Calibri"/>
        </w:rPr>
      </w:pPr>
    </w:p>
    <w:p w14:paraId="3ECE1EAF" w14:textId="77777777" w:rsidR="008870FD" w:rsidRDefault="008870FD" w:rsidP="008870FD">
      <w:pPr>
        <w:rPr>
          <w:rFonts w:eastAsia="Calibri"/>
        </w:rPr>
      </w:pPr>
    </w:p>
    <w:p w14:paraId="047BE4D0" w14:textId="77777777" w:rsidR="002C02A3" w:rsidRDefault="00CF7D9C" w:rsidP="008870FD">
      <w:pPr>
        <w:rPr>
          <w:rFonts w:eastAsia="Calibri"/>
        </w:rPr>
      </w:pPr>
      <w:r>
        <w:rPr>
          <w:rFonts w:eastAsia="Calibri"/>
        </w:rPr>
        <w:t xml:space="preserve">                 </w:t>
      </w:r>
      <w:r>
        <w:rPr>
          <w:rFonts w:eastAsia="Calibri"/>
          <w:noProof/>
          <w:lang w:val="en-US" w:eastAsia="en-US"/>
        </w:rPr>
        <w:drawing>
          <wp:inline distT="0" distB="0" distL="0" distR="0" wp14:anchorId="4C67ED62" wp14:editId="4A0A9DF2">
            <wp:extent cx="4352925" cy="3420418"/>
            <wp:effectExtent l="190500" t="190500" r="180975" b="19939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š1.png"/>
                    <pic:cNvPicPr/>
                  </pic:nvPicPr>
                  <pic:blipFill rotWithShape="1">
                    <a:blip r:embed="rId8">
                      <a:extLst>
                        <a:ext uri="{28A0092B-C50C-407E-A947-70E740481C1C}">
                          <a14:useLocalDpi xmlns:a14="http://schemas.microsoft.com/office/drawing/2010/main" val="0"/>
                        </a:ext>
                      </a:extLst>
                    </a:blip>
                    <a:srcRect l="26934" r="19199" b="3470"/>
                    <a:stretch/>
                  </pic:blipFill>
                  <pic:spPr bwMode="auto">
                    <a:xfrm>
                      <a:off x="0" y="0"/>
                      <a:ext cx="4367578" cy="3431932"/>
                    </a:xfrm>
                    <a:prstGeom prst="rect">
                      <a:avLst/>
                    </a:prstGeom>
                    <a:ln>
                      <a:noFill/>
                    </a:ln>
                    <a:effectLst>
                      <a:outerShdw blurRad="190500" algn="tl" rotWithShape="0">
                        <a:srgbClr val="000000">
                          <a:alpha val="70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4C0E32C" w14:textId="54CF895C" w:rsidR="002C02A3" w:rsidRPr="001F3F35" w:rsidRDefault="007B02E9" w:rsidP="00CF7D9C">
      <w:pPr>
        <w:jc w:val="center"/>
        <w:rPr>
          <w:rFonts w:eastAsia="Calibri"/>
          <w:b w:val="0"/>
          <w:color w:val="FF0000"/>
        </w:rPr>
      </w:pPr>
      <w:r>
        <w:rPr>
          <w:rFonts w:eastAsia="Calibri"/>
          <w:b w:val="0"/>
          <w:color w:val="FF0000"/>
        </w:rPr>
        <w:t>Březen 2023</w:t>
      </w:r>
    </w:p>
    <w:p w14:paraId="46D7C2E9" w14:textId="77777777" w:rsidR="00CF7D9C" w:rsidRDefault="00CF7D9C" w:rsidP="00CF7D9C">
      <w:pPr>
        <w:jc w:val="center"/>
        <w:rPr>
          <w:rFonts w:eastAsia="Calibri"/>
          <w:b w:val="0"/>
          <w:sz w:val="22"/>
        </w:rPr>
      </w:pPr>
      <w:r>
        <w:rPr>
          <w:rFonts w:eastAsia="Calibri"/>
          <w:b w:val="0"/>
          <w:sz w:val="22"/>
        </w:rPr>
        <w:t>Zpracovatel:</w:t>
      </w:r>
    </w:p>
    <w:p w14:paraId="5E5D39C3" w14:textId="77777777" w:rsidR="002C02A3" w:rsidRPr="00CF7D9C" w:rsidRDefault="00CF7D9C" w:rsidP="00CF7D9C">
      <w:pPr>
        <w:jc w:val="center"/>
        <w:rPr>
          <w:rFonts w:eastAsia="Calibri"/>
          <w:b w:val="0"/>
          <w:sz w:val="22"/>
        </w:rPr>
      </w:pPr>
      <w:r w:rsidRPr="00CF7D9C">
        <w:rPr>
          <w:rFonts w:eastAsia="Calibri"/>
          <w:b w:val="0"/>
          <w:sz w:val="22"/>
        </w:rPr>
        <w:t xml:space="preserve">Strategický plán rozvoje + aktualizace č. </w:t>
      </w:r>
      <w:proofErr w:type="gramStart"/>
      <w:r w:rsidRPr="00CF7D9C">
        <w:rPr>
          <w:rFonts w:eastAsia="Calibri"/>
          <w:b w:val="0"/>
          <w:sz w:val="22"/>
        </w:rPr>
        <w:t>1:  V.I.A.</w:t>
      </w:r>
      <w:proofErr w:type="gramEnd"/>
      <w:r w:rsidRPr="00CF7D9C">
        <w:rPr>
          <w:rFonts w:eastAsia="Calibri"/>
          <w:b w:val="0"/>
          <w:sz w:val="22"/>
        </w:rPr>
        <w:t xml:space="preserve"> PRAHA a.s.</w:t>
      </w:r>
    </w:p>
    <w:p w14:paraId="3D754C38" w14:textId="77777777" w:rsidR="007B02E9" w:rsidRDefault="00CF7D9C" w:rsidP="00CF7D9C">
      <w:pPr>
        <w:jc w:val="center"/>
        <w:rPr>
          <w:rFonts w:eastAsia="Calibri"/>
          <w:b w:val="0"/>
          <w:color w:val="FF0000"/>
          <w:sz w:val="22"/>
        </w:rPr>
      </w:pPr>
      <w:r w:rsidRPr="007B02E9">
        <w:rPr>
          <w:rFonts w:eastAsia="Calibri"/>
          <w:b w:val="0"/>
          <w:color w:val="000000" w:themeColor="text1"/>
          <w:sz w:val="22"/>
        </w:rPr>
        <w:t xml:space="preserve">Aktualizace č. 2: </w:t>
      </w:r>
      <w:proofErr w:type="gramStart"/>
      <w:r w:rsidRPr="007B02E9">
        <w:rPr>
          <w:rFonts w:eastAsia="Calibri"/>
          <w:b w:val="0"/>
          <w:color w:val="000000" w:themeColor="text1"/>
          <w:sz w:val="22"/>
        </w:rPr>
        <w:t>ing.</w:t>
      </w:r>
      <w:proofErr w:type="gramEnd"/>
      <w:r w:rsidRPr="007B02E9">
        <w:rPr>
          <w:rFonts w:eastAsia="Calibri"/>
          <w:b w:val="0"/>
          <w:color w:val="000000" w:themeColor="text1"/>
          <w:sz w:val="22"/>
        </w:rPr>
        <w:t xml:space="preserve"> arch. Ladislav Komrska</w:t>
      </w:r>
      <w:r w:rsidR="007B02E9" w:rsidRPr="007B02E9">
        <w:rPr>
          <w:rFonts w:eastAsia="Calibri"/>
          <w:b w:val="0"/>
          <w:color w:val="000000" w:themeColor="text1"/>
          <w:sz w:val="22"/>
        </w:rPr>
        <w:t xml:space="preserve"> </w:t>
      </w:r>
    </w:p>
    <w:p w14:paraId="397DD4DE" w14:textId="38D56F01" w:rsidR="002C02A3" w:rsidRDefault="007B02E9" w:rsidP="00CF7D9C">
      <w:pPr>
        <w:jc w:val="center"/>
        <w:rPr>
          <w:rFonts w:eastAsia="Calibri"/>
          <w:b w:val="0"/>
          <w:color w:val="FF0000"/>
          <w:sz w:val="22"/>
        </w:rPr>
      </w:pPr>
      <w:r>
        <w:rPr>
          <w:rFonts w:eastAsia="Calibri"/>
          <w:b w:val="0"/>
          <w:color w:val="FF0000"/>
          <w:sz w:val="22"/>
        </w:rPr>
        <w:t>Aktualizace č.3: Město Pyšely</w:t>
      </w:r>
    </w:p>
    <w:p w14:paraId="02C11903" w14:textId="77777777" w:rsidR="007B02E9" w:rsidRDefault="007B02E9" w:rsidP="00CF7D9C">
      <w:pPr>
        <w:jc w:val="center"/>
        <w:rPr>
          <w:rFonts w:eastAsia="Calibri"/>
          <w:b w:val="0"/>
          <w:color w:val="FF0000"/>
          <w:sz w:val="22"/>
        </w:rPr>
      </w:pPr>
    </w:p>
    <w:p w14:paraId="2B5C191F" w14:textId="77777777" w:rsidR="001F3F35" w:rsidRDefault="001F3F35" w:rsidP="00CF7D9C">
      <w:pPr>
        <w:jc w:val="center"/>
        <w:rPr>
          <w:rFonts w:eastAsia="Calibri"/>
          <w:b w:val="0"/>
          <w:color w:val="FF0000"/>
          <w:sz w:val="22"/>
        </w:rPr>
      </w:pPr>
    </w:p>
    <w:p w14:paraId="073C9740" w14:textId="77777777" w:rsidR="001F3F35" w:rsidRPr="001F3F35" w:rsidRDefault="001F3F35" w:rsidP="001F3F35">
      <w:pPr>
        <w:pBdr>
          <w:bottom w:val="single" w:sz="4" w:space="1" w:color="auto"/>
        </w:pBdr>
        <w:jc w:val="both"/>
        <w:rPr>
          <w:rFonts w:eastAsia="Calibri"/>
          <w:sz w:val="24"/>
          <w:szCs w:val="24"/>
        </w:rPr>
      </w:pPr>
      <w:r w:rsidRPr="001F3F35">
        <w:rPr>
          <w:rFonts w:eastAsia="Calibri"/>
          <w:sz w:val="24"/>
          <w:szCs w:val="24"/>
        </w:rPr>
        <w:t xml:space="preserve">Obsah </w:t>
      </w:r>
    </w:p>
    <w:p w14:paraId="3A8335B0" w14:textId="77777777" w:rsidR="001F3F35" w:rsidRPr="001F3F35" w:rsidRDefault="001F3F35" w:rsidP="001F3F35">
      <w:pPr>
        <w:jc w:val="both"/>
        <w:rPr>
          <w:rFonts w:eastAsia="Calibri"/>
          <w:b w:val="0"/>
          <w:sz w:val="22"/>
        </w:rPr>
      </w:pPr>
      <w:r w:rsidRPr="001F3F35">
        <w:rPr>
          <w:rFonts w:eastAsia="Calibri"/>
          <w:b w:val="0"/>
          <w:sz w:val="22"/>
        </w:rPr>
        <w:t xml:space="preserve"> </w:t>
      </w:r>
    </w:p>
    <w:p w14:paraId="56AF66B2" w14:textId="77777777" w:rsidR="001F3F35" w:rsidRPr="001F3F35" w:rsidRDefault="001F3F35" w:rsidP="001F3F35">
      <w:pPr>
        <w:jc w:val="both"/>
        <w:rPr>
          <w:rFonts w:eastAsia="Calibri"/>
          <w:b w:val="0"/>
          <w:sz w:val="22"/>
        </w:rPr>
      </w:pPr>
      <w:r w:rsidRPr="001F3F35">
        <w:rPr>
          <w:rFonts w:eastAsia="Calibri"/>
          <w:b w:val="0"/>
          <w:sz w:val="22"/>
        </w:rPr>
        <w:t xml:space="preserve"> </w:t>
      </w:r>
    </w:p>
    <w:p w14:paraId="220398A0" w14:textId="77777777" w:rsidR="00FA661B" w:rsidRDefault="001F3F35" w:rsidP="001F3F35">
      <w:pPr>
        <w:jc w:val="both"/>
        <w:rPr>
          <w:rFonts w:eastAsia="Calibri"/>
          <w:b w:val="0"/>
          <w:color w:val="FF0000"/>
          <w:sz w:val="22"/>
        </w:rPr>
      </w:pPr>
      <w:r w:rsidRPr="001F3F35">
        <w:rPr>
          <w:rFonts w:eastAsia="Calibri"/>
          <w:b w:val="0"/>
          <w:sz w:val="22"/>
        </w:rPr>
        <w:t xml:space="preserve"> </w:t>
      </w:r>
    </w:p>
    <w:tbl>
      <w:tblPr>
        <w:tblW w:w="9720" w:type="dxa"/>
        <w:tblInd w:w="55" w:type="dxa"/>
        <w:tblCellMar>
          <w:left w:w="70" w:type="dxa"/>
          <w:right w:w="70" w:type="dxa"/>
        </w:tblCellMar>
        <w:tblLook w:val="04A0" w:firstRow="1" w:lastRow="0" w:firstColumn="1" w:lastColumn="0" w:noHBand="0" w:noVBand="1"/>
      </w:tblPr>
      <w:tblGrid>
        <w:gridCol w:w="680"/>
        <w:gridCol w:w="623"/>
        <w:gridCol w:w="1714"/>
        <w:gridCol w:w="410"/>
        <w:gridCol w:w="960"/>
        <w:gridCol w:w="960"/>
        <w:gridCol w:w="960"/>
        <w:gridCol w:w="2360"/>
        <w:gridCol w:w="1060"/>
      </w:tblGrid>
      <w:tr w:rsidR="00FA661B" w:rsidRPr="00FA661B" w14:paraId="59FF00D7" w14:textId="77777777" w:rsidTr="00FA661B">
        <w:trPr>
          <w:trHeight w:val="300"/>
        </w:trPr>
        <w:tc>
          <w:tcPr>
            <w:tcW w:w="680" w:type="dxa"/>
            <w:tcBorders>
              <w:top w:val="nil"/>
              <w:left w:val="nil"/>
              <w:bottom w:val="nil"/>
              <w:right w:val="nil"/>
            </w:tcBorders>
            <w:shd w:val="clear" w:color="auto" w:fill="auto"/>
            <w:noWrap/>
            <w:vAlign w:val="bottom"/>
            <w:hideMark/>
          </w:tcPr>
          <w:p w14:paraId="7F03036B" w14:textId="77777777" w:rsidR="00FA661B" w:rsidRPr="00FA661B" w:rsidRDefault="00FA661B" w:rsidP="00FA661B">
            <w:pPr>
              <w:rPr>
                <w:rFonts w:ascii="Calibri" w:hAnsi="Calibri" w:cs="Times New Roman"/>
                <w:b w:val="0"/>
                <w:bCs w:val="0"/>
                <w:color w:val="000000"/>
                <w:sz w:val="22"/>
              </w:rPr>
            </w:pPr>
          </w:p>
        </w:tc>
        <w:tc>
          <w:tcPr>
            <w:tcW w:w="2740" w:type="dxa"/>
            <w:gridSpan w:val="3"/>
            <w:tcBorders>
              <w:top w:val="nil"/>
              <w:left w:val="nil"/>
              <w:bottom w:val="nil"/>
              <w:right w:val="nil"/>
            </w:tcBorders>
            <w:shd w:val="clear" w:color="auto" w:fill="auto"/>
            <w:noWrap/>
            <w:vAlign w:val="bottom"/>
            <w:hideMark/>
          </w:tcPr>
          <w:p w14:paraId="31A72326"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Seznam obrázků</w:t>
            </w:r>
          </w:p>
        </w:tc>
        <w:tc>
          <w:tcPr>
            <w:tcW w:w="960" w:type="dxa"/>
            <w:tcBorders>
              <w:top w:val="nil"/>
              <w:left w:val="nil"/>
              <w:bottom w:val="nil"/>
              <w:right w:val="nil"/>
            </w:tcBorders>
            <w:shd w:val="clear" w:color="auto" w:fill="auto"/>
            <w:noWrap/>
            <w:vAlign w:val="bottom"/>
            <w:hideMark/>
          </w:tcPr>
          <w:p w14:paraId="73FC2545"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2B2EB850"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3A618C6F" w14:textId="77777777" w:rsidR="00FA661B" w:rsidRPr="00FA661B" w:rsidRDefault="00FA661B" w:rsidP="00FA661B">
            <w:pPr>
              <w:ind w:firstLineChars="100" w:firstLine="220"/>
              <w:rPr>
                <w:rFonts w:ascii="Calibri" w:hAnsi="Calibri" w:cs="Times New Roman"/>
                <w:b w:val="0"/>
                <w:bCs w:val="0"/>
                <w:color w:val="000000"/>
                <w:sz w:val="22"/>
              </w:rPr>
            </w:pPr>
          </w:p>
        </w:tc>
        <w:tc>
          <w:tcPr>
            <w:tcW w:w="2360" w:type="dxa"/>
            <w:tcBorders>
              <w:top w:val="nil"/>
              <w:left w:val="nil"/>
              <w:bottom w:val="nil"/>
              <w:right w:val="nil"/>
            </w:tcBorders>
            <w:shd w:val="clear" w:color="auto" w:fill="auto"/>
            <w:noWrap/>
            <w:vAlign w:val="bottom"/>
            <w:hideMark/>
          </w:tcPr>
          <w:p w14:paraId="4B556114" w14:textId="77777777" w:rsidR="00FA661B" w:rsidRPr="00FA661B" w:rsidRDefault="00FA661B" w:rsidP="00FA661B">
            <w:pPr>
              <w:ind w:firstLineChars="100" w:firstLine="220"/>
              <w:rPr>
                <w:rFonts w:ascii="Calibri" w:hAnsi="Calibri" w:cs="Times New Roman"/>
                <w:b w:val="0"/>
                <w:bCs w:val="0"/>
                <w:color w:val="000000"/>
                <w:sz w:val="22"/>
              </w:rPr>
            </w:pPr>
          </w:p>
        </w:tc>
        <w:tc>
          <w:tcPr>
            <w:tcW w:w="106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257A258B"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3</w:t>
            </w:r>
          </w:p>
        </w:tc>
      </w:tr>
      <w:tr w:rsidR="00FA661B" w:rsidRPr="00FA661B" w14:paraId="170B9C2E" w14:textId="77777777" w:rsidTr="00FA661B">
        <w:trPr>
          <w:trHeight w:val="300"/>
        </w:trPr>
        <w:tc>
          <w:tcPr>
            <w:tcW w:w="680" w:type="dxa"/>
            <w:tcBorders>
              <w:top w:val="nil"/>
              <w:left w:val="nil"/>
              <w:bottom w:val="nil"/>
              <w:right w:val="nil"/>
            </w:tcBorders>
            <w:shd w:val="clear" w:color="auto" w:fill="auto"/>
            <w:noWrap/>
            <w:vAlign w:val="bottom"/>
            <w:hideMark/>
          </w:tcPr>
          <w:p w14:paraId="26D00C8D" w14:textId="77777777" w:rsidR="00FA661B" w:rsidRPr="00FA661B" w:rsidRDefault="00FA661B" w:rsidP="00FA661B">
            <w:pPr>
              <w:rPr>
                <w:rFonts w:ascii="Calibri" w:hAnsi="Calibri" w:cs="Times New Roman"/>
                <w:b w:val="0"/>
                <w:bCs w:val="0"/>
                <w:color w:val="000000"/>
                <w:sz w:val="22"/>
              </w:rPr>
            </w:pPr>
          </w:p>
        </w:tc>
        <w:tc>
          <w:tcPr>
            <w:tcW w:w="2337" w:type="dxa"/>
            <w:gridSpan w:val="2"/>
            <w:tcBorders>
              <w:top w:val="nil"/>
              <w:left w:val="nil"/>
              <w:bottom w:val="nil"/>
              <w:right w:val="nil"/>
            </w:tcBorders>
            <w:shd w:val="clear" w:color="auto" w:fill="auto"/>
            <w:noWrap/>
            <w:vAlign w:val="bottom"/>
            <w:hideMark/>
          </w:tcPr>
          <w:p w14:paraId="167E4BE6"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Seznam grafů</w:t>
            </w:r>
          </w:p>
        </w:tc>
        <w:tc>
          <w:tcPr>
            <w:tcW w:w="403" w:type="dxa"/>
            <w:tcBorders>
              <w:top w:val="nil"/>
              <w:left w:val="nil"/>
              <w:bottom w:val="nil"/>
              <w:right w:val="nil"/>
            </w:tcBorders>
            <w:shd w:val="clear" w:color="auto" w:fill="auto"/>
            <w:noWrap/>
            <w:vAlign w:val="bottom"/>
            <w:hideMark/>
          </w:tcPr>
          <w:p w14:paraId="063285C2"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5B4216BA"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116EC0B4"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60E378C7" w14:textId="77777777" w:rsidR="00FA661B" w:rsidRPr="00FA661B" w:rsidRDefault="00FA661B" w:rsidP="00FA661B">
            <w:pPr>
              <w:ind w:firstLineChars="100" w:firstLine="220"/>
              <w:rPr>
                <w:rFonts w:ascii="Calibri" w:hAnsi="Calibri" w:cs="Times New Roman"/>
                <w:b w:val="0"/>
                <w:bCs w:val="0"/>
                <w:color w:val="000000"/>
                <w:sz w:val="22"/>
              </w:rPr>
            </w:pPr>
          </w:p>
        </w:tc>
        <w:tc>
          <w:tcPr>
            <w:tcW w:w="2360" w:type="dxa"/>
            <w:tcBorders>
              <w:top w:val="nil"/>
              <w:left w:val="nil"/>
              <w:bottom w:val="nil"/>
              <w:right w:val="nil"/>
            </w:tcBorders>
            <w:shd w:val="clear" w:color="auto" w:fill="auto"/>
            <w:noWrap/>
            <w:vAlign w:val="bottom"/>
            <w:hideMark/>
          </w:tcPr>
          <w:p w14:paraId="119D5DC3" w14:textId="77777777" w:rsidR="00FA661B" w:rsidRPr="00FA661B" w:rsidRDefault="00FA661B" w:rsidP="00FA661B">
            <w:pPr>
              <w:ind w:firstLineChars="100" w:firstLine="220"/>
              <w:rPr>
                <w:rFonts w:ascii="Calibri" w:hAnsi="Calibri" w:cs="Times New Roman"/>
                <w:b w:val="0"/>
                <w:bCs w:val="0"/>
                <w:color w:val="000000"/>
                <w:sz w:val="22"/>
              </w:rPr>
            </w:pPr>
          </w:p>
        </w:tc>
        <w:tc>
          <w:tcPr>
            <w:tcW w:w="1060" w:type="dxa"/>
            <w:tcBorders>
              <w:top w:val="nil"/>
              <w:left w:val="single" w:sz="4" w:space="0" w:color="auto"/>
              <w:bottom w:val="single" w:sz="4" w:space="0" w:color="auto"/>
              <w:right w:val="single" w:sz="4" w:space="0" w:color="auto"/>
            </w:tcBorders>
            <w:shd w:val="clear" w:color="000000" w:fill="FFFFCC"/>
            <w:noWrap/>
            <w:vAlign w:val="center"/>
            <w:hideMark/>
          </w:tcPr>
          <w:p w14:paraId="5D22B1CB"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3</w:t>
            </w:r>
          </w:p>
        </w:tc>
      </w:tr>
      <w:tr w:rsidR="00FA661B" w:rsidRPr="00FA661B" w14:paraId="5EA634C5" w14:textId="77777777" w:rsidTr="00FA661B">
        <w:trPr>
          <w:trHeight w:val="300"/>
        </w:trPr>
        <w:tc>
          <w:tcPr>
            <w:tcW w:w="680" w:type="dxa"/>
            <w:tcBorders>
              <w:top w:val="nil"/>
              <w:left w:val="nil"/>
              <w:bottom w:val="nil"/>
              <w:right w:val="nil"/>
            </w:tcBorders>
            <w:shd w:val="clear" w:color="auto" w:fill="auto"/>
            <w:noWrap/>
            <w:vAlign w:val="bottom"/>
            <w:hideMark/>
          </w:tcPr>
          <w:p w14:paraId="3373459D" w14:textId="77777777" w:rsidR="00FA661B" w:rsidRPr="00FA661B" w:rsidRDefault="00FA661B" w:rsidP="00FA661B">
            <w:pPr>
              <w:rPr>
                <w:rFonts w:ascii="Calibri" w:hAnsi="Calibri" w:cs="Times New Roman"/>
                <w:b w:val="0"/>
                <w:bCs w:val="0"/>
                <w:color w:val="000000"/>
                <w:sz w:val="22"/>
              </w:rPr>
            </w:pPr>
          </w:p>
        </w:tc>
        <w:tc>
          <w:tcPr>
            <w:tcW w:w="2337" w:type="dxa"/>
            <w:gridSpan w:val="2"/>
            <w:tcBorders>
              <w:top w:val="nil"/>
              <w:left w:val="nil"/>
              <w:bottom w:val="nil"/>
              <w:right w:val="nil"/>
            </w:tcBorders>
            <w:shd w:val="clear" w:color="auto" w:fill="auto"/>
            <w:noWrap/>
            <w:vAlign w:val="bottom"/>
            <w:hideMark/>
          </w:tcPr>
          <w:p w14:paraId="684254A6"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Seznam tabulek</w:t>
            </w:r>
          </w:p>
        </w:tc>
        <w:tc>
          <w:tcPr>
            <w:tcW w:w="403" w:type="dxa"/>
            <w:tcBorders>
              <w:top w:val="nil"/>
              <w:left w:val="nil"/>
              <w:bottom w:val="nil"/>
              <w:right w:val="nil"/>
            </w:tcBorders>
            <w:shd w:val="clear" w:color="auto" w:fill="auto"/>
            <w:noWrap/>
            <w:vAlign w:val="bottom"/>
            <w:hideMark/>
          </w:tcPr>
          <w:p w14:paraId="53B6627C"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16ED0465"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1DCE45E6"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0D5C4CAB" w14:textId="77777777" w:rsidR="00FA661B" w:rsidRPr="00FA661B" w:rsidRDefault="00FA661B" w:rsidP="00FA661B">
            <w:pPr>
              <w:ind w:firstLineChars="100" w:firstLine="220"/>
              <w:rPr>
                <w:rFonts w:ascii="Calibri" w:hAnsi="Calibri" w:cs="Times New Roman"/>
                <w:b w:val="0"/>
                <w:bCs w:val="0"/>
                <w:color w:val="000000"/>
                <w:sz w:val="22"/>
              </w:rPr>
            </w:pPr>
          </w:p>
        </w:tc>
        <w:tc>
          <w:tcPr>
            <w:tcW w:w="2360" w:type="dxa"/>
            <w:tcBorders>
              <w:top w:val="nil"/>
              <w:left w:val="nil"/>
              <w:bottom w:val="nil"/>
              <w:right w:val="nil"/>
            </w:tcBorders>
            <w:shd w:val="clear" w:color="auto" w:fill="auto"/>
            <w:noWrap/>
            <w:vAlign w:val="bottom"/>
            <w:hideMark/>
          </w:tcPr>
          <w:p w14:paraId="28F5F3DF" w14:textId="77777777" w:rsidR="00FA661B" w:rsidRPr="00FA661B" w:rsidRDefault="00FA661B" w:rsidP="00FA661B">
            <w:pPr>
              <w:ind w:firstLineChars="100" w:firstLine="220"/>
              <w:rPr>
                <w:rFonts w:ascii="Calibri" w:hAnsi="Calibri" w:cs="Times New Roman"/>
                <w:b w:val="0"/>
                <w:bCs w:val="0"/>
                <w:color w:val="000000"/>
                <w:sz w:val="22"/>
              </w:rPr>
            </w:pPr>
          </w:p>
        </w:tc>
        <w:tc>
          <w:tcPr>
            <w:tcW w:w="1060" w:type="dxa"/>
            <w:tcBorders>
              <w:top w:val="nil"/>
              <w:left w:val="single" w:sz="4" w:space="0" w:color="auto"/>
              <w:bottom w:val="single" w:sz="4" w:space="0" w:color="auto"/>
              <w:right w:val="single" w:sz="4" w:space="0" w:color="auto"/>
            </w:tcBorders>
            <w:shd w:val="clear" w:color="000000" w:fill="FFFFCC"/>
            <w:noWrap/>
            <w:vAlign w:val="center"/>
            <w:hideMark/>
          </w:tcPr>
          <w:p w14:paraId="7E996AE1"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4</w:t>
            </w:r>
          </w:p>
        </w:tc>
      </w:tr>
      <w:tr w:rsidR="00FA661B" w:rsidRPr="00FA661B" w14:paraId="39466625" w14:textId="77777777" w:rsidTr="00FA661B">
        <w:trPr>
          <w:trHeight w:val="300"/>
        </w:trPr>
        <w:tc>
          <w:tcPr>
            <w:tcW w:w="680" w:type="dxa"/>
            <w:tcBorders>
              <w:top w:val="nil"/>
              <w:left w:val="nil"/>
              <w:bottom w:val="nil"/>
              <w:right w:val="nil"/>
            </w:tcBorders>
            <w:shd w:val="clear" w:color="auto" w:fill="auto"/>
            <w:noWrap/>
            <w:vAlign w:val="bottom"/>
            <w:hideMark/>
          </w:tcPr>
          <w:p w14:paraId="29434D4C" w14:textId="77777777" w:rsidR="00FA661B" w:rsidRPr="00FA661B" w:rsidRDefault="00FA661B" w:rsidP="00FA661B">
            <w:pPr>
              <w:rPr>
                <w:rFonts w:ascii="Calibri" w:hAnsi="Calibri" w:cs="Times New Roman"/>
                <w:b w:val="0"/>
                <w:bCs w:val="0"/>
                <w:color w:val="000000"/>
                <w:sz w:val="22"/>
              </w:rPr>
            </w:pPr>
          </w:p>
        </w:tc>
        <w:tc>
          <w:tcPr>
            <w:tcW w:w="2337" w:type="dxa"/>
            <w:gridSpan w:val="2"/>
            <w:tcBorders>
              <w:top w:val="nil"/>
              <w:left w:val="nil"/>
              <w:bottom w:val="nil"/>
              <w:right w:val="nil"/>
            </w:tcBorders>
            <w:shd w:val="clear" w:color="auto" w:fill="auto"/>
            <w:noWrap/>
            <w:vAlign w:val="bottom"/>
            <w:hideMark/>
          </w:tcPr>
          <w:p w14:paraId="15F92D63"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Použité zkratky</w:t>
            </w:r>
          </w:p>
        </w:tc>
        <w:tc>
          <w:tcPr>
            <w:tcW w:w="403" w:type="dxa"/>
            <w:tcBorders>
              <w:top w:val="nil"/>
              <w:left w:val="nil"/>
              <w:bottom w:val="nil"/>
              <w:right w:val="nil"/>
            </w:tcBorders>
            <w:shd w:val="clear" w:color="auto" w:fill="auto"/>
            <w:noWrap/>
            <w:vAlign w:val="bottom"/>
            <w:hideMark/>
          </w:tcPr>
          <w:p w14:paraId="134EDB1A"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53382765"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2C4C3B50"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038C3BF1" w14:textId="77777777" w:rsidR="00FA661B" w:rsidRPr="00FA661B" w:rsidRDefault="00FA661B" w:rsidP="00FA661B">
            <w:pPr>
              <w:ind w:firstLineChars="100" w:firstLine="220"/>
              <w:rPr>
                <w:rFonts w:ascii="Calibri" w:hAnsi="Calibri" w:cs="Times New Roman"/>
                <w:b w:val="0"/>
                <w:bCs w:val="0"/>
                <w:color w:val="000000"/>
                <w:sz w:val="22"/>
              </w:rPr>
            </w:pPr>
          </w:p>
        </w:tc>
        <w:tc>
          <w:tcPr>
            <w:tcW w:w="2360" w:type="dxa"/>
            <w:tcBorders>
              <w:top w:val="nil"/>
              <w:left w:val="nil"/>
              <w:bottom w:val="nil"/>
              <w:right w:val="nil"/>
            </w:tcBorders>
            <w:shd w:val="clear" w:color="auto" w:fill="auto"/>
            <w:noWrap/>
            <w:vAlign w:val="bottom"/>
            <w:hideMark/>
          </w:tcPr>
          <w:p w14:paraId="35E431CB" w14:textId="77777777" w:rsidR="00FA661B" w:rsidRPr="00FA661B" w:rsidRDefault="00FA661B" w:rsidP="00FA661B">
            <w:pPr>
              <w:ind w:firstLineChars="100" w:firstLine="220"/>
              <w:rPr>
                <w:rFonts w:ascii="Calibri" w:hAnsi="Calibri" w:cs="Times New Roman"/>
                <w:b w:val="0"/>
                <w:bCs w:val="0"/>
                <w:color w:val="000000"/>
                <w:sz w:val="22"/>
              </w:rPr>
            </w:pPr>
          </w:p>
        </w:tc>
        <w:tc>
          <w:tcPr>
            <w:tcW w:w="1060" w:type="dxa"/>
            <w:tcBorders>
              <w:top w:val="nil"/>
              <w:left w:val="single" w:sz="4" w:space="0" w:color="auto"/>
              <w:bottom w:val="single" w:sz="4" w:space="0" w:color="auto"/>
              <w:right w:val="single" w:sz="4" w:space="0" w:color="auto"/>
            </w:tcBorders>
            <w:shd w:val="clear" w:color="000000" w:fill="FFFFCC"/>
            <w:noWrap/>
            <w:vAlign w:val="center"/>
            <w:hideMark/>
          </w:tcPr>
          <w:p w14:paraId="0E56F6CA"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4</w:t>
            </w:r>
          </w:p>
        </w:tc>
      </w:tr>
      <w:tr w:rsidR="00FA661B" w:rsidRPr="00FA661B" w14:paraId="6927591E" w14:textId="77777777" w:rsidTr="00FA661B">
        <w:trPr>
          <w:trHeight w:val="300"/>
        </w:trPr>
        <w:tc>
          <w:tcPr>
            <w:tcW w:w="680" w:type="dxa"/>
            <w:tcBorders>
              <w:top w:val="nil"/>
              <w:left w:val="nil"/>
              <w:bottom w:val="nil"/>
              <w:right w:val="nil"/>
            </w:tcBorders>
            <w:shd w:val="clear" w:color="auto" w:fill="auto"/>
            <w:noWrap/>
            <w:vAlign w:val="bottom"/>
            <w:hideMark/>
          </w:tcPr>
          <w:p w14:paraId="5CC96D36" w14:textId="77777777" w:rsidR="00FA661B" w:rsidRPr="00FA661B" w:rsidRDefault="00FA661B" w:rsidP="00FA661B">
            <w:pPr>
              <w:rPr>
                <w:rFonts w:ascii="Calibri" w:hAnsi="Calibri" w:cs="Times New Roman"/>
                <w:b w:val="0"/>
                <w:bCs w:val="0"/>
                <w:color w:val="000000"/>
                <w:sz w:val="22"/>
              </w:rPr>
            </w:pPr>
          </w:p>
        </w:tc>
        <w:tc>
          <w:tcPr>
            <w:tcW w:w="623" w:type="dxa"/>
            <w:tcBorders>
              <w:top w:val="nil"/>
              <w:left w:val="nil"/>
              <w:bottom w:val="nil"/>
              <w:right w:val="nil"/>
            </w:tcBorders>
            <w:shd w:val="clear" w:color="auto" w:fill="auto"/>
            <w:noWrap/>
            <w:vAlign w:val="bottom"/>
            <w:hideMark/>
          </w:tcPr>
          <w:p w14:paraId="366F8D4E" w14:textId="77777777" w:rsidR="00FA661B" w:rsidRPr="00FA661B" w:rsidRDefault="00FA661B" w:rsidP="00FA661B">
            <w:pPr>
              <w:ind w:firstLineChars="100" w:firstLine="220"/>
              <w:rPr>
                <w:rFonts w:ascii="Calibri" w:hAnsi="Calibri" w:cs="Times New Roman"/>
                <w:b w:val="0"/>
                <w:bCs w:val="0"/>
                <w:color w:val="000000"/>
                <w:sz w:val="22"/>
              </w:rPr>
            </w:pPr>
          </w:p>
        </w:tc>
        <w:tc>
          <w:tcPr>
            <w:tcW w:w="1714" w:type="dxa"/>
            <w:tcBorders>
              <w:top w:val="nil"/>
              <w:left w:val="nil"/>
              <w:bottom w:val="nil"/>
              <w:right w:val="nil"/>
            </w:tcBorders>
            <w:shd w:val="clear" w:color="auto" w:fill="auto"/>
            <w:noWrap/>
            <w:vAlign w:val="bottom"/>
            <w:hideMark/>
          </w:tcPr>
          <w:p w14:paraId="708CB742" w14:textId="77777777" w:rsidR="00FA661B" w:rsidRPr="00FA661B" w:rsidRDefault="00FA661B" w:rsidP="00FA661B">
            <w:pPr>
              <w:ind w:firstLineChars="100" w:firstLine="220"/>
              <w:rPr>
                <w:rFonts w:ascii="Calibri" w:hAnsi="Calibri" w:cs="Times New Roman"/>
                <w:b w:val="0"/>
                <w:bCs w:val="0"/>
                <w:color w:val="000000"/>
                <w:sz w:val="22"/>
              </w:rPr>
            </w:pPr>
          </w:p>
        </w:tc>
        <w:tc>
          <w:tcPr>
            <w:tcW w:w="403" w:type="dxa"/>
            <w:tcBorders>
              <w:top w:val="nil"/>
              <w:left w:val="nil"/>
              <w:bottom w:val="nil"/>
              <w:right w:val="nil"/>
            </w:tcBorders>
            <w:shd w:val="clear" w:color="auto" w:fill="auto"/>
            <w:noWrap/>
            <w:vAlign w:val="bottom"/>
            <w:hideMark/>
          </w:tcPr>
          <w:p w14:paraId="615F5B95"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22493FAB"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6F1C431B"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2A4767A8" w14:textId="77777777" w:rsidR="00FA661B" w:rsidRPr="00FA661B" w:rsidRDefault="00FA661B" w:rsidP="00FA661B">
            <w:pPr>
              <w:ind w:firstLineChars="100" w:firstLine="220"/>
              <w:rPr>
                <w:rFonts w:ascii="Calibri" w:hAnsi="Calibri" w:cs="Times New Roman"/>
                <w:b w:val="0"/>
                <w:bCs w:val="0"/>
                <w:color w:val="000000"/>
                <w:sz w:val="22"/>
              </w:rPr>
            </w:pPr>
          </w:p>
        </w:tc>
        <w:tc>
          <w:tcPr>
            <w:tcW w:w="2360" w:type="dxa"/>
            <w:tcBorders>
              <w:top w:val="nil"/>
              <w:left w:val="nil"/>
              <w:bottom w:val="nil"/>
              <w:right w:val="nil"/>
            </w:tcBorders>
            <w:shd w:val="clear" w:color="auto" w:fill="auto"/>
            <w:noWrap/>
            <w:vAlign w:val="bottom"/>
            <w:hideMark/>
          </w:tcPr>
          <w:p w14:paraId="106073D2" w14:textId="77777777" w:rsidR="00FA661B" w:rsidRPr="00FA661B" w:rsidRDefault="00FA661B" w:rsidP="00FA661B">
            <w:pPr>
              <w:ind w:firstLineChars="100" w:firstLine="220"/>
              <w:rPr>
                <w:rFonts w:ascii="Calibri" w:hAnsi="Calibri" w:cs="Times New Roman"/>
                <w:b w:val="0"/>
                <w:bCs w:val="0"/>
                <w:color w:val="000000"/>
                <w:sz w:val="22"/>
              </w:rPr>
            </w:pPr>
          </w:p>
        </w:tc>
        <w:tc>
          <w:tcPr>
            <w:tcW w:w="1060" w:type="dxa"/>
            <w:tcBorders>
              <w:top w:val="nil"/>
              <w:left w:val="nil"/>
              <w:bottom w:val="nil"/>
              <w:right w:val="nil"/>
            </w:tcBorders>
            <w:shd w:val="clear" w:color="auto" w:fill="auto"/>
            <w:noWrap/>
            <w:vAlign w:val="bottom"/>
            <w:hideMark/>
          </w:tcPr>
          <w:p w14:paraId="5F480652" w14:textId="77777777" w:rsidR="00FA661B" w:rsidRPr="00FA661B" w:rsidRDefault="00FA661B" w:rsidP="00FA661B">
            <w:pPr>
              <w:rPr>
                <w:rFonts w:ascii="Calibri" w:hAnsi="Calibri" w:cs="Times New Roman"/>
                <w:b w:val="0"/>
                <w:bCs w:val="0"/>
                <w:color w:val="000000"/>
                <w:sz w:val="22"/>
              </w:rPr>
            </w:pPr>
          </w:p>
        </w:tc>
      </w:tr>
      <w:tr w:rsidR="00FA661B" w:rsidRPr="00FA661B" w14:paraId="2BBCE091" w14:textId="77777777" w:rsidTr="00FA661B">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2592D23B"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1</w:t>
            </w:r>
          </w:p>
        </w:tc>
        <w:tc>
          <w:tcPr>
            <w:tcW w:w="4660" w:type="dxa"/>
            <w:gridSpan w:val="5"/>
            <w:tcBorders>
              <w:top w:val="single" w:sz="4" w:space="0" w:color="auto"/>
              <w:left w:val="single" w:sz="4" w:space="0" w:color="auto"/>
              <w:bottom w:val="single" w:sz="4" w:space="0" w:color="auto"/>
              <w:right w:val="nil"/>
            </w:tcBorders>
            <w:shd w:val="clear" w:color="000000" w:fill="FFFF00"/>
            <w:noWrap/>
            <w:vAlign w:val="bottom"/>
            <w:hideMark/>
          </w:tcPr>
          <w:p w14:paraId="0C97DE5B"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Cíl a obsah strategického plánu rozvoje města</w:t>
            </w:r>
          </w:p>
        </w:tc>
        <w:tc>
          <w:tcPr>
            <w:tcW w:w="960" w:type="dxa"/>
            <w:tcBorders>
              <w:top w:val="single" w:sz="4" w:space="0" w:color="auto"/>
              <w:left w:val="nil"/>
              <w:bottom w:val="single" w:sz="4" w:space="0" w:color="auto"/>
              <w:right w:val="nil"/>
            </w:tcBorders>
            <w:shd w:val="clear" w:color="000000" w:fill="FFFF00"/>
            <w:noWrap/>
            <w:vAlign w:val="bottom"/>
            <w:hideMark/>
          </w:tcPr>
          <w:p w14:paraId="3939F006"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 </w:t>
            </w:r>
          </w:p>
        </w:tc>
        <w:tc>
          <w:tcPr>
            <w:tcW w:w="2360" w:type="dxa"/>
            <w:tcBorders>
              <w:top w:val="single" w:sz="4" w:space="0" w:color="auto"/>
              <w:left w:val="nil"/>
              <w:bottom w:val="single" w:sz="4" w:space="0" w:color="auto"/>
              <w:right w:val="single" w:sz="4" w:space="0" w:color="auto"/>
            </w:tcBorders>
            <w:shd w:val="clear" w:color="000000" w:fill="FFFF00"/>
            <w:noWrap/>
            <w:vAlign w:val="bottom"/>
            <w:hideMark/>
          </w:tcPr>
          <w:p w14:paraId="7EB9DB09"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 </w:t>
            </w:r>
          </w:p>
        </w:tc>
        <w:tc>
          <w:tcPr>
            <w:tcW w:w="1060" w:type="dxa"/>
            <w:tcBorders>
              <w:top w:val="single" w:sz="4" w:space="0" w:color="auto"/>
              <w:left w:val="nil"/>
              <w:bottom w:val="single" w:sz="4" w:space="0" w:color="auto"/>
              <w:right w:val="single" w:sz="4" w:space="0" w:color="auto"/>
            </w:tcBorders>
            <w:shd w:val="clear" w:color="000000" w:fill="FFFFCC"/>
            <w:noWrap/>
            <w:vAlign w:val="center"/>
            <w:hideMark/>
          </w:tcPr>
          <w:p w14:paraId="3B14E5B3"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5</w:t>
            </w:r>
          </w:p>
        </w:tc>
      </w:tr>
      <w:tr w:rsidR="00FA661B" w:rsidRPr="00FA661B" w14:paraId="32609DBE" w14:textId="77777777" w:rsidTr="00FA661B">
        <w:trPr>
          <w:trHeight w:val="300"/>
        </w:trPr>
        <w:tc>
          <w:tcPr>
            <w:tcW w:w="680" w:type="dxa"/>
            <w:tcBorders>
              <w:top w:val="nil"/>
              <w:left w:val="single" w:sz="4" w:space="0" w:color="auto"/>
              <w:bottom w:val="single" w:sz="4" w:space="0" w:color="auto"/>
              <w:right w:val="single" w:sz="4" w:space="0" w:color="auto"/>
            </w:tcBorders>
            <w:shd w:val="clear" w:color="000000" w:fill="FFFFCC"/>
            <w:noWrap/>
            <w:vAlign w:val="center"/>
            <w:hideMark/>
          </w:tcPr>
          <w:p w14:paraId="07FFDAAB"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2</w:t>
            </w:r>
          </w:p>
        </w:tc>
        <w:tc>
          <w:tcPr>
            <w:tcW w:w="3700" w:type="dxa"/>
            <w:gridSpan w:val="4"/>
            <w:tcBorders>
              <w:top w:val="single" w:sz="4" w:space="0" w:color="auto"/>
              <w:left w:val="single" w:sz="4" w:space="0" w:color="auto"/>
              <w:bottom w:val="single" w:sz="4" w:space="0" w:color="auto"/>
              <w:right w:val="nil"/>
            </w:tcBorders>
            <w:shd w:val="clear" w:color="000000" w:fill="FFFF00"/>
            <w:noWrap/>
            <w:vAlign w:val="bottom"/>
            <w:hideMark/>
          </w:tcPr>
          <w:p w14:paraId="7D748A3D"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Charakteristika města Pyšely</w:t>
            </w:r>
          </w:p>
        </w:tc>
        <w:tc>
          <w:tcPr>
            <w:tcW w:w="960" w:type="dxa"/>
            <w:tcBorders>
              <w:top w:val="nil"/>
              <w:left w:val="nil"/>
              <w:bottom w:val="single" w:sz="4" w:space="0" w:color="auto"/>
              <w:right w:val="nil"/>
            </w:tcBorders>
            <w:shd w:val="clear" w:color="000000" w:fill="FFFF00"/>
            <w:noWrap/>
            <w:vAlign w:val="bottom"/>
            <w:hideMark/>
          </w:tcPr>
          <w:p w14:paraId="7AE8483B"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 </w:t>
            </w:r>
          </w:p>
        </w:tc>
        <w:tc>
          <w:tcPr>
            <w:tcW w:w="960" w:type="dxa"/>
            <w:tcBorders>
              <w:top w:val="nil"/>
              <w:left w:val="nil"/>
              <w:bottom w:val="single" w:sz="4" w:space="0" w:color="auto"/>
              <w:right w:val="nil"/>
            </w:tcBorders>
            <w:shd w:val="clear" w:color="000000" w:fill="FFFF00"/>
            <w:noWrap/>
            <w:vAlign w:val="bottom"/>
            <w:hideMark/>
          </w:tcPr>
          <w:p w14:paraId="3C280C39"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 </w:t>
            </w:r>
          </w:p>
        </w:tc>
        <w:tc>
          <w:tcPr>
            <w:tcW w:w="2360" w:type="dxa"/>
            <w:tcBorders>
              <w:top w:val="nil"/>
              <w:left w:val="nil"/>
              <w:bottom w:val="single" w:sz="4" w:space="0" w:color="auto"/>
              <w:right w:val="nil"/>
            </w:tcBorders>
            <w:shd w:val="clear" w:color="000000" w:fill="FFFF00"/>
            <w:noWrap/>
            <w:vAlign w:val="bottom"/>
            <w:hideMark/>
          </w:tcPr>
          <w:p w14:paraId="6769CC3C"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 </w:t>
            </w:r>
          </w:p>
        </w:tc>
        <w:tc>
          <w:tcPr>
            <w:tcW w:w="1060" w:type="dxa"/>
            <w:tcBorders>
              <w:top w:val="nil"/>
              <w:left w:val="nil"/>
              <w:bottom w:val="nil"/>
              <w:right w:val="nil"/>
            </w:tcBorders>
            <w:shd w:val="clear" w:color="auto" w:fill="auto"/>
            <w:noWrap/>
            <w:vAlign w:val="bottom"/>
            <w:hideMark/>
          </w:tcPr>
          <w:p w14:paraId="60CCF85B" w14:textId="77777777" w:rsidR="00FA661B" w:rsidRPr="00FA661B" w:rsidRDefault="00FA661B" w:rsidP="00FA661B">
            <w:pPr>
              <w:rPr>
                <w:rFonts w:ascii="Calibri" w:hAnsi="Calibri" w:cs="Times New Roman"/>
                <w:b w:val="0"/>
                <w:bCs w:val="0"/>
                <w:color w:val="000000"/>
                <w:sz w:val="22"/>
              </w:rPr>
            </w:pPr>
          </w:p>
        </w:tc>
      </w:tr>
      <w:tr w:rsidR="00FA661B" w:rsidRPr="00FA661B" w14:paraId="7332655D" w14:textId="77777777" w:rsidTr="00FA661B">
        <w:trPr>
          <w:trHeight w:val="300"/>
        </w:trPr>
        <w:tc>
          <w:tcPr>
            <w:tcW w:w="680" w:type="dxa"/>
            <w:tcBorders>
              <w:top w:val="nil"/>
              <w:left w:val="nil"/>
              <w:bottom w:val="nil"/>
              <w:right w:val="nil"/>
            </w:tcBorders>
            <w:shd w:val="clear" w:color="auto" w:fill="auto"/>
            <w:noWrap/>
            <w:vAlign w:val="bottom"/>
            <w:hideMark/>
          </w:tcPr>
          <w:p w14:paraId="3F903DF7" w14:textId="77777777" w:rsidR="00FA661B" w:rsidRPr="00FA661B" w:rsidRDefault="00FA661B" w:rsidP="00FA661B">
            <w:pPr>
              <w:rPr>
                <w:rFonts w:ascii="Calibri" w:hAnsi="Calibri" w:cs="Times New Roman"/>
                <w:b w:val="0"/>
                <w:bCs w:val="0"/>
                <w:color w:val="000000"/>
                <w:sz w:val="22"/>
              </w:rPr>
            </w:pPr>
          </w:p>
        </w:tc>
        <w:tc>
          <w:tcPr>
            <w:tcW w:w="623" w:type="dxa"/>
            <w:tcBorders>
              <w:top w:val="nil"/>
              <w:left w:val="single" w:sz="4" w:space="0" w:color="auto"/>
              <w:bottom w:val="single" w:sz="4" w:space="0" w:color="auto"/>
              <w:right w:val="single" w:sz="4" w:space="0" w:color="auto"/>
            </w:tcBorders>
            <w:shd w:val="clear" w:color="000000" w:fill="FFFFCC"/>
            <w:noWrap/>
            <w:vAlign w:val="center"/>
            <w:hideMark/>
          </w:tcPr>
          <w:p w14:paraId="1BA61290"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2.1</w:t>
            </w:r>
          </w:p>
        </w:tc>
        <w:tc>
          <w:tcPr>
            <w:tcW w:w="3077" w:type="dxa"/>
            <w:gridSpan w:val="3"/>
            <w:tcBorders>
              <w:top w:val="nil"/>
              <w:left w:val="nil"/>
              <w:bottom w:val="nil"/>
              <w:right w:val="nil"/>
            </w:tcBorders>
            <w:shd w:val="clear" w:color="auto" w:fill="auto"/>
            <w:noWrap/>
            <w:vAlign w:val="bottom"/>
            <w:hideMark/>
          </w:tcPr>
          <w:p w14:paraId="4D22CC05"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 xml:space="preserve"> Území a přírodní podmínky</w:t>
            </w:r>
          </w:p>
        </w:tc>
        <w:tc>
          <w:tcPr>
            <w:tcW w:w="960" w:type="dxa"/>
            <w:tcBorders>
              <w:top w:val="nil"/>
              <w:left w:val="nil"/>
              <w:bottom w:val="nil"/>
              <w:right w:val="nil"/>
            </w:tcBorders>
            <w:shd w:val="clear" w:color="auto" w:fill="auto"/>
            <w:noWrap/>
            <w:vAlign w:val="bottom"/>
            <w:hideMark/>
          </w:tcPr>
          <w:p w14:paraId="4AF9AE03"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67958CE4" w14:textId="77777777" w:rsidR="00FA661B" w:rsidRPr="00FA661B" w:rsidRDefault="00FA661B" w:rsidP="00FA661B">
            <w:pPr>
              <w:ind w:firstLineChars="100" w:firstLine="220"/>
              <w:rPr>
                <w:rFonts w:ascii="Calibri" w:hAnsi="Calibri" w:cs="Times New Roman"/>
                <w:b w:val="0"/>
                <w:bCs w:val="0"/>
                <w:color w:val="000000"/>
                <w:sz w:val="22"/>
              </w:rPr>
            </w:pPr>
          </w:p>
        </w:tc>
        <w:tc>
          <w:tcPr>
            <w:tcW w:w="2360" w:type="dxa"/>
            <w:tcBorders>
              <w:top w:val="nil"/>
              <w:left w:val="nil"/>
              <w:bottom w:val="nil"/>
              <w:right w:val="nil"/>
            </w:tcBorders>
            <w:shd w:val="clear" w:color="auto" w:fill="auto"/>
            <w:noWrap/>
            <w:vAlign w:val="bottom"/>
            <w:hideMark/>
          </w:tcPr>
          <w:p w14:paraId="6F4B04EE" w14:textId="77777777" w:rsidR="00FA661B" w:rsidRPr="00FA661B" w:rsidRDefault="00FA661B" w:rsidP="00FA661B">
            <w:pPr>
              <w:ind w:firstLineChars="100" w:firstLine="220"/>
              <w:rPr>
                <w:rFonts w:ascii="Calibri" w:hAnsi="Calibri" w:cs="Times New Roman"/>
                <w:b w:val="0"/>
                <w:bCs w:val="0"/>
                <w:color w:val="000000"/>
                <w:sz w:val="22"/>
              </w:rPr>
            </w:pPr>
          </w:p>
        </w:tc>
        <w:tc>
          <w:tcPr>
            <w:tcW w:w="106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2C091333"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9</w:t>
            </w:r>
          </w:p>
        </w:tc>
      </w:tr>
      <w:tr w:rsidR="00FA661B" w:rsidRPr="00FA661B" w14:paraId="3503D396" w14:textId="77777777" w:rsidTr="00FA661B">
        <w:trPr>
          <w:trHeight w:val="300"/>
        </w:trPr>
        <w:tc>
          <w:tcPr>
            <w:tcW w:w="680" w:type="dxa"/>
            <w:tcBorders>
              <w:top w:val="nil"/>
              <w:left w:val="nil"/>
              <w:bottom w:val="nil"/>
              <w:right w:val="nil"/>
            </w:tcBorders>
            <w:shd w:val="clear" w:color="auto" w:fill="auto"/>
            <w:noWrap/>
            <w:vAlign w:val="bottom"/>
            <w:hideMark/>
          </w:tcPr>
          <w:p w14:paraId="6F6798D1" w14:textId="77777777" w:rsidR="00FA661B" w:rsidRPr="00FA661B" w:rsidRDefault="00FA661B" w:rsidP="00FA661B">
            <w:pPr>
              <w:rPr>
                <w:rFonts w:ascii="Calibri" w:hAnsi="Calibri" w:cs="Times New Roman"/>
                <w:b w:val="0"/>
                <w:bCs w:val="0"/>
                <w:color w:val="000000"/>
                <w:sz w:val="22"/>
              </w:rPr>
            </w:pPr>
          </w:p>
        </w:tc>
        <w:tc>
          <w:tcPr>
            <w:tcW w:w="623" w:type="dxa"/>
            <w:tcBorders>
              <w:top w:val="nil"/>
              <w:left w:val="single" w:sz="4" w:space="0" w:color="auto"/>
              <w:bottom w:val="single" w:sz="4" w:space="0" w:color="auto"/>
              <w:right w:val="single" w:sz="4" w:space="0" w:color="auto"/>
            </w:tcBorders>
            <w:shd w:val="clear" w:color="000000" w:fill="FFFFCC"/>
            <w:noWrap/>
            <w:vAlign w:val="center"/>
            <w:hideMark/>
          </w:tcPr>
          <w:p w14:paraId="745E89D3"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2.2</w:t>
            </w:r>
          </w:p>
        </w:tc>
        <w:tc>
          <w:tcPr>
            <w:tcW w:w="1714" w:type="dxa"/>
            <w:tcBorders>
              <w:top w:val="nil"/>
              <w:left w:val="nil"/>
              <w:bottom w:val="nil"/>
              <w:right w:val="nil"/>
            </w:tcBorders>
            <w:shd w:val="clear" w:color="auto" w:fill="auto"/>
            <w:noWrap/>
            <w:vAlign w:val="bottom"/>
            <w:hideMark/>
          </w:tcPr>
          <w:p w14:paraId="69DA6640"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Historie</w:t>
            </w:r>
          </w:p>
        </w:tc>
        <w:tc>
          <w:tcPr>
            <w:tcW w:w="403" w:type="dxa"/>
            <w:tcBorders>
              <w:top w:val="nil"/>
              <w:left w:val="nil"/>
              <w:bottom w:val="nil"/>
              <w:right w:val="nil"/>
            </w:tcBorders>
            <w:shd w:val="clear" w:color="auto" w:fill="auto"/>
            <w:noWrap/>
            <w:vAlign w:val="bottom"/>
            <w:hideMark/>
          </w:tcPr>
          <w:p w14:paraId="7A91962A"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3E3ABF32"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6EC5B767"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3219ED3E" w14:textId="77777777" w:rsidR="00FA661B" w:rsidRPr="00FA661B" w:rsidRDefault="00FA661B" w:rsidP="00FA661B">
            <w:pPr>
              <w:ind w:firstLineChars="100" w:firstLine="220"/>
              <w:rPr>
                <w:rFonts w:ascii="Calibri" w:hAnsi="Calibri" w:cs="Times New Roman"/>
                <w:b w:val="0"/>
                <w:bCs w:val="0"/>
                <w:color w:val="000000"/>
                <w:sz w:val="22"/>
              </w:rPr>
            </w:pPr>
          </w:p>
        </w:tc>
        <w:tc>
          <w:tcPr>
            <w:tcW w:w="2360" w:type="dxa"/>
            <w:tcBorders>
              <w:top w:val="nil"/>
              <w:left w:val="nil"/>
              <w:bottom w:val="nil"/>
              <w:right w:val="nil"/>
            </w:tcBorders>
            <w:shd w:val="clear" w:color="auto" w:fill="auto"/>
            <w:noWrap/>
            <w:vAlign w:val="bottom"/>
            <w:hideMark/>
          </w:tcPr>
          <w:p w14:paraId="27AF430F" w14:textId="77777777" w:rsidR="00FA661B" w:rsidRPr="00FA661B" w:rsidRDefault="00FA661B" w:rsidP="00FA661B">
            <w:pPr>
              <w:ind w:firstLineChars="100" w:firstLine="220"/>
              <w:rPr>
                <w:rFonts w:ascii="Calibri" w:hAnsi="Calibri" w:cs="Times New Roman"/>
                <w:b w:val="0"/>
                <w:bCs w:val="0"/>
                <w:color w:val="000000"/>
                <w:sz w:val="22"/>
              </w:rPr>
            </w:pPr>
          </w:p>
        </w:tc>
        <w:tc>
          <w:tcPr>
            <w:tcW w:w="1060" w:type="dxa"/>
            <w:tcBorders>
              <w:top w:val="nil"/>
              <w:left w:val="single" w:sz="4" w:space="0" w:color="auto"/>
              <w:bottom w:val="single" w:sz="4" w:space="0" w:color="auto"/>
              <w:right w:val="single" w:sz="4" w:space="0" w:color="auto"/>
            </w:tcBorders>
            <w:shd w:val="clear" w:color="000000" w:fill="FFFFCC"/>
            <w:noWrap/>
            <w:vAlign w:val="center"/>
            <w:hideMark/>
          </w:tcPr>
          <w:p w14:paraId="09AC60A2"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11</w:t>
            </w:r>
          </w:p>
        </w:tc>
      </w:tr>
      <w:tr w:rsidR="00FA661B" w:rsidRPr="00FA661B" w14:paraId="009F6728" w14:textId="77777777" w:rsidTr="00FA661B">
        <w:trPr>
          <w:trHeight w:val="300"/>
        </w:trPr>
        <w:tc>
          <w:tcPr>
            <w:tcW w:w="680" w:type="dxa"/>
            <w:tcBorders>
              <w:top w:val="nil"/>
              <w:left w:val="nil"/>
              <w:bottom w:val="nil"/>
              <w:right w:val="nil"/>
            </w:tcBorders>
            <w:shd w:val="clear" w:color="auto" w:fill="auto"/>
            <w:noWrap/>
            <w:vAlign w:val="bottom"/>
            <w:hideMark/>
          </w:tcPr>
          <w:p w14:paraId="6ED8E5D3" w14:textId="77777777" w:rsidR="00FA661B" w:rsidRPr="00FA661B" w:rsidRDefault="00FA661B" w:rsidP="00FA661B">
            <w:pPr>
              <w:rPr>
                <w:rFonts w:ascii="Calibri" w:hAnsi="Calibri" w:cs="Times New Roman"/>
                <w:b w:val="0"/>
                <w:bCs w:val="0"/>
                <w:color w:val="000000"/>
                <w:sz w:val="22"/>
              </w:rPr>
            </w:pPr>
          </w:p>
        </w:tc>
        <w:tc>
          <w:tcPr>
            <w:tcW w:w="623" w:type="dxa"/>
            <w:tcBorders>
              <w:top w:val="nil"/>
              <w:left w:val="single" w:sz="4" w:space="0" w:color="auto"/>
              <w:bottom w:val="single" w:sz="4" w:space="0" w:color="auto"/>
              <w:right w:val="single" w:sz="4" w:space="0" w:color="auto"/>
            </w:tcBorders>
            <w:shd w:val="clear" w:color="000000" w:fill="FFFFCC"/>
            <w:noWrap/>
            <w:vAlign w:val="center"/>
            <w:hideMark/>
          </w:tcPr>
          <w:p w14:paraId="11F5C2AC"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2.3</w:t>
            </w:r>
          </w:p>
        </w:tc>
        <w:tc>
          <w:tcPr>
            <w:tcW w:w="2117" w:type="dxa"/>
            <w:gridSpan w:val="2"/>
            <w:tcBorders>
              <w:top w:val="nil"/>
              <w:left w:val="nil"/>
              <w:bottom w:val="nil"/>
              <w:right w:val="nil"/>
            </w:tcBorders>
            <w:shd w:val="clear" w:color="auto" w:fill="auto"/>
            <w:noWrap/>
            <w:vAlign w:val="bottom"/>
            <w:hideMark/>
          </w:tcPr>
          <w:p w14:paraId="1C39ED12"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Obyvatelstvo</w:t>
            </w:r>
          </w:p>
        </w:tc>
        <w:tc>
          <w:tcPr>
            <w:tcW w:w="960" w:type="dxa"/>
            <w:tcBorders>
              <w:top w:val="nil"/>
              <w:left w:val="nil"/>
              <w:bottom w:val="nil"/>
              <w:right w:val="nil"/>
            </w:tcBorders>
            <w:shd w:val="clear" w:color="auto" w:fill="auto"/>
            <w:noWrap/>
            <w:vAlign w:val="bottom"/>
            <w:hideMark/>
          </w:tcPr>
          <w:p w14:paraId="754881EF"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79ADA914"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163C5CD4" w14:textId="77777777" w:rsidR="00FA661B" w:rsidRPr="00FA661B" w:rsidRDefault="00FA661B" w:rsidP="00FA661B">
            <w:pPr>
              <w:ind w:firstLineChars="100" w:firstLine="220"/>
              <w:rPr>
                <w:rFonts w:ascii="Calibri" w:hAnsi="Calibri" w:cs="Times New Roman"/>
                <w:b w:val="0"/>
                <w:bCs w:val="0"/>
                <w:color w:val="000000"/>
                <w:sz w:val="22"/>
              </w:rPr>
            </w:pPr>
          </w:p>
        </w:tc>
        <w:tc>
          <w:tcPr>
            <w:tcW w:w="2360" w:type="dxa"/>
            <w:tcBorders>
              <w:top w:val="nil"/>
              <w:left w:val="nil"/>
              <w:bottom w:val="nil"/>
              <w:right w:val="nil"/>
            </w:tcBorders>
            <w:shd w:val="clear" w:color="auto" w:fill="auto"/>
            <w:noWrap/>
            <w:vAlign w:val="bottom"/>
            <w:hideMark/>
          </w:tcPr>
          <w:p w14:paraId="24C1EE89" w14:textId="77777777" w:rsidR="00FA661B" w:rsidRPr="00FA661B" w:rsidRDefault="00FA661B" w:rsidP="00FA661B">
            <w:pPr>
              <w:ind w:firstLineChars="100" w:firstLine="220"/>
              <w:rPr>
                <w:rFonts w:ascii="Calibri" w:hAnsi="Calibri" w:cs="Times New Roman"/>
                <w:b w:val="0"/>
                <w:bCs w:val="0"/>
                <w:color w:val="000000"/>
                <w:sz w:val="22"/>
              </w:rPr>
            </w:pPr>
          </w:p>
        </w:tc>
        <w:tc>
          <w:tcPr>
            <w:tcW w:w="1060" w:type="dxa"/>
            <w:tcBorders>
              <w:top w:val="nil"/>
              <w:left w:val="single" w:sz="4" w:space="0" w:color="auto"/>
              <w:bottom w:val="single" w:sz="4" w:space="0" w:color="auto"/>
              <w:right w:val="single" w:sz="4" w:space="0" w:color="auto"/>
            </w:tcBorders>
            <w:shd w:val="clear" w:color="000000" w:fill="FFFFCC"/>
            <w:noWrap/>
            <w:vAlign w:val="center"/>
            <w:hideMark/>
          </w:tcPr>
          <w:p w14:paraId="3EE8B61E"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12</w:t>
            </w:r>
          </w:p>
        </w:tc>
      </w:tr>
      <w:tr w:rsidR="00FA661B" w:rsidRPr="00FA661B" w14:paraId="235BF7E2" w14:textId="77777777" w:rsidTr="00FA661B">
        <w:trPr>
          <w:trHeight w:val="300"/>
        </w:trPr>
        <w:tc>
          <w:tcPr>
            <w:tcW w:w="680" w:type="dxa"/>
            <w:tcBorders>
              <w:top w:val="nil"/>
              <w:left w:val="nil"/>
              <w:bottom w:val="nil"/>
              <w:right w:val="nil"/>
            </w:tcBorders>
            <w:shd w:val="clear" w:color="auto" w:fill="auto"/>
            <w:noWrap/>
            <w:vAlign w:val="bottom"/>
            <w:hideMark/>
          </w:tcPr>
          <w:p w14:paraId="7E451D3A" w14:textId="77777777" w:rsidR="00FA661B" w:rsidRPr="00FA661B" w:rsidRDefault="00FA661B" w:rsidP="00FA661B">
            <w:pPr>
              <w:rPr>
                <w:rFonts w:ascii="Calibri" w:hAnsi="Calibri" w:cs="Times New Roman"/>
                <w:b w:val="0"/>
                <w:bCs w:val="0"/>
                <w:color w:val="000000"/>
                <w:sz w:val="22"/>
              </w:rPr>
            </w:pPr>
          </w:p>
        </w:tc>
        <w:tc>
          <w:tcPr>
            <w:tcW w:w="623" w:type="dxa"/>
            <w:tcBorders>
              <w:top w:val="nil"/>
              <w:left w:val="single" w:sz="4" w:space="0" w:color="auto"/>
              <w:bottom w:val="single" w:sz="4" w:space="0" w:color="auto"/>
              <w:right w:val="single" w:sz="4" w:space="0" w:color="auto"/>
            </w:tcBorders>
            <w:shd w:val="clear" w:color="000000" w:fill="FFFFCC"/>
            <w:noWrap/>
            <w:vAlign w:val="center"/>
            <w:hideMark/>
          </w:tcPr>
          <w:p w14:paraId="3C7F4703"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2.4</w:t>
            </w:r>
          </w:p>
        </w:tc>
        <w:tc>
          <w:tcPr>
            <w:tcW w:w="4037" w:type="dxa"/>
            <w:gridSpan w:val="4"/>
            <w:tcBorders>
              <w:top w:val="nil"/>
              <w:left w:val="nil"/>
              <w:bottom w:val="nil"/>
              <w:right w:val="nil"/>
            </w:tcBorders>
            <w:shd w:val="clear" w:color="auto" w:fill="auto"/>
            <w:noWrap/>
            <w:vAlign w:val="bottom"/>
            <w:hideMark/>
          </w:tcPr>
          <w:p w14:paraId="79D416BA"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Ekonomika, podnikání, zaměstnanost</w:t>
            </w:r>
          </w:p>
        </w:tc>
        <w:tc>
          <w:tcPr>
            <w:tcW w:w="960" w:type="dxa"/>
            <w:tcBorders>
              <w:top w:val="nil"/>
              <w:left w:val="nil"/>
              <w:bottom w:val="nil"/>
              <w:right w:val="nil"/>
            </w:tcBorders>
            <w:shd w:val="clear" w:color="auto" w:fill="auto"/>
            <w:noWrap/>
            <w:vAlign w:val="bottom"/>
            <w:hideMark/>
          </w:tcPr>
          <w:p w14:paraId="5878D933" w14:textId="77777777" w:rsidR="00FA661B" w:rsidRPr="00FA661B" w:rsidRDefault="00FA661B" w:rsidP="00FA661B">
            <w:pPr>
              <w:ind w:firstLineChars="100" w:firstLine="220"/>
              <w:rPr>
                <w:rFonts w:ascii="Calibri" w:hAnsi="Calibri" w:cs="Times New Roman"/>
                <w:b w:val="0"/>
                <w:bCs w:val="0"/>
                <w:color w:val="000000"/>
                <w:sz w:val="22"/>
              </w:rPr>
            </w:pPr>
          </w:p>
        </w:tc>
        <w:tc>
          <w:tcPr>
            <w:tcW w:w="2360" w:type="dxa"/>
            <w:tcBorders>
              <w:top w:val="nil"/>
              <w:left w:val="nil"/>
              <w:bottom w:val="nil"/>
              <w:right w:val="nil"/>
            </w:tcBorders>
            <w:shd w:val="clear" w:color="auto" w:fill="auto"/>
            <w:noWrap/>
            <w:vAlign w:val="bottom"/>
            <w:hideMark/>
          </w:tcPr>
          <w:p w14:paraId="2F316EA4" w14:textId="77777777" w:rsidR="00FA661B" w:rsidRPr="00FA661B" w:rsidRDefault="00FA661B" w:rsidP="00FA661B">
            <w:pPr>
              <w:ind w:firstLineChars="100" w:firstLine="220"/>
              <w:rPr>
                <w:rFonts w:ascii="Calibri" w:hAnsi="Calibri" w:cs="Times New Roman"/>
                <w:b w:val="0"/>
                <w:bCs w:val="0"/>
                <w:color w:val="000000"/>
                <w:sz w:val="22"/>
              </w:rPr>
            </w:pPr>
          </w:p>
        </w:tc>
        <w:tc>
          <w:tcPr>
            <w:tcW w:w="1060" w:type="dxa"/>
            <w:tcBorders>
              <w:top w:val="nil"/>
              <w:left w:val="single" w:sz="4" w:space="0" w:color="auto"/>
              <w:bottom w:val="single" w:sz="4" w:space="0" w:color="auto"/>
              <w:right w:val="single" w:sz="4" w:space="0" w:color="auto"/>
            </w:tcBorders>
            <w:shd w:val="clear" w:color="000000" w:fill="FFFFCC"/>
            <w:noWrap/>
            <w:vAlign w:val="center"/>
            <w:hideMark/>
          </w:tcPr>
          <w:p w14:paraId="166E5FC0"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21</w:t>
            </w:r>
          </w:p>
        </w:tc>
      </w:tr>
      <w:tr w:rsidR="00FA661B" w:rsidRPr="00FA661B" w14:paraId="3C2C40F4" w14:textId="77777777" w:rsidTr="00FA661B">
        <w:trPr>
          <w:trHeight w:val="300"/>
        </w:trPr>
        <w:tc>
          <w:tcPr>
            <w:tcW w:w="680" w:type="dxa"/>
            <w:tcBorders>
              <w:top w:val="nil"/>
              <w:left w:val="nil"/>
              <w:bottom w:val="nil"/>
              <w:right w:val="nil"/>
            </w:tcBorders>
            <w:shd w:val="clear" w:color="auto" w:fill="auto"/>
            <w:noWrap/>
            <w:vAlign w:val="bottom"/>
            <w:hideMark/>
          </w:tcPr>
          <w:p w14:paraId="1A41563F" w14:textId="77777777" w:rsidR="00FA661B" w:rsidRPr="00FA661B" w:rsidRDefault="00FA661B" w:rsidP="00FA661B">
            <w:pPr>
              <w:rPr>
                <w:rFonts w:ascii="Calibri" w:hAnsi="Calibri" w:cs="Times New Roman"/>
                <w:b w:val="0"/>
                <w:bCs w:val="0"/>
                <w:color w:val="000000"/>
                <w:sz w:val="22"/>
              </w:rPr>
            </w:pPr>
          </w:p>
        </w:tc>
        <w:tc>
          <w:tcPr>
            <w:tcW w:w="623" w:type="dxa"/>
            <w:tcBorders>
              <w:top w:val="nil"/>
              <w:left w:val="single" w:sz="4" w:space="0" w:color="auto"/>
              <w:bottom w:val="single" w:sz="4" w:space="0" w:color="auto"/>
              <w:right w:val="single" w:sz="4" w:space="0" w:color="auto"/>
            </w:tcBorders>
            <w:shd w:val="clear" w:color="000000" w:fill="FFFFCC"/>
            <w:noWrap/>
            <w:vAlign w:val="center"/>
            <w:hideMark/>
          </w:tcPr>
          <w:p w14:paraId="57966AC1"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2.5</w:t>
            </w:r>
          </w:p>
        </w:tc>
        <w:tc>
          <w:tcPr>
            <w:tcW w:w="4997" w:type="dxa"/>
            <w:gridSpan w:val="5"/>
            <w:tcBorders>
              <w:top w:val="nil"/>
              <w:left w:val="nil"/>
              <w:bottom w:val="nil"/>
              <w:right w:val="nil"/>
            </w:tcBorders>
            <w:shd w:val="clear" w:color="auto" w:fill="auto"/>
            <w:noWrap/>
            <w:vAlign w:val="bottom"/>
            <w:hideMark/>
          </w:tcPr>
          <w:p w14:paraId="408A4CF9"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Občanská vybavenost, sociální a kulturní zázemí</w:t>
            </w:r>
          </w:p>
        </w:tc>
        <w:tc>
          <w:tcPr>
            <w:tcW w:w="2360" w:type="dxa"/>
            <w:tcBorders>
              <w:top w:val="nil"/>
              <w:left w:val="nil"/>
              <w:bottom w:val="nil"/>
              <w:right w:val="nil"/>
            </w:tcBorders>
            <w:shd w:val="clear" w:color="auto" w:fill="auto"/>
            <w:noWrap/>
            <w:vAlign w:val="bottom"/>
            <w:hideMark/>
          </w:tcPr>
          <w:p w14:paraId="14B7C4A7" w14:textId="77777777" w:rsidR="00FA661B" w:rsidRPr="00FA661B" w:rsidRDefault="00FA661B" w:rsidP="00FA661B">
            <w:pPr>
              <w:ind w:firstLineChars="100" w:firstLine="220"/>
              <w:rPr>
                <w:rFonts w:ascii="Calibri" w:hAnsi="Calibri" w:cs="Times New Roman"/>
                <w:b w:val="0"/>
                <w:bCs w:val="0"/>
                <w:color w:val="000000"/>
                <w:sz w:val="22"/>
              </w:rPr>
            </w:pPr>
          </w:p>
        </w:tc>
        <w:tc>
          <w:tcPr>
            <w:tcW w:w="1060" w:type="dxa"/>
            <w:tcBorders>
              <w:top w:val="nil"/>
              <w:left w:val="single" w:sz="4" w:space="0" w:color="auto"/>
              <w:bottom w:val="single" w:sz="4" w:space="0" w:color="auto"/>
              <w:right w:val="single" w:sz="4" w:space="0" w:color="auto"/>
            </w:tcBorders>
            <w:shd w:val="clear" w:color="000000" w:fill="FFFFCC"/>
            <w:noWrap/>
            <w:vAlign w:val="center"/>
            <w:hideMark/>
          </w:tcPr>
          <w:p w14:paraId="68FFE620"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24</w:t>
            </w:r>
          </w:p>
        </w:tc>
      </w:tr>
      <w:tr w:rsidR="00FA661B" w:rsidRPr="00FA661B" w14:paraId="532AE36E" w14:textId="77777777" w:rsidTr="00FA661B">
        <w:trPr>
          <w:trHeight w:val="300"/>
        </w:trPr>
        <w:tc>
          <w:tcPr>
            <w:tcW w:w="680" w:type="dxa"/>
            <w:tcBorders>
              <w:top w:val="nil"/>
              <w:left w:val="nil"/>
              <w:bottom w:val="nil"/>
              <w:right w:val="nil"/>
            </w:tcBorders>
            <w:shd w:val="clear" w:color="auto" w:fill="auto"/>
            <w:noWrap/>
            <w:vAlign w:val="bottom"/>
            <w:hideMark/>
          </w:tcPr>
          <w:p w14:paraId="08C496A1" w14:textId="77777777" w:rsidR="00FA661B" w:rsidRPr="00FA661B" w:rsidRDefault="00FA661B" w:rsidP="00FA661B">
            <w:pPr>
              <w:rPr>
                <w:rFonts w:ascii="Calibri" w:hAnsi="Calibri" w:cs="Times New Roman"/>
                <w:b w:val="0"/>
                <w:bCs w:val="0"/>
                <w:color w:val="000000"/>
                <w:sz w:val="22"/>
              </w:rPr>
            </w:pPr>
          </w:p>
        </w:tc>
        <w:tc>
          <w:tcPr>
            <w:tcW w:w="623" w:type="dxa"/>
            <w:tcBorders>
              <w:top w:val="nil"/>
              <w:left w:val="single" w:sz="4" w:space="0" w:color="auto"/>
              <w:bottom w:val="single" w:sz="4" w:space="0" w:color="auto"/>
              <w:right w:val="single" w:sz="4" w:space="0" w:color="auto"/>
            </w:tcBorders>
            <w:shd w:val="clear" w:color="000000" w:fill="FFFFCC"/>
            <w:noWrap/>
            <w:vAlign w:val="center"/>
            <w:hideMark/>
          </w:tcPr>
          <w:p w14:paraId="78D344A0"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2.6</w:t>
            </w:r>
          </w:p>
        </w:tc>
        <w:tc>
          <w:tcPr>
            <w:tcW w:w="2117" w:type="dxa"/>
            <w:gridSpan w:val="2"/>
            <w:tcBorders>
              <w:top w:val="nil"/>
              <w:left w:val="nil"/>
              <w:bottom w:val="nil"/>
              <w:right w:val="nil"/>
            </w:tcBorders>
            <w:shd w:val="clear" w:color="auto" w:fill="auto"/>
            <w:noWrap/>
            <w:vAlign w:val="bottom"/>
            <w:hideMark/>
          </w:tcPr>
          <w:p w14:paraId="5BFC996C"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Doprava</w:t>
            </w:r>
          </w:p>
        </w:tc>
        <w:tc>
          <w:tcPr>
            <w:tcW w:w="960" w:type="dxa"/>
            <w:tcBorders>
              <w:top w:val="nil"/>
              <w:left w:val="nil"/>
              <w:bottom w:val="nil"/>
              <w:right w:val="nil"/>
            </w:tcBorders>
            <w:shd w:val="clear" w:color="auto" w:fill="auto"/>
            <w:noWrap/>
            <w:vAlign w:val="bottom"/>
            <w:hideMark/>
          </w:tcPr>
          <w:p w14:paraId="0496A246"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21DC0956"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115EDAAC" w14:textId="77777777" w:rsidR="00FA661B" w:rsidRPr="00FA661B" w:rsidRDefault="00FA661B" w:rsidP="00FA661B">
            <w:pPr>
              <w:ind w:firstLineChars="100" w:firstLine="220"/>
              <w:rPr>
                <w:rFonts w:ascii="Calibri" w:hAnsi="Calibri" w:cs="Times New Roman"/>
                <w:b w:val="0"/>
                <w:bCs w:val="0"/>
                <w:color w:val="000000"/>
                <w:sz w:val="22"/>
              </w:rPr>
            </w:pPr>
          </w:p>
        </w:tc>
        <w:tc>
          <w:tcPr>
            <w:tcW w:w="2360" w:type="dxa"/>
            <w:tcBorders>
              <w:top w:val="nil"/>
              <w:left w:val="nil"/>
              <w:bottom w:val="nil"/>
              <w:right w:val="nil"/>
            </w:tcBorders>
            <w:shd w:val="clear" w:color="auto" w:fill="auto"/>
            <w:noWrap/>
            <w:vAlign w:val="bottom"/>
            <w:hideMark/>
          </w:tcPr>
          <w:p w14:paraId="7EF7B553" w14:textId="77777777" w:rsidR="00FA661B" w:rsidRPr="00FA661B" w:rsidRDefault="00FA661B" w:rsidP="00FA661B">
            <w:pPr>
              <w:ind w:firstLineChars="100" w:firstLine="220"/>
              <w:rPr>
                <w:rFonts w:ascii="Calibri" w:hAnsi="Calibri" w:cs="Times New Roman"/>
                <w:b w:val="0"/>
                <w:bCs w:val="0"/>
                <w:color w:val="000000"/>
                <w:sz w:val="22"/>
              </w:rPr>
            </w:pPr>
          </w:p>
        </w:tc>
        <w:tc>
          <w:tcPr>
            <w:tcW w:w="1060" w:type="dxa"/>
            <w:tcBorders>
              <w:top w:val="nil"/>
              <w:left w:val="single" w:sz="4" w:space="0" w:color="auto"/>
              <w:bottom w:val="single" w:sz="4" w:space="0" w:color="auto"/>
              <w:right w:val="single" w:sz="4" w:space="0" w:color="auto"/>
            </w:tcBorders>
            <w:shd w:val="clear" w:color="000000" w:fill="FFFFCC"/>
            <w:noWrap/>
            <w:vAlign w:val="center"/>
            <w:hideMark/>
          </w:tcPr>
          <w:p w14:paraId="7FF41DDF"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29</w:t>
            </w:r>
          </w:p>
        </w:tc>
      </w:tr>
      <w:tr w:rsidR="00FA661B" w:rsidRPr="00FA661B" w14:paraId="69C216B5" w14:textId="77777777" w:rsidTr="00FA661B">
        <w:trPr>
          <w:trHeight w:val="300"/>
        </w:trPr>
        <w:tc>
          <w:tcPr>
            <w:tcW w:w="680" w:type="dxa"/>
            <w:tcBorders>
              <w:top w:val="nil"/>
              <w:left w:val="nil"/>
              <w:bottom w:val="nil"/>
              <w:right w:val="nil"/>
            </w:tcBorders>
            <w:shd w:val="clear" w:color="auto" w:fill="auto"/>
            <w:noWrap/>
            <w:vAlign w:val="bottom"/>
            <w:hideMark/>
          </w:tcPr>
          <w:p w14:paraId="2F63D0B3" w14:textId="77777777" w:rsidR="00FA661B" w:rsidRPr="00FA661B" w:rsidRDefault="00FA661B" w:rsidP="00FA661B">
            <w:pPr>
              <w:rPr>
                <w:rFonts w:ascii="Calibri" w:hAnsi="Calibri" w:cs="Times New Roman"/>
                <w:b w:val="0"/>
                <w:bCs w:val="0"/>
                <w:color w:val="000000"/>
                <w:sz w:val="22"/>
              </w:rPr>
            </w:pPr>
          </w:p>
        </w:tc>
        <w:tc>
          <w:tcPr>
            <w:tcW w:w="623" w:type="dxa"/>
            <w:tcBorders>
              <w:top w:val="nil"/>
              <w:left w:val="single" w:sz="4" w:space="0" w:color="auto"/>
              <w:bottom w:val="single" w:sz="4" w:space="0" w:color="auto"/>
              <w:right w:val="single" w:sz="4" w:space="0" w:color="auto"/>
            </w:tcBorders>
            <w:shd w:val="clear" w:color="000000" w:fill="FFFFCC"/>
            <w:noWrap/>
            <w:vAlign w:val="center"/>
            <w:hideMark/>
          </w:tcPr>
          <w:p w14:paraId="234A1F6C"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2.7</w:t>
            </w:r>
          </w:p>
        </w:tc>
        <w:tc>
          <w:tcPr>
            <w:tcW w:w="2117" w:type="dxa"/>
            <w:gridSpan w:val="2"/>
            <w:tcBorders>
              <w:top w:val="nil"/>
              <w:left w:val="nil"/>
              <w:bottom w:val="nil"/>
              <w:right w:val="nil"/>
            </w:tcBorders>
            <w:shd w:val="clear" w:color="auto" w:fill="auto"/>
            <w:noWrap/>
            <w:vAlign w:val="bottom"/>
            <w:hideMark/>
          </w:tcPr>
          <w:p w14:paraId="6DA43525"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Cestovní ruch</w:t>
            </w:r>
          </w:p>
        </w:tc>
        <w:tc>
          <w:tcPr>
            <w:tcW w:w="960" w:type="dxa"/>
            <w:tcBorders>
              <w:top w:val="nil"/>
              <w:left w:val="nil"/>
              <w:bottom w:val="nil"/>
              <w:right w:val="nil"/>
            </w:tcBorders>
            <w:shd w:val="clear" w:color="auto" w:fill="auto"/>
            <w:noWrap/>
            <w:vAlign w:val="bottom"/>
            <w:hideMark/>
          </w:tcPr>
          <w:p w14:paraId="4F97AE26"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0900BC41"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7C42B1EC" w14:textId="77777777" w:rsidR="00FA661B" w:rsidRPr="00FA661B" w:rsidRDefault="00FA661B" w:rsidP="00FA661B">
            <w:pPr>
              <w:ind w:firstLineChars="100" w:firstLine="220"/>
              <w:rPr>
                <w:rFonts w:ascii="Calibri" w:hAnsi="Calibri" w:cs="Times New Roman"/>
                <w:b w:val="0"/>
                <w:bCs w:val="0"/>
                <w:color w:val="000000"/>
                <w:sz w:val="22"/>
              </w:rPr>
            </w:pPr>
          </w:p>
        </w:tc>
        <w:tc>
          <w:tcPr>
            <w:tcW w:w="2360" w:type="dxa"/>
            <w:tcBorders>
              <w:top w:val="nil"/>
              <w:left w:val="nil"/>
              <w:bottom w:val="nil"/>
              <w:right w:val="nil"/>
            </w:tcBorders>
            <w:shd w:val="clear" w:color="auto" w:fill="auto"/>
            <w:noWrap/>
            <w:vAlign w:val="bottom"/>
            <w:hideMark/>
          </w:tcPr>
          <w:p w14:paraId="25B0A04C" w14:textId="77777777" w:rsidR="00FA661B" w:rsidRPr="00FA661B" w:rsidRDefault="00FA661B" w:rsidP="00FA661B">
            <w:pPr>
              <w:ind w:firstLineChars="100" w:firstLine="220"/>
              <w:rPr>
                <w:rFonts w:ascii="Calibri" w:hAnsi="Calibri" w:cs="Times New Roman"/>
                <w:b w:val="0"/>
                <w:bCs w:val="0"/>
                <w:color w:val="000000"/>
                <w:sz w:val="22"/>
              </w:rPr>
            </w:pPr>
          </w:p>
        </w:tc>
        <w:tc>
          <w:tcPr>
            <w:tcW w:w="1060" w:type="dxa"/>
            <w:tcBorders>
              <w:top w:val="nil"/>
              <w:left w:val="single" w:sz="4" w:space="0" w:color="auto"/>
              <w:bottom w:val="single" w:sz="4" w:space="0" w:color="auto"/>
              <w:right w:val="single" w:sz="4" w:space="0" w:color="auto"/>
            </w:tcBorders>
            <w:shd w:val="clear" w:color="000000" w:fill="FFFFCC"/>
            <w:noWrap/>
            <w:vAlign w:val="center"/>
            <w:hideMark/>
          </w:tcPr>
          <w:p w14:paraId="04025D4D"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32</w:t>
            </w:r>
          </w:p>
        </w:tc>
      </w:tr>
      <w:tr w:rsidR="00FA661B" w:rsidRPr="00FA661B" w14:paraId="268325F0" w14:textId="77777777" w:rsidTr="00FA661B">
        <w:trPr>
          <w:trHeight w:val="300"/>
        </w:trPr>
        <w:tc>
          <w:tcPr>
            <w:tcW w:w="680" w:type="dxa"/>
            <w:tcBorders>
              <w:top w:val="nil"/>
              <w:left w:val="nil"/>
              <w:bottom w:val="nil"/>
              <w:right w:val="nil"/>
            </w:tcBorders>
            <w:shd w:val="clear" w:color="auto" w:fill="auto"/>
            <w:noWrap/>
            <w:vAlign w:val="bottom"/>
            <w:hideMark/>
          </w:tcPr>
          <w:p w14:paraId="55EDFF62" w14:textId="77777777" w:rsidR="00FA661B" w:rsidRPr="00FA661B" w:rsidRDefault="00FA661B" w:rsidP="00FA661B">
            <w:pPr>
              <w:rPr>
                <w:rFonts w:ascii="Calibri" w:hAnsi="Calibri" w:cs="Times New Roman"/>
                <w:b w:val="0"/>
                <w:bCs w:val="0"/>
                <w:color w:val="000000"/>
                <w:sz w:val="22"/>
              </w:rPr>
            </w:pPr>
          </w:p>
        </w:tc>
        <w:tc>
          <w:tcPr>
            <w:tcW w:w="623" w:type="dxa"/>
            <w:tcBorders>
              <w:top w:val="nil"/>
              <w:left w:val="single" w:sz="4" w:space="0" w:color="auto"/>
              <w:bottom w:val="single" w:sz="4" w:space="0" w:color="auto"/>
              <w:right w:val="single" w:sz="4" w:space="0" w:color="auto"/>
            </w:tcBorders>
            <w:shd w:val="clear" w:color="000000" w:fill="FFFFCC"/>
            <w:noWrap/>
            <w:vAlign w:val="center"/>
            <w:hideMark/>
          </w:tcPr>
          <w:p w14:paraId="266B4671"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2.8</w:t>
            </w:r>
          </w:p>
        </w:tc>
        <w:tc>
          <w:tcPr>
            <w:tcW w:w="2117" w:type="dxa"/>
            <w:gridSpan w:val="2"/>
            <w:tcBorders>
              <w:top w:val="nil"/>
              <w:left w:val="nil"/>
              <w:bottom w:val="nil"/>
              <w:right w:val="nil"/>
            </w:tcBorders>
            <w:shd w:val="clear" w:color="auto" w:fill="auto"/>
            <w:noWrap/>
            <w:vAlign w:val="bottom"/>
            <w:hideMark/>
          </w:tcPr>
          <w:p w14:paraId="7C7A2FD8"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Životní prostředí</w:t>
            </w:r>
          </w:p>
        </w:tc>
        <w:tc>
          <w:tcPr>
            <w:tcW w:w="960" w:type="dxa"/>
            <w:tcBorders>
              <w:top w:val="nil"/>
              <w:left w:val="nil"/>
              <w:bottom w:val="nil"/>
              <w:right w:val="nil"/>
            </w:tcBorders>
            <w:shd w:val="clear" w:color="auto" w:fill="auto"/>
            <w:noWrap/>
            <w:vAlign w:val="bottom"/>
            <w:hideMark/>
          </w:tcPr>
          <w:p w14:paraId="768A66A7"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3691182B" w14:textId="77777777" w:rsidR="00FA661B" w:rsidRPr="00FA661B" w:rsidRDefault="00FA661B" w:rsidP="00FA661B">
            <w:pPr>
              <w:ind w:firstLineChars="100" w:firstLine="220"/>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7758FB11" w14:textId="77777777" w:rsidR="00FA661B" w:rsidRPr="00FA661B" w:rsidRDefault="00FA661B" w:rsidP="00FA661B">
            <w:pPr>
              <w:ind w:firstLineChars="100" w:firstLine="220"/>
              <w:rPr>
                <w:rFonts w:ascii="Calibri" w:hAnsi="Calibri" w:cs="Times New Roman"/>
                <w:b w:val="0"/>
                <w:bCs w:val="0"/>
                <w:color w:val="000000"/>
                <w:sz w:val="22"/>
              </w:rPr>
            </w:pPr>
          </w:p>
        </w:tc>
        <w:tc>
          <w:tcPr>
            <w:tcW w:w="2360" w:type="dxa"/>
            <w:tcBorders>
              <w:top w:val="nil"/>
              <w:left w:val="nil"/>
              <w:bottom w:val="nil"/>
              <w:right w:val="nil"/>
            </w:tcBorders>
            <w:shd w:val="clear" w:color="auto" w:fill="auto"/>
            <w:noWrap/>
            <w:vAlign w:val="bottom"/>
            <w:hideMark/>
          </w:tcPr>
          <w:p w14:paraId="2BA4A606" w14:textId="77777777" w:rsidR="00FA661B" w:rsidRPr="00FA661B" w:rsidRDefault="00FA661B" w:rsidP="00FA661B">
            <w:pPr>
              <w:ind w:firstLineChars="100" w:firstLine="220"/>
              <w:rPr>
                <w:rFonts w:ascii="Calibri" w:hAnsi="Calibri" w:cs="Times New Roman"/>
                <w:b w:val="0"/>
                <w:bCs w:val="0"/>
                <w:color w:val="000000"/>
                <w:sz w:val="22"/>
              </w:rPr>
            </w:pPr>
          </w:p>
        </w:tc>
        <w:tc>
          <w:tcPr>
            <w:tcW w:w="1060" w:type="dxa"/>
            <w:tcBorders>
              <w:top w:val="nil"/>
              <w:left w:val="single" w:sz="4" w:space="0" w:color="auto"/>
              <w:bottom w:val="single" w:sz="4" w:space="0" w:color="auto"/>
              <w:right w:val="single" w:sz="4" w:space="0" w:color="auto"/>
            </w:tcBorders>
            <w:shd w:val="clear" w:color="000000" w:fill="FFFFCC"/>
            <w:noWrap/>
            <w:vAlign w:val="center"/>
            <w:hideMark/>
          </w:tcPr>
          <w:p w14:paraId="66820EEA"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35</w:t>
            </w:r>
          </w:p>
        </w:tc>
      </w:tr>
      <w:tr w:rsidR="00FA661B" w:rsidRPr="00FA661B" w14:paraId="1AF6462B" w14:textId="77777777" w:rsidTr="00FA661B">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1053367E"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3</w:t>
            </w:r>
          </w:p>
        </w:tc>
        <w:tc>
          <w:tcPr>
            <w:tcW w:w="2337" w:type="dxa"/>
            <w:gridSpan w:val="2"/>
            <w:tcBorders>
              <w:top w:val="single" w:sz="4" w:space="0" w:color="auto"/>
              <w:left w:val="single" w:sz="4" w:space="0" w:color="auto"/>
              <w:bottom w:val="single" w:sz="4" w:space="0" w:color="auto"/>
              <w:right w:val="nil"/>
            </w:tcBorders>
            <w:shd w:val="clear" w:color="000000" w:fill="FFFF00"/>
            <w:noWrap/>
            <w:vAlign w:val="bottom"/>
            <w:hideMark/>
          </w:tcPr>
          <w:p w14:paraId="635E2C21"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SWOT analýza</w:t>
            </w:r>
          </w:p>
        </w:tc>
        <w:tc>
          <w:tcPr>
            <w:tcW w:w="403" w:type="dxa"/>
            <w:tcBorders>
              <w:top w:val="single" w:sz="4" w:space="0" w:color="auto"/>
              <w:left w:val="nil"/>
              <w:bottom w:val="single" w:sz="4" w:space="0" w:color="auto"/>
              <w:right w:val="nil"/>
            </w:tcBorders>
            <w:shd w:val="clear" w:color="000000" w:fill="FFFF00"/>
            <w:noWrap/>
            <w:vAlign w:val="bottom"/>
            <w:hideMark/>
          </w:tcPr>
          <w:p w14:paraId="2ECFDC36"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 </w:t>
            </w:r>
          </w:p>
        </w:tc>
        <w:tc>
          <w:tcPr>
            <w:tcW w:w="960" w:type="dxa"/>
            <w:tcBorders>
              <w:top w:val="single" w:sz="4" w:space="0" w:color="auto"/>
              <w:left w:val="nil"/>
              <w:bottom w:val="single" w:sz="4" w:space="0" w:color="auto"/>
              <w:right w:val="nil"/>
            </w:tcBorders>
            <w:shd w:val="clear" w:color="000000" w:fill="FFFF00"/>
            <w:noWrap/>
            <w:vAlign w:val="bottom"/>
            <w:hideMark/>
          </w:tcPr>
          <w:p w14:paraId="773FBE82"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 </w:t>
            </w:r>
          </w:p>
        </w:tc>
        <w:tc>
          <w:tcPr>
            <w:tcW w:w="960" w:type="dxa"/>
            <w:tcBorders>
              <w:top w:val="single" w:sz="4" w:space="0" w:color="auto"/>
              <w:left w:val="nil"/>
              <w:bottom w:val="single" w:sz="4" w:space="0" w:color="auto"/>
              <w:right w:val="nil"/>
            </w:tcBorders>
            <w:shd w:val="clear" w:color="000000" w:fill="FFFF00"/>
            <w:noWrap/>
            <w:vAlign w:val="bottom"/>
            <w:hideMark/>
          </w:tcPr>
          <w:p w14:paraId="637C7896"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 </w:t>
            </w:r>
          </w:p>
        </w:tc>
        <w:tc>
          <w:tcPr>
            <w:tcW w:w="960" w:type="dxa"/>
            <w:tcBorders>
              <w:top w:val="single" w:sz="4" w:space="0" w:color="auto"/>
              <w:left w:val="nil"/>
              <w:bottom w:val="single" w:sz="4" w:space="0" w:color="auto"/>
              <w:right w:val="nil"/>
            </w:tcBorders>
            <w:shd w:val="clear" w:color="000000" w:fill="FFFF00"/>
            <w:noWrap/>
            <w:vAlign w:val="bottom"/>
            <w:hideMark/>
          </w:tcPr>
          <w:p w14:paraId="392AF9F8"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 </w:t>
            </w:r>
          </w:p>
        </w:tc>
        <w:tc>
          <w:tcPr>
            <w:tcW w:w="2360" w:type="dxa"/>
            <w:tcBorders>
              <w:top w:val="single" w:sz="4" w:space="0" w:color="auto"/>
              <w:left w:val="nil"/>
              <w:bottom w:val="single" w:sz="4" w:space="0" w:color="auto"/>
              <w:right w:val="nil"/>
            </w:tcBorders>
            <w:shd w:val="clear" w:color="000000" w:fill="FFFF00"/>
            <w:noWrap/>
            <w:vAlign w:val="bottom"/>
            <w:hideMark/>
          </w:tcPr>
          <w:p w14:paraId="40C47304"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 </w:t>
            </w:r>
          </w:p>
        </w:tc>
        <w:tc>
          <w:tcPr>
            <w:tcW w:w="1060" w:type="dxa"/>
            <w:tcBorders>
              <w:top w:val="nil"/>
              <w:left w:val="single" w:sz="4" w:space="0" w:color="auto"/>
              <w:bottom w:val="single" w:sz="4" w:space="0" w:color="auto"/>
              <w:right w:val="single" w:sz="4" w:space="0" w:color="auto"/>
            </w:tcBorders>
            <w:shd w:val="clear" w:color="000000" w:fill="FFFFCC"/>
            <w:noWrap/>
            <w:vAlign w:val="center"/>
            <w:hideMark/>
          </w:tcPr>
          <w:p w14:paraId="4B7D24B6"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36</w:t>
            </w:r>
          </w:p>
        </w:tc>
      </w:tr>
      <w:tr w:rsidR="00FA661B" w:rsidRPr="00FA661B" w14:paraId="5556FABE" w14:textId="77777777" w:rsidTr="00FA661B">
        <w:trPr>
          <w:trHeight w:val="300"/>
        </w:trPr>
        <w:tc>
          <w:tcPr>
            <w:tcW w:w="680" w:type="dxa"/>
            <w:tcBorders>
              <w:top w:val="nil"/>
              <w:left w:val="single" w:sz="4" w:space="0" w:color="auto"/>
              <w:bottom w:val="single" w:sz="4" w:space="0" w:color="auto"/>
              <w:right w:val="single" w:sz="4" w:space="0" w:color="auto"/>
            </w:tcBorders>
            <w:shd w:val="clear" w:color="000000" w:fill="FFFFCC"/>
            <w:noWrap/>
            <w:vAlign w:val="center"/>
            <w:hideMark/>
          </w:tcPr>
          <w:p w14:paraId="74EE903F"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4</w:t>
            </w:r>
          </w:p>
        </w:tc>
        <w:tc>
          <w:tcPr>
            <w:tcW w:w="4660" w:type="dxa"/>
            <w:gridSpan w:val="5"/>
            <w:tcBorders>
              <w:top w:val="single" w:sz="4" w:space="0" w:color="auto"/>
              <w:left w:val="single" w:sz="4" w:space="0" w:color="auto"/>
              <w:bottom w:val="single" w:sz="4" w:space="0" w:color="auto"/>
              <w:right w:val="nil"/>
            </w:tcBorders>
            <w:shd w:val="clear" w:color="000000" w:fill="FFFF00"/>
            <w:noWrap/>
            <w:vAlign w:val="bottom"/>
            <w:hideMark/>
          </w:tcPr>
          <w:p w14:paraId="7F20BCAA"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Priority podle jednotlivých kritických oblastí</w:t>
            </w:r>
          </w:p>
        </w:tc>
        <w:tc>
          <w:tcPr>
            <w:tcW w:w="960" w:type="dxa"/>
            <w:tcBorders>
              <w:top w:val="nil"/>
              <w:left w:val="nil"/>
              <w:bottom w:val="single" w:sz="4" w:space="0" w:color="auto"/>
              <w:right w:val="nil"/>
            </w:tcBorders>
            <w:shd w:val="clear" w:color="000000" w:fill="FFFF00"/>
            <w:noWrap/>
            <w:vAlign w:val="bottom"/>
            <w:hideMark/>
          </w:tcPr>
          <w:p w14:paraId="25F2C8A9"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 </w:t>
            </w:r>
          </w:p>
        </w:tc>
        <w:tc>
          <w:tcPr>
            <w:tcW w:w="2360" w:type="dxa"/>
            <w:tcBorders>
              <w:top w:val="nil"/>
              <w:left w:val="nil"/>
              <w:bottom w:val="single" w:sz="4" w:space="0" w:color="auto"/>
              <w:right w:val="single" w:sz="4" w:space="0" w:color="auto"/>
            </w:tcBorders>
            <w:shd w:val="clear" w:color="000000" w:fill="FFFF00"/>
            <w:noWrap/>
            <w:vAlign w:val="bottom"/>
            <w:hideMark/>
          </w:tcPr>
          <w:p w14:paraId="6E08BB75"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 </w:t>
            </w:r>
          </w:p>
        </w:tc>
        <w:tc>
          <w:tcPr>
            <w:tcW w:w="1060" w:type="dxa"/>
            <w:tcBorders>
              <w:top w:val="nil"/>
              <w:left w:val="nil"/>
              <w:bottom w:val="single" w:sz="4" w:space="0" w:color="auto"/>
              <w:right w:val="single" w:sz="4" w:space="0" w:color="auto"/>
            </w:tcBorders>
            <w:shd w:val="clear" w:color="000000" w:fill="FFFFCC"/>
            <w:noWrap/>
            <w:vAlign w:val="center"/>
            <w:hideMark/>
          </w:tcPr>
          <w:p w14:paraId="600C5CF5"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37</w:t>
            </w:r>
          </w:p>
        </w:tc>
      </w:tr>
      <w:tr w:rsidR="00FA661B" w:rsidRPr="00FA661B" w14:paraId="08335799" w14:textId="77777777" w:rsidTr="00FA661B">
        <w:trPr>
          <w:trHeight w:val="300"/>
        </w:trPr>
        <w:tc>
          <w:tcPr>
            <w:tcW w:w="680" w:type="dxa"/>
            <w:tcBorders>
              <w:top w:val="nil"/>
              <w:left w:val="nil"/>
              <w:bottom w:val="nil"/>
              <w:right w:val="nil"/>
            </w:tcBorders>
            <w:shd w:val="clear" w:color="auto" w:fill="auto"/>
            <w:noWrap/>
            <w:vAlign w:val="bottom"/>
            <w:hideMark/>
          </w:tcPr>
          <w:p w14:paraId="04DE3FC4" w14:textId="77777777" w:rsidR="00FA661B" w:rsidRPr="00FA661B" w:rsidRDefault="00FA661B" w:rsidP="00FA661B">
            <w:pPr>
              <w:rPr>
                <w:rFonts w:ascii="Calibri" w:hAnsi="Calibri" w:cs="Times New Roman"/>
                <w:b w:val="0"/>
                <w:bCs w:val="0"/>
                <w:color w:val="000000"/>
                <w:sz w:val="22"/>
              </w:rPr>
            </w:pPr>
          </w:p>
        </w:tc>
        <w:tc>
          <w:tcPr>
            <w:tcW w:w="623" w:type="dxa"/>
            <w:tcBorders>
              <w:top w:val="nil"/>
              <w:left w:val="single" w:sz="4" w:space="0" w:color="auto"/>
              <w:bottom w:val="single" w:sz="4" w:space="0" w:color="auto"/>
              <w:right w:val="single" w:sz="4" w:space="0" w:color="auto"/>
            </w:tcBorders>
            <w:shd w:val="clear" w:color="000000" w:fill="FFFFCC"/>
            <w:noWrap/>
            <w:vAlign w:val="center"/>
            <w:hideMark/>
          </w:tcPr>
          <w:p w14:paraId="5D40F587"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4.1</w:t>
            </w:r>
          </w:p>
        </w:tc>
        <w:tc>
          <w:tcPr>
            <w:tcW w:w="7357" w:type="dxa"/>
            <w:gridSpan w:val="6"/>
            <w:tcBorders>
              <w:top w:val="nil"/>
              <w:left w:val="nil"/>
              <w:bottom w:val="nil"/>
              <w:right w:val="nil"/>
            </w:tcBorders>
            <w:shd w:val="clear" w:color="auto" w:fill="auto"/>
            <w:noWrap/>
            <w:vAlign w:val="bottom"/>
            <w:hideMark/>
          </w:tcPr>
          <w:p w14:paraId="20182625"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Kritická oblast 1 – Zvýšení kvality městského prostředí</w:t>
            </w:r>
          </w:p>
        </w:tc>
        <w:tc>
          <w:tcPr>
            <w:tcW w:w="1060" w:type="dxa"/>
            <w:tcBorders>
              <w:top w:val="nil"/>
              <w:left w:val="single" w:sz="4" w:space="0" w:color="auto"/>
              <w:bottom w:val="single" w:sz="4" w:space="0" w:color="auto"/>
              <w:right w:val="single" w:sz="4" w:space="0" w:color="auto"/>
            </w:tcBorders>
            <w:shd w:val="clear" w:color="000000" w:fill="FFFFCC"/>
            <w:noWrap/>
            <w:vAlign w:val="center"/>
            <w:hideMark/>
          </w:tcPr>
          <w:p w14:paraId="597C14B5"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38</w:t>
            </w:r>
          </w:p>
        </w:tc>
      </w:tr>
      <w:tr w:rsidR="00FA661B" w:rsidRPr="00FA661B" w14:paraId="2DF459A5" w14:textId="77777777" w:rsidTr="00FA661B">
        <w:trPr>
          <w:trHeight w:val="300"/>
        </w:trPr>
        <w:tc>
          <w:tcPr>
            <w:tcW w:w="680" w:type="dxa"/>
            <w:tcBorders>
              <w:top w:val="nil"/>
              <w:left w:val="nil"/>
              <w:bottom w:val="nil"/>
              <w:right w:val="nil"/>
            </w:tcBorders>
            <w:shd w:val="clear" w:color="auto" w:fill="auto"/>
            <w:noWrap/>
            <w:vAlign w:val="bottom"/>
            <w:hideMark/>
          </w:tcPr>
          <w:p w14:paraId="34B43504" w14:textId="77777777" w:rsidR="00FA661B" w:rsidRPr="00FA661B" w:rsidRDefault="00FA661B" w:rsidP="00FA661B">
            <w:pPr>
              <w:rPr>
                <w:rFonts w:ascii="Calibri" w:hAnsi="Calibri" w:cs="Times New Roman"/>
                <w:b w:val="0"/>
                <w:bCs w:val="0"/>
                <w:color w:val="000000"/>
                <w:sz w:val="22"/>
              </w:rPr>
            </w:pPr>
          </w:p>
        </w:tc>
        <w:tc>
          <w:tcPr>
            <w:tcW w:w="623" w:type="dxa"/>
            <w:tcBorders>
              <w:top w:val="nil"/>
              <w:left w:val="single" w:sz="4" w:space="0" w:color="auto"/>
              <w:bottom w:val="single" w:sz="4" w:space="0" w:color="auto"/>
              <w:right w:val="single" w:sz="4" w:space="0" w:color="auto"/>
            </w:tcBorders>
            <w:shd w:val="clear" w:color="000000" w:fill="FFFFCC"/>
            <w:noWrap/>
            <w:vAlign w:val="center"/>
            <w:hideMark/>
          </w:tcPr>
          <w:p w14:paraId="0062A948"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4.2</w:t>
            </w:r>
          </w:p>
        </w:tc>
        <w:tc>
          <w:tcPr>
            <w:tcW w:w="7357" w:type="dxa"/>
            <w:gridSpan w:val="6"/>
            <w:tcBorders>
              <w:top w:val="nil"/>
              <w:left w:val="nil"/>
              <w:bottom w:val="nil"/>
              <w:right w:val="nil"/>
            </w:tcBorders>
            <w:shd w:val="clear" w:color="auto" w:fill="auto"/>
            <w:noWrap/>
            <w:vAlign w:val="bottom"/>
            <w:hideMark/>
          </w:tcPr>
          <w:p w14:paraId="6404E5ED"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 xml:space="preserve">Kritická oblast 2 – Zlepšení kvality života a zvýšení vzdělanostní </w:t>
            </w:r>
          </w:p>
        </w:tc>
        <w:tc>
          <w:tcPr>
            <w:tcW w:w="1060" w:type="dxa"/>
            <w:tcBorders>
              <w:top w:val="nil"/>
              <w:left w:val="single" w:sz="4" w:space="0" w:color="auto"/>
              <w:bottom w:val="single" w:sz="4" w:space="0" w:color="auto"/>
              <w:right w:val="single" w:sz="4" w:space="0" w:color="auto"/>
            </w:tcBorders>
            <w:shd w:val="clear" w:color="000000" w:fill="FFFFCC"/>
            <w:noWrap/>
            <w:vAlign w:val="center"/>
            <w:hideMark/>
          </w:tcPr>
          <w:p w14:paraId="2AF5ACD6"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41</w:t>
            </w:r>
          </w:p>
        </w:tc>
      </w:tr>
      <w:tr w:rsidR="00FA661B" w:rsidRPr="00FA661B" w14:paraId="38BC6CD9" w14:textId="77777777" w:rsidTr="00FA661B">
        <w:trPr>
          <w:trHeight w:val="300"/>
        </w:trPr>
        <w:tc>
          <w:tcPr>
            <w:tcW w:w="680" w:type="dxa"/>
            <w:tcBorders>
              <w:top w:val="nil"/>
              <w:left w:val="nil"/>
              <w:bottom w:val="nil"/>
              <w:right w:val="nil"/>
            </w:tcBorders>
            <w:shd w:val="clear" w:color="auto" w:fill="auto"/>
            <w:noWrap/>
            <w:vAlign w:val="bottom"/>
            <w:hideMark/>
          </w:tcPr>
          <w:p w14:paraId="121FE8DC" w14:textId="77777777" w:rsidR="00FA661B" w:rsidRPr="00FA661B" w:rsidRDefault="00FA661B" w:rsidP="00FA661B">
            <w:pPr>
              <w:rPr>
                <w:rFonts w:ascii="Calibri" w:hAnsi="Calibri" w:cs="Times New Roman"/>
                <w:b w:val="0"/>
                <w:bCs w:val="0"/>
                <w:color w:val="000000"/>
                <w:sz w:val="22"/>
              </w:rPr>
            </w:pPr>
          </w:p>
        </w:tc>
        <w:tc>
          <w:tcPr>
            <w:tcW w:w="623" w:type="dxa"/>
            <w:tcBorders>
              <w:top w:val="nil"/>
              <w:left w:val="single" w:sz="4" w:space="0" w:color="auto"/>
              <w:bottom w:val="single" w:sz="4" w:space="0" w:color="auto"/>
              <w:right w:val="single" w:sz="4" w:space="0" w:color="auto"/>
            </w:tcBorders>
            <w:shd w:val="clear" w:color="000000" w:fill="FFFFCC"/>
            <w:noWrap/>
            <w:vAlign w:val="center"/>
            <w:hideMark/>
          </w:tcPr>
          <w:p w14:paraId="6D34F232"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4.3</w:t>
            </w:r>
          </w:p>
        </w:tc>
        <w:tc>
          <w:tcPr>
            <w:tcW w:w="4997" w:type="dxa"/>
            <w:gridSpan w:val="5"/>
            <w:tcBorders>
              <w:top w:val="nil"/>
              <w:left w:val="nil"/>
              <w:bottom w:val="nil"/>
              <w:right w:val="nil"/>
            </w:tcBorders>
            <w:shd w:val="clear" w:color="auto" w:fill="auto"/>
            <w:noWrap/>
            <w:vAlign w:val="bottom"/>
            <w:hideMark/>
          </w:tcPr>
          <w:p w14:paraId="233C63CC"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Kritická oblast 3 – Podpora ekonomického rozvoje</w:t>
            </w:r>
          </w:p>
        </w:tc>
        <w:tc>
          <w:tcPr>
            <w:tcW w:w="2360" w:type="dxa"/>
            <w:tcBorders>
              <w:top w:val="nil"/>
              <w:left w:val="nil"/>
              <w:bottom w:val="nil"/>
              <w:right w:val="nil"/>
            </w:tcBorders>
            <w:shd w:val="clear" w:color="auto" w:fill="auto"/>
            <w:noWrap/>
            <w:vAlign w:val="bottom"/>
            <w:hideMark/>
          </w:tcPr>
          <w:p w14:paraId="5ECD57DC" w14:textId="77777777" w:rsidR="00FA661B" w:rsidRPr="00FA661B" w:rsidRDefault="00FA661B" w:rsidP="00FA661B">
            <w:pPr>
              <w:ind w:firstLineChars="100" w:firstLine="220"/>
              <w:rPr>
                <w:rFonts w:ascii="Calibri" w:hAnsi="Calibri" w:cs="Times New Roman"/>
                <w:b w:val="0"/>
                <w:bCs w:val="0"/>
                <w:color w:val="000000"/>
                <w:sz w:val="22"/>
              </w:rPr>
            </w:pPr>
          </w:p>
        </w:tc>
        <w:tc>
          <w:tcPr>
            <w:tcW w:w="1060" w:type="dxa"/>
            <w:tcBorders>
              <w:top w:val="nil"/>
              <w:left w:val="single" w:sz="4" w:space="0" w:color="auto"/>
              <w:bottom w:val="single" w:sz="4" w:space="0" w:color="auto"/>
              <w:right w:val="single" w:sz="4" w:space="0" w:color="auto"/>
            </w:tcBorders>
            <w:shd w:val="clear" w:color="000000" w:fill="FFFFCC"/>
            <w:noWrap/>
            <w:vAlign w:val="center"/>
            <w:hideMark/>
          </w:tcPr>
          <w:p w14:paraId="06B06918"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45</w:t>
            </w:r>
          </w:p>
        </w:tc>
      </w:tr>
      <w:tr w:rsidR="00FA661B" w:rsidRPr="00FA661B" w14:paraId="485F5760" w14:textId="77777777" w:rsidTr="00FA661B">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2FA8A457"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5</w:t>
            </w:r>
          </w:p>
        </w:tc>
        <w:tc>
          <w:tcPr>
            <w:tcW w:w="3700" w:type="dxa"/>
            <w:gridSpan w:val="4"/>
            <w:tcBorders>
              <w:top w:val="single" w:sz="4" w:space="0" w:color="auto"/>
              <w:left w:val="single" w:sz="4" w:space="0" w:color="auto"/>
              <w:bottom w:val="single" w:sz="4" w:space="0" w:color="auto"/>
              <w:right w:val="nil"/>
            </w:tcBorders>
            <w:shd w:val="clear" w:color="000000" w:fill="FFFF00"/>
            <w:noWrap/>
            <w:vAlign w:val="bottom"/>
            <w:hideMark/>
          </w:tcPr>
          <w:p w14:paraId="73B55978"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 xml:space="preserve"> Možnosti financování priorit města</w:t>
            </w:r>
          </w:p>
        </w:tc>
        <w:tc>
          <w:tcPr>
            <w:tcW w:w="960" w:type="dxa"/>
            <w:tcBorders>
              <w:top w:val="single" w:sz="4" w:space="0" w:color="auto"/>
              <w:left w:val="nil"/>
              <w:bottom w:val="single" w:sz="4" w:space="0" w:color="auto"/>
              <w:right w:val="nil"/>
            </w:tcBorders>
            <w:shd w:val="clear" w:color="000000" w:fill="FFFF00"/>
            <w:noWrap/>
            <w:vAlign w:val="bottom"/>
            <w:hideMark/>
          </w:tcPr>
          <w:p w14:paraId="0F3655D2"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 </w:t>
            </w:r>
          </w:p>
        </w:tc>
        <w:tc>
          <w:tcPr>
            <w:tcW w:w="960" w:type="dxa"/>
            <w:tcBorders>
              <w:top w:val="single" w:sz="4" w:space="0" w:color="auto"/>
              <w:left w:val="nil"/>
              <w:bottom w:val="single" w:sz="4" w:space="0" w:color="auto"/>
              <w:right w:val="nil"/>
            </w:tcBorders>
            <w:shd w:val="clear" w:color="000000" w:fill="FFFF00"/>
            <w:noWrap/>
            <w:vAlign w:val="bottom"/>
            <w:hideMark/>
          </w:tcPr>
          <w:p w14:paraId="32870B44"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 </w:t>
            </w:r>
          </w:p>
        </w:tc>
        <w:tc>
          <w:tcPr>
            <w:tcW w:w="2360" w:type="dxa"/>
            <w:tcBorders>
              <w:top w:val="single" w:sz="4" w:space="0" w:color="auto"/>
              <w:left w:val="nil"/>
              <w:bottom w:val="single" w:sz="4" w:space="0" w:color="auto"/>
              <w:right w:val="nil"/>
            </w:tcBorders>
            <w:shd w:val="clear" w:color="000000" w:fill="FFFF00"/>
            <w:noWrap/>
            <w:vAlign w:val="bottom"/>
            <w:hideMark/>
          </w:tcPr>
          <w:p w14:paraId="01C80F77"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 </w:t>
            </w:r>
          </w:p>
        </w:tc>
        <w:tc>
          <w:tcPr>
            <w:tcW w:w="1060" w:type="dxa"/>
            <w:tcBorders>
              <w:top w:val="nil"/>
              <w:left w:val="single" w:sz="4" w:space="0" w:color="auto"/>
              <w:bottom w:val="single" w:sz="4" w:space="0" w:color="auto"/>
              <w:right w:val="single" w:sz="4" w:space="0" w:color="auto"/>
            </w:tcBorders>
            <w:shd w:val="clear" w:color="000000" w:fill="FFFFCC"/>
            <w:noWrap/>
            <w:vAlign w:val="center"/>
            <w:hideMark/>
          </w:tcPr>
          <w:p w14:paraId="730600F3"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48</w:t>
            </w:r>
          </w:p>
        </w:tc>
      </w:tr>
      <w:tr w:rsidR="00FA661B" w:rsidRPr="00FA661B" w14:paraId="0C8BB17A" w14:textId="77777777" w:rsidTr="00FA661B">
        <w:trPr>
          <w:trHeight w:val="300"/>
        </w:trPr>
        <w:tc>
          <w:tcPr>
            <w:tcW w:w="680" w:type="dxa"/>
            <w:tcBorders>
              <w:top w:val="nil"/>
              <w:left w:val="single" w:sz="4" w:space="0" w:color="auto"/>
              <w:bottom w:val="single" w:sz="4" w:space="0" w:color="auto"/>
              <w:right w:val="single" w:sz="4" w:space="0" w:color="auto"/>
            </w:tcBorders>
            <w:shd w:val="clear" w:color="000000" w:fill="FFFFCC"/>
            <w:noWrap/>
            <w:vAlign w:val="center"/>
            <w:hideMark/>
          </w:tcPr>
          <w:p w14:paraId="0CA7DA6A"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6</w:t>
            </w:r>
          </w:p>
        </w:tc>
        <w:tc>
          <w:tcPr>
            <w:tcW w:w="7980" w:type="dxa"/>
            <w:gridSpan w:val="7"/>
            <w:tcBorders>
              <w:top w:val="single" w:sz="4" w:space="0" w:color="auto"/>
              <w:left w:val="nil"/>
              <w:bottom w:val="single" w:sz="4" w:space="0" w:color="auto"/>
              <w:right w:val="single" w:sz="4" w:space="0" w:color="000000"/>
            </w:tcBorders>
            <w:shd w:val="clear" w:color="000000" w:fill="FFFF00"/>
            <w:noWrap/>
            <w:vAlign w:val="center"/>
            <w:hideMark/>
          </w:tcPr>
          <w:p w14:paraId="1E72D480" w14:textId="77777777" w:rsidR="00FA661B" w:rsidRPr="00FA661B" w:rsidRDefault="00FA661B" w:rsidP="00FA661B">
            <w:pPr>
              <w:ind w:firstLineChars="100" w:firstLine="220"/>
              <w:rPr>
                <w:rFonts w:ascii="Calibri" w:hAnsi="Calibri" w:cs="Times New Roman"/>
                <w:b w:val="0"/>
                <w:bCs w:val="0"/>
                <w:color w:val="000000"/>
                <w:sz w:val="22"/>
              </w:rPr>
            </w:pPr>
            <w:r w:rsidRPr="00FA661B">
              <w:rPr>
                <w:rFonts w:ascii="Calibri" w:hAnsi="Calibri" w:cs="Times New Roman"/>
                <w:b w:val="0"/>
                <w:bCs w:val="0"/>
                <w:color w:val="000000"/>
                <w:sz w:val="22"/>
              </w:rPr>
              <w:t>Závěr</w:t>
            </w:r>
          </w:p>
        </w:tc>
        <w:tc>
          <w:tcPr>
            <w:tcW w:w="1060" w:type="dxa"/>
            <w:tcBorders>
              <w:top w:val="nil"/>
              <w:left w:val="nil"/>
              <w:bottom w:val="single" w:sz="4" w:space="0" w:color="auto"/>
              <w:right w:val="single" w:sz="4" w:space="0" w:color="auto"/>
            </w:tcBorders>
            <w:shd w:val="clear" w:color="000000" w:fill="FFFFCC"/>
            <w:noWrap/>
            <w:vAlign w:val="center"/>
            <w:hideMark/>
          </w:tcPr>
          <w:p w14:paraId="364EEA9F" w14:textId="77777777" w:rsidR="00FA661B" w:rsidRPr="00FA661B" w:rsidRDefault="00FA661B" w:rsidP="00FA661B">
            <w:pPr>
              <w:jc w:val="center"/>
              <w:rPr>
                <w:rFonts w:ascii="Calibri" w:hAnsi="Calibri" w:cs="Times New Roman"/>
                <w:b w:val="0"/>
                <w:bCs w:val="0"/>
                <w:color w:val="000000"/>
                <w:sz w:val="22"/>
              </w:rPr>
            </w:pPr>
            <w:r w:rsidRPr="00FA661B">
              <w:rPr>
                <w:rFonts w:ascii="Calibri" w:hAnsi="Calibri" w:cs="Times New Roman"/>
                <w:b w:val="0"/>
                <w:bCs w:val="0"/>
                <w:color w:val="000000"/>
                <w:sz w:val="22"/>
              </w:rPr>
              <w:t>53</w:t>
            </w:r>
          </w:p>
        </w:tc>
      </w:tr>
    </w:tbl>
    <w:p w14:paraId="66245562" w14:textId="77777777" w:rsidR="00522911" w:rsidRDefault="00522911" w:rsidP="001F3F35">
      <w:pPr>
        <w:jc w:val="both"/>
        <w:rPr>
          <w:rFonts w:eastAsia="Calibri"/>
          <w:b w:val="0"/>
          <w:color w:val="FF0000"/>
          <w:sz w:val="22"/>
        </w:rPr>
      </w:pPr>
    </w:p>
    <w:p w14:paraId="1AEC760F" w14:textId="77777777" w:rsidR="00522911" w:rsidRDefault="00522911" w:rsidP="001F3F35">
      <w:pPr>
        <w:jc w:val="both"/>
        <w:rPr>
          <w:rFonts w:eastAsia="Calibri"/>
          <w:b w:val="0"/>
          <w:color w:val="FF0000"/>
          <w:sz w:val="22"/>
        </w:rPr>
      </w:pPr>
    </w:p>
    <w:p w14:paraId="7C79CEAC" w14:textId="77777777" w:rsidR="001F3F35" w:rsidRDefault="001F3F35" w:rsidP="00522911">
      <w:pPr>
        <w:rPr>
          <w:rFonts w:eastAsia="Calibri"/>
          <w:b w:val="0"/>
          <w:color w:val="FF0000"/>
          <w:sz w:val="22"/>
        </w:rPr>
      </w:pPr>
    </w:p>
    <w:p w14:paraId="67FAA9A6" w14:textId="77777777" w:rsidR="001F3F35" w:rsidRDefault="001F3F35" w:rsidP="00522911">
      <w:pPr>
        <w:rPr>
          <w:rFonts w:eastAsia="Calibri"/>
          <w:b w:val="0"/>
          <w:color w:val="FF0000"/>
          <w:sz w:val="22"/>
        </w:rPr>
      </w:pPr>
    </w:p>
    <w:p w14:paraId="164B273D" w14:textId="77777777" w:rsidR="001F3F35" w:rsidRDefault="001F3F35" w:rsidP="00522911">
      <w:pPr>
        <w:rPr>
          <w:rFonts w:eastAsia="Calibri"/>
          <w:b w:val="0"/>
          <w:color w:val="FF0000"/>
          <w:sz w:val="22"/>
        </w:rPr>
      </w:pPr>
    </w:p>
    <w:p w14:paraId="5C2D1225" w14:textId="77777777" w:rsidR="00522911" w:rsidRDefault="00522911" w:rsidP="00522911">
      <w:pPr>
        <w:rPr>
          <w:rFonts w:eastAsia="Calibri"/>
          <w:b w:val="0"/>
          <w:color w:val="FF0000"/>
          <w:sz w:val="22"/>
        </w:rPr>
      </w:pPr>
    </w:p>
    <w:p w14:paraId="481DFE1E" w14:textId="77777777" w:rsidR="00FA661B" w:rsidRDefault="00FA661B" w:rsidP="00522911">
      <w:pPr>
        <w:rPr>
          <w:rFonts w:eastAsia="Calibri"/>
          <w:b w:val="0"/>
          <w:color w:val="FF0000"/>
          <w:sz w:val="22"/>
        </w:rPr>
      </w:pPr>
    </w:p>
    <w:p w14:paraId="41AA9539" w14:textId="77777777" w:rsidR="00FA661B" w:rsidRDefault="00FA661B" w:rsidP="00522911">
      <w:pPr>
        <w:rPr>
          <w:rFonts w:eastAsia="Calibri"/>
          <w:b w:val="0"/>
          <w:color w:val="FF0000"/>
          <w:sz w:val="22"/>
        </w:rPr>
      </w:pPr>
    </w:p>
    <w:p w14:paraId="482B7AC2" w14:textId="77777777" w:rsidR="00FA661B" w:rsidRDefault="00FA661B" w:rsidP="00522911">
      <w:pPr>
        <w:rPr>
          <w:rFonts w:eastAsia="Calibri"/>
          <w:b w:val="0"/>
          <w:color w:val="FF0000"/>
          <w:sz w:val="22"/>
        </w:rPr>
      </w:pPr>
    </w:p>
    <w:p w14:paraId="47113027" w14:textId="77777777" w:rsidR="00FA661B" w:rsidRDefault="00FA661B" w:rsidP="00522911">
      <w:pPr>
        <w:rPr>
          <w:rFonts w:eastAsia="Calibri"/>
          <w:b w:val="0"/>
          <w:color w:val="FF0000"/>
          <w:sz w:val="22"/>
        </w:rPr>
      </w:pPr>
    </w:p>
    <w:p w14:paraId="79713389" w14:textId="77777777" w:rsidR="00FA661B" w:rsidRDefault="00FA661B" w:rsidP="00522911">
      <w:pPr>
        <w:rPr>
          <w:rFonts w:eastAsia="Calibri"/>
          <w:b w:val="0"/>
          <w:color w:val="FF0000"/>
          <w:sz w:val="22"/>
        </w:rPr>
      </w:pPr>
    </w:p>
    <w:p w14:paraId="06D31A24" w14:textId="77777777" w:rsidR="00FA661B" w:rsidRDefault="00FA661B" w:rsidP="00522911">
      <w:pPr>
        <w:rPr>
          <w:rFonts w:eastAsia="Calibri"/>
          <w:b w:val="0"/>
          <w:color w:val="FF0000"/>
          <w:sz w:val="22"/>
        </w:rPr>
      </w:pPr>
    </w:p>
    <w:p w14:paraId="6B9E84DB" w14:textId="77777777" w:rsidR="00FA661B" w:rsidRDefault="00FA661B" w:rsidP="00522911">
      <w:pPr>
        <w:rPr>
          <w:rFonts w:eastAsia="Calibri"/>
          <w:b w:val="0"/>
          <w:color w:val="FF0000"/>
          <w:sz w:val="22"/>
        </w:rPr>
      </w:pPr>
    </w:p>
    <w:p w14:paraId="3B5BC516" w14:textId="77777777" w:rsidR="00FA661B" w:rsidRDefault="00FA661B" w:rsidP="00522911">
      <w:pPr>
        <w:rPr>
          <w:rFonts w:eastAsia="Calibri"/>
          <w:b w:val="0"/>
          <w:color w:val="FF0000"/>
          <w:sz w:val="22"/>
        </w:rPr>
      </w:pPr>
    </w:p>
    <w:p w14:paraId="4AA4BCD3" w14:textId="77777777" w:rsidR="00FA661B" w:rsidRDefault="00FA661B" w:rsidP="00522911">
      <w:pPr>
        <w:rPr>
          <w:rFonts w:eastAsia="Calibri"/>
          <w:b w:val="0"/>
          <w:color w:val="FF0000"/>
          <w:sz w:val="22"/>
        </w:rPr>
      </w:pPr>
    </w:p>
    <w:p w14:paraId="2CECD0B5" w14:textId="77777777" w:rsidR="00FA661B" w:rsidRDefault="00FA661B" w:rsidP="00522911">
      <w:pPr>
        <w:rPr>
          <w:rFonts w:eastAsia="Calibri"/>
          <w:b w:val="0"/>
          <w:color w:val="FF0000"/>
          <w:sz w:val="22"/>
        </w:rPr>
      </w:pPr>
    </w:p>
    <w:p w14:paraId="140F725E" w14:textId="77777777" w:rsidR="00FA661B" w:rsidRDefault="00FA661B" w:rsidP="00522911">
      <w:pPr>
        <w:rPr>
          <w:rFonts w:eastAsia="Calibri"/>
          <w:b w:val="0"/>
          <w:color w:val="FF0000"/>
          <w:sz w:val="22"/>
        </w:rPr>
      </w:pPr>
    </w:p>
    <w:p w14:paraId="2FA345FC" w14:textId="77777777" w:rsidR="00FA661B" w:rsidRDefault="00FA661B" w:rsidP="00522911">
      <w:pPr>
        <w:rPr>
          <w:rFonts w:eastAsia="Calibri"/>
          <w:b w:val="0"/>
          <w:color w:val="FF0000"/>
          <w:sz w:val="22"/>
        </w:rPr>
      </w:pPr>
      <w:r w:rsidRPr="00FA661B">
        <w:rPr>
          <w:rFonts w:eastAsia="Calibri"/>
          <w:noProof/>
          <w:lang w:val="en-US" w:eastAsia="en-US"/>
        </w:rPr>
        <w:lastRenderedPageBreak/>
        <w:drawing>
          <wp:inline distT="0" distB="0" distL="0" distR="0" wp14:anchorId="145A227C" wp14:editId="60E9B328">
            <wp:extent cx="5486400" cy="8743666"/>
            <wp:effectExtent l="0" t="0" r="0" b="6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953" cy="8744548"/>
                    </a:xfrm>
                    <a:prstGeom prst="rect">
                      <a:avLst/>
                    </a:prstGeom>
                    <a:noFill/>
                    <a:ln>
                      <a:noFill/>
                    </a:ln>
                  </pic:spPr>
                </pic:pic>
              </a:graphicData>
            </a:graphic>
          </wp:inline>
        </w:drawing>
      </w:r>
    </w:p>
    <w:tbl>
      <w:tblPr>
        <w:tblW w:w="9040" w:type="dxa"/>
        <w:tblInd w:w="-65" w:type="dxa"/>
        <w:tblCellMar>
          <w:left w:w="70" w:type="dxa"/>
          <w:right w:w="70" w:type="dxa"/>
        </w:tblCellMar>
        <w:tblLook w:val="04A0" w:firstRow="1" w:lastRow="0" w:firstColumn="1" w:lastColumn="0" w:noHBand="0" w:noVBand="1"/>
      </w:tblPr>
      <w:tblGrid>
        <w:gridCol w:w="1403"/>
        <w:gridCol w:w="377"/>
        <w:gridCol w:w="960"/>
        <w:gridCol w:w="960"/>
        <w:gridCol w:w="960"/>
        <w:gridCol w:w="960"/>
        <w:gridCol w:w="2360"/>
        <w:gridCol w:w="1060"/>
      </w:tblGrid>
      <w:tr w:rsidR="00522911" w:rsidRPr="00522911" w14:paraId="3AC52885" w14:textId="77777777" w:rsidTr="00522911">
        <w:trPr>
          <w:trHeight w:val="300"/>
        </w:trPr>
        <w:tc>
          <w:tcPr>
            <w:tcW w:w="1780" w:type="dxa"/>
            <w:gridSpan w:val="2"/>
            <w:tcBorders>
              <w:top w:val="nil"/>
              <w:left w:val="nil"/>
              <w:bottom w:val="nil"/>
              <w:right w:val="nil"/>
            </w:tcBorders>
            <w:shd w:val="clear" w:color="auto" w:fill="auto"/>
            <w:noWrap/>
            <w:vAlign w:val="bottom"/>
            <w:hideMark/>
          </w:tcPr>
          <w:p w14:paraId="25C0931D" w14:textId="77777777" w:rsidR="00522911" w:rsidRPr="00522911" w:rsidRDefault="00522911" w:rsidP="00F624A1">
            <w:pPr>
              <w:ind w:firstLineChars="100" w:firstLine="221"/>
              <w:rPr>
                <w:rFonts w:ascii="Calibri" w:hAnsi="Calibri" w:cs="Times New Roman"/>
                <w:color w:val="000000"/>
                <w:sz w:val="22"/>
              </w:rPr>
            </w:pPr>
            <w:r w:rsidRPr="00522911">
              <w:rPr>
                <w:rFonts w:ascii="Calibri" w:hAnsi="Calibri" w:cs="Times New Roman"/>
                <w:color w:val="000000"/>
                <w:sz w:val="22"/>
              </w:rPr>
              <w:lastRenderedPageBreak/>
              <w:t>Použité zkratky</w:t>
            </w:r>
          </w:p>
        </w:tc>
        <w:tc>
          <w:tcPr>
            <w:tcW w:w="960" w:type="dxa"/>
            <w:tcBorders>
              <w:top w:val="nil"/>
              <w:left w:val="nil"/>
              <w:bottom w:val="nil"/>
              <w:right w:val="nil"/>
            </w:tcBorders>
            <w:shd w:val="clear" w:color="auto" w:fill="auto"/>
            <w:noWrap/>
            <w:vAlign w:val="bottom"/>
            <w:hideMark/>
          </w:tcPr>
          <w:p w14:paraId="67D88CB6" w14:textId="77777777" w:rsidR="00522911" w:rsidRPr="00522911" w:rsidRDefault="00522911" w:rsidP="00522911">
            <w:pPr>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799AFF66" w14:textId="77777777" w:rsidR="00522911" w:rsidRPr="00522911" w:rsidRDefault="00522911" w:rsidP="00522911">
            <w:pPr>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4A44F1BA" w14:textId="77777777" w:rsidR="00522911" w:rsidRPr="00522911" w:rsidRDefault="00522911" w:rsidP="00522911">
            <w:pPr>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51FA4835" w14:textId="77777777" w:rsidR="00522911" w:rsidRPr="00522911" w:rsidRDefault="00522911" w:rsidP="00522911">
            <w:pPr>
              <w:rPr>
                <w:rFonts w:ascii="Calibri" w:hAnsi="Calibri" w:cs="Times New Roman"/>
                <w:b w:val="0"/>
                <w:bCs w:val="0"/>
                <w:color w:val="000000"/>
                <w:sz w:val="22"/>
              </w:rPr>
            </w:pPr>
          </w:p>
        </w:tc>
        <w:tc>
          <w:tcPr>
            <w:tcW w:w="2360" w:type="dxa"/>
            <w:tcBorders>
              <w:top w:val="nil"/>
              <w:left w:val="nil"/>
              <w:bottom w:val="nil"/>
              <w:right w:val="nil"/>
            </w:tcBorders>
            <w:shd w:val="clear" w:color="auto" w:fill="auto"/>
            <w:noWrap/>
            <w:vAlign w:val="bottom"/>
            <w:hideMark/>
          </w:tcPr>
          <w:p w14:paraId="09B0F8B7" w14:textId="77777777" w:rsidR="00522911" w:rsidRPr="00522911" w:rsidRDefault="00522911" w:rsidP="00522911">
            <w:pPr>
              <w:rPr>
                <w:rFonts w:ascii="Calibri" w:hAnsi="Calibri" w:cs="Times New Roman"/>
                <w:b w:val="0"/>
                <w:bCs w:val="0"/>
                <w:color w:val="000000"/>
                <w:sz w:val="22"/>
              </w:rPr>
            </w:pPr>
          </w:p>
        </w:tc>
        <w:tc>
          <w:tcPr>
            <w:tcW w:w="1060" w:type="dxa"/>
            <w:tcBorders>
              <w:top w:val="nil"/>
              <w:left w:val="nil"/>
              <w:bottom w:val="nil"/>
              <w:right w:val="nil"/>
            </w:tcBorders>
            <w:shd w:val="clear" w:color="auto" w:fill="auto"/>
            <w:noWrap/>
            <w:vAlign w:val="bottom"/>
            <w:hideMark/>
          </w:tcPr>
          <w:p w14:paraId="654247B0" w14:textId="77777777" w:rsidR="00522911" w:rsidRPr="00522911" w:rsidRDefault="00522911" w:rsidP="00522911">
            <w:pPr>
              <w:rPr>
                <w:rFonts w:ascii="Calibri" w:hAnsi="Calibri" w:cs="Times New Roman"/>
                <w:b w:val="0"/>
                <w:bCs w:val="0"/>
                <w:color w:val="000000"/>
                <w:sz w:val="22"/>
              </w:rPr>
            </w:pPr>
          </w:p>
        </w:tc>
      </w:tr>
      <w:tr w:rsidR="00522911" w:rsidRPr="00522911" w14:paraId="4480D09D" w14:textId="77777777" w:rsidTr="00522911">
        <w:trPr>
          <w:trHeight w:val="300"/>
        </w:trPr>
        <w:tc>
          <w:tcPr>
            <w:tcW w:w="1403" w:type="dxa"/>
            <w:tcBorders>
              <w:top w:val="nil"/>
              <w:left w:val="nil"/>
              <w:bottom w:val="nil"/>
              <w:right w:val="nil"/>
            </w:tcBorders>
            <w:shd w:val="clear" w:color="auto" w:fill="auto"/>
            <w:noWrap/>
            <w:vAlign w:val="bottom"/>
            <w:hideMark/>
          </w:tcPr>
          <w:p w14:paraId="38B03A47" w14:textId="77777777" w:rsidR="00522911" w:rsidRPr="00522911" w:rsidRDefault="00522911" w:rsidP="00522911">
            <w:pPr>
              <w:rPr>
                <w:rFonts w:ascii="Calibri" w:hAnsi="Calibri" w:cs="Times New Roman"/>
                <w:b w:val="0"/>
                <w:bCs w:val="0"/>
                <w:color w:val="000000"/>
                <w:sz w:val="22"/>
              </w:rPr>
            </w:pPr>
          </w:p>
        </w:tc>
        <w:tc>
          <w:tcPr>
            <w:tcW w:w="377" w:type="dxa"/>
            <w:tcBorders>
              <w:top w:val="nil"/>
              <w:left w:val="nil"/>
              <w:bottom w:val="nil"/>
              <w:right w:val="nil"/>
            </w:tcBorders>
            <w:shd w:val="clear" w:color="auto" w:fill="auto"/>
            <w:noWrap/>
            <w:vAlign w:val="bottom"/>
            <w:hideMark/>
          </w:tcPr>
          <w:p w14:paraId="5BB885F7" w14:textId="77777777" w:rsidR="00522911" w:rsidRPr="00522911" w:rsidRDefault="00522911" w:rsidP="00522911">
            <w:pPr>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50F83C35" w14:textId="77777777" w:rsidR="00522911" w:rsidRPr="00522911" w:rsidRDefault="00522911" w:rsidP="00522911">
            <w:pPr>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5E2A912C" w14:textId="77777777" w:rsidR="00522911" w:rsidRPr="00522911" w:rsidRDefault="00522911" w:rsidP="00522911">
            <w:pPr>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22102F9C" w14:textId="77777777" w:rsidR="00522911" w:rsidRPr="00522911" w:rsidRDefault="00522911" w:rsidP="00522911">
            <w:pPr>
              <w:rPr>
                <w:rFonts w:ascii="Calibri" w:hAnsi="Calibri" w:cs="Times New Roman"/>
                <w:b w:val="0"/>
                <w:bCs w:val="0"/>
                <w:color w:val="000000"/>
                <w:sz w:val="22"/>
              </w:rPr>
            </w:pPr>
          </w:p>
        </w:tc>
        <w:tc>
          <w:tcPr>
            <w:tcW w:w="960" w:type="dxa"/>
            <w:tcBorders>
              <w:top w:val="nil"/>
              <w:left w:val="nil"/>
              <w:bottom w:val="nil"/>
              <w:right w:val="nil"/>
            </w:tcBorders>
            <w:shd w:val="clear" w:color="auto" w:fill="auto"/>
            <w:noWrap/>
            <w:vAlign w:val="bottom"/>
            <w:hideMark/>
          </w:tcPr>
          <w:p w14:paraId="61FF395A" w14:textId="77777777" w:rsidR="00522911" w:rsidRPr="00522911" w:rsidRDefault="00522911" w:rsidP="00522911">
            <w:pPr>
              <w:rPr>
                <w:rFonts w:ascii="Calibri" w:hAnsi="Calibri" w:cs="Times New Roman"/>
                <w:b w:val="0"/>
                <w:bCs w:val="0"/>
                <w:color w:val="000000"/>
                <w:sz w:val="22"/>
              </w:rPr>
            </w:pPr>
          </w:p>
        </w:tc>
        <w:tc>
          <w:tcPr>
            <w:tcW w:w="2360" w:type="dxa"/>
            <w:tcBorders>
              <w:top w:val="nil"/>
              <w:left w:val="nil"/>
              <w:bottom w:val="nil"/>
              <w:right w:val="nil"/>
            </w:tcBorders>
            <w:shd w:val="clear" w:color="auto" w:fill="auto"/>
            <w:noWrap/>
            <w:vAlign w:val="bottom"/>
            <w:hideMark/>
          </w:tcPr>
          <w:p w14:paraId="17482F0E" w14:textId="77777777" w:rsidR="00522911" w:rsidRPr="00522911" w:rsidRDefault="00522911" w:rsidP="00522911">
            <w:pPr>
              <w:rPr>
                <w:rFonts w:ascii="Calibri" w:hAnsi="Calibri" w:cs="Times New Roman"/>
                <w:b w:val="0"/>
                <w:bCs w:val="0"/>
                <w:color w:val="000000"/>
                <w:sz w:val="22"/>
              </w:rPr>
            </w:pPr>
          </w:p>
        </w:tc>
        <w:tc>
          <w:tcPr>
            <w:tcW w:w="1060" w:type="dxa"/>
            <w:tcBorders>
              <w:top w:val="nil"/>
              <w:left w:val="nil"/>
              <w:bottom w:val="nil"/>
              <w:right w:val="nil"/>
            </w:tcBorders>
            <w:shd w:val="clear" w:color="auto" w:fill="auto"/>
            <w:noWrap/>
            <w:vAlign w:val="bottom"/>
            <w:hideMark/>
          </w:tcPr>
          <w:p w14:paraId="4741DB24" w14:textId="77777777" w:rsidR="00522911" w:rsidRPr="00522911" w:rsidRDefault="00522911" w:rsidP="00522911">
            <w:pPr>
              <w:rPr>
                <w:rFonts w:ascii="Calibri" w:hAnsi="Calibri" w:cs="Times New Roman"/>
                <w:b w:val="0"/>
                <w:bCs w:val="0"/>
                <w:color w:val="000000"/>
                <w:sz w:val="22"/>
              </w:rPr>
            </w:pPr>
          </w:p>
        </w:tc>
      </w:tr>
      <w:tr w:rsidR="00522911" w:rsidRPr="00522911" w14:paraId="2EEE9433" w14:textId="77777777" w:rsidTr="00522911">
        <w:trPr>
          <w:trHeight w:val="300"/>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FFD64" w14:textId="77777777" w:rsidR="00522911" w:rsidRPr="00522911" w:rsidRDefault="00522911" w:rsidP="00522911">
            <w:pPr>
              <w:jc w:val="center"/>
              <w:rPr>
                <w:rFonts w:ascii="Calibri" w:hAnsi="Calibri" w:cs="Times New Roman"/>
                <w:b w:val="0"/>
                <w:bCs w:val="0"/>
                <w:color w:val="000000"/>
                <w:sz w:val="22"/>
              </w:rPr>
            </w:pPr>
            <w:r w:rsidRPr="00522911">
              <w:rPr>
                <w:rFonts w:ascii="Calibri" w:hAnsi="Calibri" w:cs="Times New Roman"/>
                <w:b w:val="0"/>
                <w:bCs w:val="0"/>
                <w:color w:val="000000"/>
                <w:sz w:val="22"/>
              </w:rPr>
              <w:t>SWOT</w:t>
            </w:r>
          </w:p>
        </w:tc>
        <w:tc>
          <w:tcPr>
            <w:tcW w:w="377" w:type="dxa"/>
            <w:tcBorders>
              <w:top w:val="nil"/>
              <w:left w:val="nil"/>
              <w:bottom w:val="nil"/>
              <w:right w:val="nil"/>
            </w:tcBorders>
            <w:shd w:val="clear" w:color="auto" w:fill="auto"/>
            <w:noWrap/>
            <w:vAlign w:val="bottom"/>
            <w:hideMark/>
          </w:tcPr>
          <w:p w14:paraId="72389D72" w14:textId="77777777" w:rsidR="00522911" w:rsidRPr="00522911" w:rsidRDefault="00522911" w:rsidP="00522911">
            <w:pPr>
              <w:ind w:firstLineChars="100" w:firstLine="220"/>
              <w:rPr>
                <w:rFonts w:ascii="Calibri" w:hAnsi="Calibri" w:cs="Times New Roman"/>
                <w:b w:val="0"/>
                <w:bCs w:val="0"/>
                <w:color w:val="000000"/>
                <w:sz w:val="22"/>
              </w:rPr>
            </w:pPr>
          </w:p>
        </w:tc>
        <w:tc>
          <w:tcPr>
            <w:tcW w:w="6200" w:type="dxa"/>
            <w:gridSpan w:val="5"/>
            <w:tcBorders>
              <w:top w:val="single" w:sz="4" w:space="0" w:color="auto"/>
              <w:left w:val="single" w:sz="4" w:space="0" w:color="auto"/>
              <w:bottom w:val="single" w:sz="4" w:space="0" w:color="auto"/>
              <w:right w:val="nil"/>
            </w:tcBorders>
            <w:shd w:val="clear" w:color="000000" w:fill="FFFFCC"/>
            <w:noWrap/>
            <w:vAlign w:val="bottom"/>
            <w:hideMark/>
          </w:tcPr>
          <w:p w14:paraId="00FD207E"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Analýza silných a slabých stránek, příležitostí a hrozeb</w:t>
            </w:r>
          </w:p>
        </w:tc>
        <w:tc>
          <w:tcPr>
            <w:tcW w:w="1060" w:type="dxa"/>
            <w:tcBorders>
              <w:top w:val="single" w:sz="4" w:space="0" w:color="auto"/>
              <w:left w:val="nil"/>
              <w:bottom w:val="single" w:sz="4" w:space="0" w:color="auto"/>
              <w:right w:val="single" w:sz="4" w:space="0" w:color="auto"/>
            </w:tcBorders>
            <w:shd w:val="clear" w:color="000000" w:fill="FFFFCC"/>
            <w:noWrap/>
            <w:vAlign w:val="bottom"/>
            <w:hideMark/>
          </w:tcPr>
          <w:p w14:paraId="09D441D7"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r>
      <w:tr w:rsidR="00522911" w:rsidRPr="00522911" w14:paraId="7CCA40B2" w14:textId="77777777" w:rsidTr="00522911">
        <w:trPr>
          <w:trHeight w:val="300"/>
        </w:trPr>
        <w:tc>
          <w:tcPr>
            <w:tcW w:w="1403" w:type="dxa"/>
            <w:tcBorders>
              <w:top w:val="nil"/>
              <w:left w:val="single" w:sz="4" w:space="0" w:color="auto"/>
              <w:bottom w:val="single" w:sz="4" w:space="0" w:color="auto"/>
              <w:right w:val="single" w:sz="4" w:space="0" w:color="auto"/>
            </w:tcBorders>
            <w:shd w:val="clear" w:color="auto" w:fill="auto"/>
            <w:noWrap/>
            <w:vAlign w:val="center"/>
            <w:hideMark/>
          </w:tcPr>
          <w:p w14:paraId="11B82543" w14:textId="77777777" w:rsidR="00522911" w:rsidRPr="00522911" w:rsidRDefault="00522911" w:rsidP="00522911">
            <w:pPr>
              <w:jc w:val="center"/>
              <w:rPr>
                <w:rFonts w:ascii="Calibri" w:hAnsi="Calibri" w:cs="Times New Roman"/>
                <w:b w:val="0"/>
                <w:bCs w:val="0"/>
                <w:color w:val="000000"/>
                <w:sz w:val="22"/>
              </w:rPr>
            </w:pPr>
            <w:r w:rsidRPr="00522911">
              <w:rPr>
                <w:rFonts w:ascii="Calibri" w:hAnsi="Calibri" w:cs="Times New Roman"/>
                <w:b w:val="0"/>
                <w:bCs w:val="0"/>
                <w:color w:val="000000"/>
                <w:sz w:val="22"/>
              </w:rPr>
              <w:t>NUTS</w:t>
            </w:r>
          </w:p>
        </w:tc>
        <w:tc>
          <w:tcPr>
            <w:tcW w:w="377" w:type="dxa"/>
            <w:tcBorders>
              <w:top w:val="nil"/>
              <w:left w:val="nil"/>
              <w:bottom w:val="nil"/>
              <w:right w:val="nil"/>
            </w:tcBorders>
            <w:shd w:val="clear" w:color="auto" w:fill="auto"/>
            <w:noWrap/>
            <w:vAlign w:val="bottom"/>
            <w:hideMark/>
          </w:tcPr>
          <w:p w14:paraId="607A2410" w14:textId="77777777" w:rsidR="00522911" w:rsidRPr="00522911" w:rsidRDefault="00522911" w:rsidP="00522911">
            <w:pPr>
              <w:ind w:firstLineChars="100" w:firstLine="220"/>
              <w:rPr>
                <w:rFonts w:ascii="Calibri" w:hAnsi="Calibri" w:cs="Times New Roman"/>
                <w:b w:val="0"/>
                <w:bCs w:val="0"/>
                <w:color w:val="000000"/>
                <w:sz w:val="22"/>
              </w:rPr>
            </w:pPr>
          </w:p>
        </w:tc>
        <w:tc>
          <w:tcPr>
            <w:tcW w:w="7260" w:type="dxa"/>
            <w:gridSpan w:val="6"/>
            <w:tcBorders>
              <w:top w:val="single" w:sz="4" w:space="0" w:color="auto"/>
              <w:left w:val="single" w:sz="4" w:space="0" w:color="auto"/>
              <w:bottom w:val="nil"/>
              <w:right w:val="single" w:sz="4" w:space="0" w:color="000000"/>
            </w:tcBorders>
            <w:shd w:val="clear" w:color="000000" w:fill="FFFFCC"/>
            <w:noWrap/>
            <w:vAlign w:val="bottom"/>
            <w:hideMark/>
          </w:tcPr>
          <w:p w14:paraId="48C65C28"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Územní statistická jednotka (</w:t>
            </w:r>
            <w:proofErr w:type="spellStart"/>
            <w:r w:rsidRPr="00522911">
              <w:rPr>
                <w:rFonts w:ascii="Calibri" w:hAnsi="Calibri" w:cs="Times New Roman"/>
                <w:b w:val="0"/>
                <w:bCs w:val="0"/>
                <w:color w:val="000000"/>
                <w:sz w:val="22"/>
              </w:rPr>
              <w:t>Nomenclature</w:t>
            </w:r>
            <w:proofErr w:type="spellEnd"/>
            <w:r w:rsidRPr="00522911">
              <w:rPr>
                <w:rFonts w:ascii="Calibri" w:hAnsi="Calibri" w:cs="Times New Roman"/>
                <w:b w:val="0"/>
                <w:bCs w:val="0"/>
                <w:color w:val="000000"/>
                <w:sz w:val="22"/>
              </w:rPr>
              <w:t xml:space="preserve"> des </w:t>
            </w:r>
            <w:proofErr w:type="spellStart"/>
            <w:r w:rsidRPr="00522911">
              <w:rPr>
                <w:rFonts w:ascii="Calibri" w:hAnsi="Calibri" w:cs="Times New Roman"/>
                <w:b w:val="0"/>
                <w:bCs w:val="0"/>
                <w:color w:val="000000"/>
                <w:sz w:val="22"/>
              </w:rPr>
              <w:t>Unités</w:t>
            </w:r>
            <w:proofErr w:type="spellEnd"/>
            <w:r w:rsidRPr="00522911">
              <w:rPr>
                <w:rFonts w:ascii="Calibri" w:hAnsi="Calibri" w:cs="Times New Roman"/>
                <w:b w:val="0"/>
                <w:bCs w:val="0"/>
                <w:color w:val="000000"/>
                <w:sz w:val="22"/>
              </w:rPr>
              <w:t xml:space="preserve"> </w:t>
            </w:r>
            <w:proofErr w:type="spellStart"/>
            <w:r w:rsidRPr="00522911">
              <w:rPr>
                <w:rFonts w:ascii="Calibri" w:hAnsi="Calibri" w:cs="Times New Roman"/>
                <w:b w:val="0"/>
                <w:bCs w:val="0"/>
                <w:color w:val="000000"/>
                <w:sz w:val="22"/>
              </w:rPr>
              <w:t>Territoriales</w:t>
            </w:r>
            <w:proofErr w:type="spellEnd"/>
            <w:r w:rsidRPr="00522911">
              <w:rPr>
                <w:rFonts w:ascii="Calibri" w:hAnsi="Calibri" w:cs="Times New Roman"/>
                <w:b w:val="0"/>
                <w:bCs w:val="0"/>
                <w:color w:val="000000"/>
                <w:sz w:val="22"/>
              </w:rPr>
              <w:t xml:space="preserve"> </w:t>
            </w:r>
          </w:p>
        </w:tc>
      </w:tr>
      <w:tr w:rsidR="00522911" w:rsidRPr="00522911" w14:paraId="72A9F323" w14:textId="77777777" w:rsidTr="00522911">
        <w:trPr>
          <w:trHeight w:val="300"/>
        </w:trPr>
        <w:tc>
          <w:tcPr>
            <w:tcW w:w="1403" w:type="dxa"/>
            <w:tcBorders>
              <w:top w:val="nil"/>
              <w:left w:val="nil"/>
              <w:bottom w:val="nil"/>
              <w:right w:val="nil"/>
            </w:tcBorders>
            <w:shd w:val="clear" w:color="auto" w:fill="auto"/>
            <w:noWrap/>
            <w:vAlign w:val="center"/>
            <w:hideMark/>
          </w:tcPr>
          <w:p w14:paraId="7620E884" w14:textId="77777777" w:rsidR="00522911" w:rsidRPr="00522911" w:rsidRDefault="00522911" w:rsidP="00522911">
            <w:pPr>
              <w:jc w:val="center"/>
              <w:rPr>
                <w:rFonts w:ascii="Calibri" w:hAnsi="Calibri" w:cs="Times New Roman"/>
                <w:b w:val="0"/>
                <w:bCs w:val="0"/>
                <w:color w:val="000000"/>
                <w:sz w:val="22"/>
              </w:rPr>
            </w:pPr>
          </w:p>
        </w:tc>
        <w:tc>
          <w:tcPr>
            <w:tcW w:w="377" w:type="dxa"/>
            <w:tcBorders>
              <w:top w:val="nil"/>
              <w:left w:val="nil"/>
              <w:bottom w:val="nil"/>
              <w:right w:val="nil"/>
            </w:tcBorders>
            <w:shd w:val="clear" w:color="auto" w:fill="auto"/>
            <w:noWrap/>
            <w:vAlign w:val="bottom"/>
            <w:hideMark/>
          </w:tcPr>
          <w:p w14:paraId="678519E5" w14:textId="77777777" w:rsidR="00522911" w:rsidRPr="00522911" w:rsidRDefault="00522911" w:rsidP="00522911">
            <w:pPr>
              <w:ind w:firstLineChars="100" w:firstLine="220"/>
              <w:rPr>
                <w:rFonts w:ascii="Calibri" w:hAnsi="Calibri" w:cs="Times New Roman"/>
                <w:b w:val="0"/>
                <w:bCs w:val="0"/>
                <w:color w:val="000000"/>
                <w:sz w:val="22"/>
              </w:rPr>
            </w:pPr>
          </w:p>
        </w:tc>
        <w:tc>
          <w:tcPr>
            <w:tcW w:w="1920" w:type="dxa"/>
            <w:gridSpan w:val="2"/>
            <w:tcBorders>
              <w:top w:val="nil"/>
              <w:left w:val="single" w:sz="4" w:space="0" w:color="auto"/>
              <w:bottom w:val="single" w:sz="4" w:space="0" w:color="auto"/>
              <w:right w:val="nil"/>
            </w:tcBorders>
            <w:shd w:val="clear" w:color="000000" w:fill="FFFFCC"/>
            <w:noWrap/>
            <w:vAlign w:val="bottom"/>
            <w:hideMark/>
          </w:tcPr>
          <w:p w14:paraId="783F4F76" w14:textId="77777777" w:rsidR="00522911" w:rsidRPr="00522911" w:rsidRDefault="00522911" w:rsidP="00522911">
            <w:pPr>
              <w:ind w:firstLineChars="100" w:firstLine="220"/>
              <w:rPr>
                <w:rFonts w:ascii="Calibri" w:hAnsi="Calibri" w:cs="Times New Roman"/>
                <w:b w:val="0"/>
                <w:bCs w:val="0"/>
                <w:color w:val="000000"/>
                <w:sz w:val="22"/>
              </w:rPr>
            </w:pPr>
            <w:proofErr w:type="spellStart"/>
            <w:r w:rsidRPr="00522911">
              <w:rPr>
                <w:rFonts w:ascii="Calibri" w:hAnsi="Calibri" w:cs="Times New Roman"/>
                <w:b w:val="0"/>
                <w:bCs w:val="0"/>
                <w:color w:val="000000"/>
                <w:sz w:val="22"/>
              </w:rPr>
              <w:t>Statistiques</w:t>
            </w:r>
            <w:proofErr w:type="spellEnd"/>
            <w:r w:rsidRPr="00522911">
              <w:rPr>
                <w:rFonts w:ascii="Calibri" w:hAnsi="Calibri" w:cs="Times New Roman"/>
                <w:b w:val="0"/>
                <w:bCs w:val="0"/>
                <w:color w:val="000000"/>
                <w:sz w:val="22"/>
              </w:rPr>
              <w:t xml:space="preserve">) </w:t>
            </w:r>
          </w:p>
        </w:tc>
        <w:tc>
          <w:tcPr>
            <w:tcW w:w="960" w:type="dxa"/>
            <w:tcBorders>
              <w:top w:val="nil"/>
              <w:left w:val="nil"/>
              <w:bottom w:val="single" w:sz="4" w:space="0" w:color="auto"/>
              <w:right w:val="nil"/>
            </w:tcBorders>
            <w:shd w:val="clear" w:color="000000" w:fill="FFFFCC"/>
            <w:noWrap/>
            <w:vAlign w:val="bottom"/>
            <w:hideMark/>
          </w:tcPr>
          <w:p w14:paraId="2FD869F0"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c>
          <w:tcPr>
            <w:tcW w:w="960" w:type="dxa"/>
            <w:tcBorders>
              <w:top w:val="nil"/>
              <w:left w:val="nil"/>
              <w:bottom w:val="single" w:sz="4" w:space="0" w:color="auto"/>
              <w:right w:val="nil"/>
            </w:tcBorders>
            <w:shd w:val="clear" w:color="000000" w:fill="FFFFCC"/>
            <w:noWrap/>
            <w:vAlign w:val="bottom"/>
            <w:hideMark/>
          </w:tcPr>
          <w:p w14:paraId="1C64F0A2"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c>
          <w:tcPr>
            <w:tcW w:w="2360" w:type="dxa"/>
            <w:tcBorders>
              <w:top w:val="nil"/>
              <w:left w:val="nil"/>
              <w:bottom w:val="single" w:sz="4" w:space="0" w:color="auto"/>
              <w:right w:val="nil"/>
            </w:tcBorders>
            <w:shd w:val="clear" w:color="000000" w:fill="FFFFCC"/>
            <w:noWrap/>
            <w:vAlign w:val="bottom"/>
            <w:hideMark/>
          </w:tcPr>
          <w:p w14:paraId="67704586"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c>
          <w:tcPr>
            <w:tcW w:w="1060" w:type="dxa"/>
            <w:tcBorders>
              <w:top w:val="nil"/>
              <w:left w:val="nil"/>
              <w:bottom w:val="single" w:sz="4" w:space="0" w:color="auto"/>
              <w:right w:val="single" w:sz="4" w:space="0" w:color="auto"/>
            </w:tcBorders>
            <w:shd w:val="clear" w:color="000000" w:fill="FFFFCC"/>
            <w:noWrap/>
            <w:vAlign w:val="bottom"/>
            <w:hideMark/>
          </w:tcPr>
          <w:p w14:paraId="59281B3E"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r>
      <w:tr w:rsidR="00522911" w:rsidRPr="00522911" w14:paraId="389F3AD2" w14:textId="77777777" w:rsidTr="00522911">
        <w:trPr>
          <w:trHeight w:val="300"/>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168D7" w14:textId="77777777" w:rsidR="00522911" w:rsidRPr="00522911" w:rsidRDefault="00522911" w:rsidP="00522911">
            <w:pPr>
              <w:jc w:val="center"/>
              <w:rPr>
                <w:rFonts w:ascii="Calibri" w:hAnsi="Calibri" w:cs="Times New Roman"/>
                <w:b w:val="0"/>
                <w:bCs w:val="0"/>
                <w:color w:val="000000"/>
                <w:sz w:val="22"/>
              </w:rPr>
            </w:pPr>
            <w:r w:rsidRPr="00522911">
              <w:rPr>
                <w:rFonts w:ascii="Calibri" w:hAnsi="Calibri" w:cs="Times New Roman"/>
                <w:b w:val="0"/>
                <w:bCs w:val="0"/>
                <w:color w:val="000000"/>
                <w:sz w:val="22"/>
              </w:rPr>
              <w:t>ČSÚ</w:t>
            </w:r>
          </w:p>
        </w:tc>
        <w:tc>
          <w:tcPr>
            <w:tcW w:w="377" w:type="dxa"/>
            <w:tcBorders>
              <w:top w:val="nil"/>
              <w:left w:val="nil"/>
              <w:bottom w:val="nil"/>
              <w:right w:val="nil"/>
            </w:tcBorders>
            <w:shd w:val="clear" w:color="auto" w:fill="auto"/>
            <w:noWrap/>
            <w:vAlign w:val="bottom"/>
            <w:hideMark/>
          </w:tcPr>
          <w:p w14:paraId="6E800C4B" w14:textId="77777777" w:rsidR="00522911" w:rsidRPr="00522911" w:rsidRDefault="00522911" w:rsidP="00522911">
            <w:pPr>
              <w:ind w:firstLineChars="100" w:firstLine="220"/>
              <w:rPr>
                <w:rFonts w:ascii="Calibri" w:hAnsi="Calibri" w:cs="Times New Roman"/>
                <w:b w:val="0"/>
                <w:bCs w:val="0"/>
                <w:color w:val="000000"/>
                <w:sz w:val="22"/>
              </w:rPr>
            </w:pPr>
          </w:p>
        </w:tc>
        <w:tc>
          <w:tcPr>
            <w:tcW w:w="2880" w:type="dxa"/>
            <w:gridSpan w:val="3"/>
            <w:tcBorders>
              <w:top w:val="single" w:sz="4" w:space="0" w:color="auto"/>
              <w:left w:val="single" w:sz="4" w:space="0" w:color="auto"/>
              <w:bottom w:val="single" w:sz="4" w:space="0" w:color="auto"/>
              <w:right w:val="nil"/>
            </w:tcBorders>
            <w:shd w:val="clear" w:color="000000" w:fill="FFFFCC"/>
            <w:noWrap/>
            <w:vAlign w:val="bottom"/>
            <w:hideMark/>
          </w:tcPr>
          <w:p w14:paraId="416493C1"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Český statistický úřad</w:t>
            </w:r>
          </w:p>
        </w:tc>
        <w:tc>
          <w:tcPr>
            <w:tcW w:w="960" w:type="dxa"/>
            <w:tcBorders>
              <w:top w:val="nil"/>
              <w:left w:val="nil"/>
              <w:bottom w:val="single" w:sz="4" w:space="0" w:color="auto"/>
              <w:right w:val="nil"/>
            </w:tcBorders>
            <w:shd w:val="clear" w:color="000000" w:fill="FFFFCC"/>
            <w:noWrap/>
            <w:vAlign w:val="bottom"/>
            <w:hideMark/>
          </w:tcPr>
          <w:p w14:paraId="4A852C5A"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c>
          <w:tcPr>
            <w:tcW w:w="2360" w:type="dxa"/>
            <w:tcBorders>
              <w:top w:val="nil"/>
              <w:left w:val="nil"/>
              <w:bottom w:val="single" w:sz="4" w:space="0" w:color="auto"/>
              <w:right w:val="nil"/>
            </w:tcBorders>
            <w:shd w:val="clear" w:color="000000" w:fill="FFFFCC"/>
            <w:noWrap/>
            <w:vAlign w:val="bottom"/>
            <w:hideMark/>
          </w:tcPr>
          <w:p w14:paraId="72035F58"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c>
          <w:tcPr>
            <w:tcW w:w="1060" w:type="dxa"/>
            <w:tcBorders>
              <w:top w:val="nil"/>
              <w:left w:val="nil"/>
              <w:bottom w:val="single" w:sz="4" w:space="0" w:color="auto"/>
              <w:right w:val="single" w:sz="4" w:space="0" w:color="auto"/>
            </w:tcBorders>
            <w:shd w:val="clear" w:color="000000" w:fill="FFFFCC"/>
            <w:noWrap/>
            <w:vAlign w:val="bottom"/>
            <w:hideMark/>
          </w:tcPr>
          <w:p w14:paraId="066DAD55"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r>
      <w:tr w:rsidR="00522911" w:rsidRPr="00522911" w14:paraId="05433BCB" w14:textId="77777777" w:rsidTr="00522911">
        <w:trPr>
          <w:trHeight w:val="300"/>
        </w:trPr>
        <w:tc>
          <w:tcPr>
            <w:tcW w:w="1403" w:type="dxa"/>
            <w:tcBorders>
              <w:top w:val="nil"/>
              <w:left w:val="single" w:sz="4" w:space="0" w:color="auto"/>
              <w:bottom w:val="single" w:sz="4" w:space="0" w:color="auto"/>
              <w:right w:val="single" w:sz="4" w:space="0" w:color="auto"/>
            </w:tcBorders>
            <w:shd w:val="clear" w:color="auto" w:fill="auto"/>
            <w:noWrap/>
            <w:vAlign w:val="center"/>
            <w:hideMark/>
          </w:tcPr>
          <w:p w14:paraId="4FA052D2" w14:textId="77777777" w:rsidR="00522911" w:rsidRPr="00522911" w:rsidRDefault="00522911" w:rsidP="00522911">
            <w:pPr>
              <w:jc w:val="center"/>
              <w:rPr>
                <w:rFonts w:ascii="Calibri" w:hAnsi="Calibri" w:cs="Times New Roman"/>
                <w:b w:val="0"/>
                <w:bCs w:val="0"/>
                <w:color w:val="000000"/>
                <w:sz w:val="22"/>
              </w:rPr>
            </w:pPr>
            <w:r w:rsidRPr="00522911">
              <w:rPr>
                <w:rFonts w:ascii="Calibri" w:hAnsi="Calibri" w:cs="Times New Roman"/>
                <w:b w:val="0"/>
                <w:bCs w:val="0"/>
                <w:color w:val="000000"/>
                <w:sz w:val="22"/>
              </w:rPr>
              <w:t>SLBD</w:t>
            </w:r>
          </w:p>
        </w:tc>
        <w:tc>
          <w:tcPr>
            <w:tcW w:w="377" w:type="dxa"/>
            <w:tcBorders>
              <w:top w:val="nil"/>
              <w:left w:val="nil"/>
              <w:bottom w:val="nil"/>
              <w:right w:val="nil"/>
            </w:tcBorders>
            <w:shd w:val="clear" w:color="auto" w:fill="auto"/>
            <w:noWrap/>
            <w:vAlign w:val="bottom"/>
            <w:hideMark/>
          </w:tcPr>
          <w:p w14:paraId="54961589" w14:textId="77777777" w:rsidR="00522911" w:rsidRPr="00522911" w:rsidRDefault="00522911" w:rsidP="00522911">
            <w:pPr>
              <w:ind w:firstLineChars="100" w:firstLine="220"/>
              <w:rPr>
                <w:rFonts w:ascii="Calibri" w:hAnsi="Calibri" w:cs="Times New Roman"/>
                <w:b w:val="0"/>
                <w:bCs w:val="0"/>
                <w:color w:val="000000"/>
                <w:sz w:val="22"/>
              </w:rPr>
            </w:pPr>
          </w:p>
        </w:tc>
        <w:tc>
          <w:tcPr>
            <w:tcW w:w="2880" w:type="dxa"/>
            <w:gridSpan w:val="3"/>
            <w:tcBorders>
              <w:top w:val="single" w:sz="4" w:space="0" w:color="auto"/>
              <w:left w:val="single" w:sz="4" w:space="0" w:color="auto"/>
              <w:bottom w:val="single" w:sz="4" w:space="0" w:color="auto"/>
              <w:right w:val="nil"/>
            </w:tcBorders>
            <w:shd w:val="clear" w:color="000000" w:fill="FFFFCC"/>
            <w:noWrap/>
            <w:vAlign w:val="bottom"/>
            <w:hideMark/>
          </w:tcPr>
          <w:p w14:paraId="1CC4FB0B"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xml:space="preserve">Sčítání lidu, domů a bytů </w:t>
            </w:r>
          </w:p>
        </w:tc>
        <w:tc>
          <w:tcPr>
            <w:tcW w:w="960" w:type="dxa"/>
            <w:tcBorders>
              <w:top w:val="nil"/>
              <w:left w:val="nil"/>
              <w:bottom w:val="single" w:sz="4" w:space="0" w:color="auto"/>
              <w:right w:val="nil"/>
            </w:tcBorders>
            <w:shd w:val="clear" w:color="000000" w:fill="FFFFCC"/>
            <w:noWrap/>
            <w:vAlign w:val="bottom"/>
            <w:hideMark/>
          </w:tcPr>
          <w:p w14:paraId="4BDF9968"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c>
          <w:tcPr>
            <w:tcW w:w="2360" w:type="dxa"/>
            <w:tcBorders>
              <w:top w:val="nil"/>
              <w:left w:val="nil"/>
              <w:bottom w:val="single" w:sz="4" w:space="0" w:color="auto"/>
              <w:right w:val="nil"/>
            </w:tcBorders>
            <w:shd w:val="clear" w:color="000000" w:fill="FFFFCC"/>
            <w:noWrap/>
            <w:vAlign w:val="bottom"/>
            <w:hideMark/>
          </w:tcPr>
          <w:p w14:paraId="5C0CFE66"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c>
          <w:tcPr>
            <w:tcW w:w="1060" w:type="dxa"/>
            <w:tcBorders>
              <w:top w:val="nil"/>
              <w:left w:val="nil"/>
              <w:bottom w:val="single" w:sz="4" w:space="0" w:color="auto"/>
              <w:right w:val="single" w:sz="4" w:space="0" w:color="auto"/>
            </w:tcBorders>
            <w:shd w:val="clear" w:color="000000" w:fill="FFFFCC"/>
            <w:noWrap/>
            <w:vAlign w:val="bottom"/>
            <w:hideMark/>
          </w:tcPr>
          <w:p w14:paraId="7988842A"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r>
      <w:tr w:rsidR="00522911" w:rsidRPr="00522911" w14:paraId="40518B17" w14:textId="77777777" w:rsidTr="00522911">
        <w:trPr>
          <w:trHeight w:val="300"/>
        </w:trPr>
        <w:tc>
          <w:tcPr>
            <w:tcW w:w="1403" w:type="dxa"/>
            <w:tcBorders>
              <w:top w:val="nil"/>
              <w:left w:val="single" w:sz="4" w:space="0" w:color="auto"/>
              <w:bottom w:val="single" w:sz="4" w:space="0" w:color="auto"/>
              <w:right w:val="single" w:sz="4" w:space="0" w:color="auto"/>
            </w:tcBorders>
            <w:shd w:val="clear" w:color="auto" w:fill="auto"/>
            <w:noWrap/>
            <w:vAlign w:val="center"/>
            <w:hideMark/>
          </w:tcPr>
          <w:p w14:paraId="7F598A06" w14:textId="77777777" w:rsidR="00522911" w:rsidRPr="00522911" w:rsidRDefault="00522911" w:rsidP="00522911">
            <w:pPr>
              <w:jc w:val="center"/>
              <w:rPr>
                <w:rFonts w:ascii="Calibri" w:hAnsi="Calibri" w:cs="Times New Roman"/>
                <w:b w:val="0"/>
                <w:bCs w:val="0"/>
                <w:color w:val="000000"/>
                <w:sz w:val="22"/>
              </w:rPr>
            </w:pPr>
            <w:r w:rsidRPr="00522911">
              <w:rPr>
                <w:rFonts w:ascii="Calibri" w:hAnsi="Calibri" w:cs="Times New Roman"/>
                <w:b w:val="0"/>
                <w:bCs w:val="0"/>
                <w:color w:val="000000"/>
                <w:sz w:val="22"/>
              </w:rPr>
              <w:t>MÚ</w:t>
            </w:r>
          </w:p>
        </w:tc>
        <w:tc>
          <w:tcPr>
            <w:tcW w:w="377" w:type="dxa"/>
            <w:tcBorders>
              <w:top w:val="nil"/>
              <w:left w:val="nil"/>
              <w:bottom w:val="nil"/>
              <w:right w:val="nil"/>
            </w:tcBorders>
            <w:shd w:val="clear" w:color="auto" w:fill="auto"/>
            <w:noWrap/>
            <w:vAlign w:val="bottom"/>
            <w:hideMark/>
          </w:tcPr>
          <w:p w14:paraId="2910F99F" w14:textId="77777777" w:rsidR="00522911" w:rsidRPr="00522911" w:rsidRDefault="00522911" w:rsidP="00522911">
            <w:pPr>
              <w:ind w:firstLineChars="100" w:firstLine="220"/>
              <w:rPr>
                <w:rFonts w:ascii="Calibri" w:hAnsi="Calibri" w:cs="Times New Roman"/>
                <w:b w:val="0"/>
                <w:bCs w:val="0"/>
                <w:color w:val="000000"/>
                <w:sz w:val="22"/>
              </w:rPr>
            </w:pPr>
          </w:p>
        </w:tc>
        <w:tc>
          <w:tcPr>
            <w:tcW w:w="1920" w:type="dxa"/>
            <w:gridSpan w:val="2"/>
            <w:tcBorders>
              <w:top w:val="single" w:sz="4" w:space="0" w:color="auto"/>
              <w:left w:val="single" w:sz="4" w:space="0" w:color="auto"/>
              <w:bottom w:val="single" w:sz="4" w:space="0" w:color="auto"/>
              <w:right w:val="nil"/>
            </w:tcBorders>
            <w:shd w:val="clear" w:color="000000" w:fill="FFFFCC"/>
            <w:noWrap/>
            <w:vAlign w:val="bottom"/>
            <w:hideMark/>
          </w:tcPr>
          <w:p w14:paraId="0B4522E7"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xml:space="preserve">Městský úřad </w:t>
            </w:r>
          </w:p>
        </w:tc>
        <w:tc>
          <w:tcPr>
            <w:tcW w:w="960" w:type="dxa"/>
            <w:tcBorders>
              <w:top w:val="nil"/>
              <w:left w:val="nil"/>
              <w:bottom w:val="single" w:sz="4" w:space="0" w:color="auto"/>
              <w:right w:val="nil"/>
            </w:tcBorders>
            <w:shd w:val="clear" w:color="000000" w:fill="FFFFCC"/>
            <w:noWrap/>
            <w:vAlign w:val="bottom"/>
            <w:hideMark/>
          </w:tcPr>
          <w:p w14:paraId="7658BF19"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c>
          <w:tcPr>
            <w:tcW w:w="960" w:type="dxa"/>
            <w:tcBorders>
              <w:top w:val="nil"/>
              <w:left w:val="nil"/>
              <w:bottom w:val="single" w:sz="4" w:space="0" w:color="auto"/>
              <w:right w:val="nil"/>
            </w:tcBorders>
            <w:shd w:val="clear" w:color="000000" w:fill="FFFFCC"/>
            <w:noWrap/>
            <w:vAlign w:val="bottom"/>
            <w:hideMark/>
          </w:tcPr>
          <w:p w14:paraId="45A8115A"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c>
          <w:tcPr>
            <w:tcW w:w="2360" w:type="dxa"/>
            <w:tcBorders>
              <w:top w:val="nil"/>
              <w:left w:val="nil"/>
              <w:bottom w:val="single" w:sz="4" w:space="0" w:color="auto"/>
              <w:right w:val="nil"/>
            </w:tcBorders>
            <w:shd w:val="clear" w:color="000000" w:fill="FFFFCC"/>
            <w:noWrap/>
            <w:vAlign w:val="bottom"/>
            <w:hideMark/>
          </w:tcPr>
          <w:p w14:paraId="5BAE797E"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c>
          <w:tcPr>
            <w:tcW w:w="1060" w:type="dxa"/>
            <w:tcBorders>
              <w:top w:val="nil"/>
              <w:left w:val="nil"/>
              <w:bottom w:val="single" w:sz="4" w:space="0" w:color="auto"/>
              <w:right w:val="single" w:sz="4" w:space="0" w:color="auto"/>
            </w:tcBorders>
            <w:shd w:val="clear" w:color="000000" w:fill="FFFFCC"/>
            <w:noWrap/>
            <w:vAlign w:val="bottom"/>
            <w:hideMark/>
          </w:tcPr>
          <w:p w14:paraId="4F77C1C5"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r>
      <w:tr w:rsidR="00522911" w:rsidRPr="00522911" w14:paraId="1A03EC81" w14:textId="77777777" w:rsidTr="00522911">
        <w:trPr>
          <w:trHeight w:val="300"/>
        </w:trPr>
        <w:tc>
          <w:tcPr>
            <w:tcW w:w="1403" w:type="dxa"/>
            <w:tcBorders>
              <w:top w:val="nil"/>
              <w:left w:val="single" w:sz="4" w:space="0" w:color="auto"/>
              <w:bottom w:val="single" w:sz="4" w:space="0" w:color="auto"/>
              <w:right w:val="single" w:sz="4" w:space="0" w:color="auto"/>
            </w:tcBorders>
            <w:shd w:val="clear" w:color="auto" w:fill="auto"/>
            <w:noWrap/>
            <w:vAlign w:val="center"/>
            <w:hideMark/>
          </w:tcPr>
          <w:p w14:paraId="1351DA1C" w14:textId="77777777" w:rsidR="00522911" w:rsidRPr="00522911" w:rsidRDefault="00522911" w:rsidP="00522911">
            <w:pPr>
              <w:jc w:val="center"/>
              <w:rPr>
                <w:rFonts w:ascii="Calibri" w:hAnsi="Calibri" w:cs="Times New Roman"/>
                <w:b w:val="0"/>
                <w:bCs w:val="0"/>
                <w:color w:val="000000"/>
                <w:sz w:val="22"/>
              </w:rPr>
            </w:pPr>
            <w:r w:rsidRPr="00522911">
              <w:rPr>
                <w:rFonts w:ascii="Calibri" w:hAnsi="Calibri" w:cs="Times New Roman"/>
                <w:b w:val="0"/>
                <w:bCs w:val="0"/>
                <w:color w:val="000000"/>
                <w:sz w:val="22"/>
              </w:rPr>
              <w:t>ČOV</w:t>
            </w:r>
          </w:p>
        </w:tc>
        <w:tc>
          <w:tcPr>
            <w:tcW w:w="377" w:type="dxa"/>
            <w:tcBorders>
              <w:top w:val="nil"/>
              <w:left w:val="nil"/>
              <w:bottom w:val="nil"/>
              <w:right w:val="nil"/>
            </w:tcBorders>
            <w:shd w:val="clear" w:color="auto" w:fill="auto"/>
            <w:noWrap/>
            <w:vAlign w:val="bottom"/>
            <w:hideMark/>
          </w:tcPr>
          <w:p w14:paraId="4629151A" w14:textId="77777777" w:rsidR="00522911" w:rsidRPr="00522911" w:rsidRDefault="00522911" w:rsidP="00522911">
            <w:pPr>
              <w:ind w:firstLineChars="100" w:firstLine="220"/>
              <w:rPr>
                <w:rFonts w:ascii="Calibri" w:hAnsi="Calibri" w:cs="Times New Roman"/>
                <w:b w:val="0"/>
                <w:bCs w:val="0"/>
                <w:color w:val="000000"/>
                <w:sz w:val="22"/>
              </w:rPr>
            </w:pPr>
          </w:p>
        </w:tc>
        <w:tc>
          <w:tcPr>
            <w:tcW w:w="2880" w:type="dxa"/>
            <w:gridSpan w:val="3"/>
            <w:tcBorders>
              <w:top w:val="single" w:sz="4" w:space="0" w:color="auto"/>
              <w:left w:val="single" w:sz="4" w:space="0" w:color="auto"/>
              <w:bottom w:val="single" w:sz="4" w:space="0" w:color="auto"/>
              <w:right w:val="nil"/>
            </w:tcBorders>
            <w:shd w:val="clear" w:color="000000" w:fill="FFFFCC"/>
            <w:noWrap/>
            <w:vAlign w:val="bottom"/>
            <w:hideMark/>
          </w:tcPr>
          <w:p w14:paraId="311B5160"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xml:space="preserve">Čistírna odpadních vod </w:t>
            </w:r>
          </w:p>
        </w:tc>
        <w:tc>
          <w:tcPr>
            <w:tcW w:w="960" w:type="dxa"/>
            <w:tcBorders>
              <w:top w:val="nil"/>
              <w:left w:val="nil"/>
              <w:bottom w:val="single" w:sz="4" w:space="0" w:color="auto"/>
              <w:right w:val="nil"/>
            </w:tcBorders>
            <w:shd w:val="clear" w:color="000000" w:fill="FFFFCC"/>
            <w:noWrap/>
            <w:vAlign w:val="bottom"/>
            <w:hideMark/>
          </w:tcPr>
          <w:p w14:paraId="000D9BEE"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c>
          <w:tcPr>
            <w:tcW w:w="2360" w:type="dxa"/>
            <w:tcBorders>
              <w:top w:val="nil"/>
              <w:left w:val="nil"/>
              <w:bottom w:val="single" w:sz="4" w:space="0" w:color="auto"/>
              <w:right w:val="nil"/>
            </w:tcBorders>
            <w:shd w:val="clear" w:color="000000" w:fill="FFFFCC"/>
            <w:noWrap/>
            <w:vAlign w:val="bottom"/>
            <w:hideMark/>
          </w:tcPr>
          <w:p w14:paraId="2523BAF3"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c>
          <w:tcPr>
            <w:tcW w:w="1060" w:type="dxa"/>
            <w:tcBorders>
              <w:top w:val="nil"/>
              <w:left w:val="nil"/>
              <w:bottom w:val="single" w:sz="4" w:space="0" w:color="auto"/>
              <w:right w:val="single" w:sz="4" w:space="0" w:color="auto"/>
            </w:tcBorders>
            <w:shd w:val="clear" w:color="000000" w:fill="FFFFCC"/>
            <w:noWrap/>
            <w:vAlign w:val="bottom"/>
            <w:hideMark/>
          </w:tcPr>
          <w:p w14:paraId="66C7CCAD"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r>
      <w:tr w:rsidR="00522911" w:rsidRPr="00522911" w14:paraId="2A8CC4BB" w14:textId="77777777" w:rsidTr="00522911">
        <w:trPr>
          <w:trHeight w:val="300"/>
        </w:trPr>
        <w:tc>
          <w:tcPr>
            <w:tcW w:w="1403" w:type="dxa"/>
            <w:tcBorders>
              <w:top w:val="nil"/>
              <w:left w:val="single" w:sz="4" w:space="0" w:color="auto"/>
              <w:bottom w:val="single" w:sz="4" w:space="0" w:color="auto"/>
              <w:right w:val="single" w:sz="4" w:space="0" w:color="auto"/>
            </w:tcBorders>
            <w:shd w:val="clear" w:color="auto" w:fill="auto"/>
            <w:noWrap/>
            <w:vAlign w:val="center"/>
            <w:hideMark/>
          </w:tcPr>
          <w:p w14:paraId="2394DAAB" w14:textId="77777777" w:rsidR="00522911" w:rsidRPr="00522911" w:rsidRDefault="00522911" w:rsidP="00522911">
            <w:pPr>
              <w:jc w:val="center"/>
              <w:rPr>
                <w:rFonts w:ascii="Calibri" w:hAnsi="Calibri" w:cs="Times New Roman"/>
                <w:b w:val="0"/>
                <w:bCs w:val="0"/>
                <w:color w:val="000000"/>
                <w:sz w:val="22"/>
              </w:rPr>
            </w:pPr>
            <w:r w:rsidRPr="00522911">
              <w:rPr>
                <w:rFonts w:ascii="Calibri" w:hAnsi="Calibri" w:cs="Times New Roman"/>
                <w:b w:val="0"/>
                <w:bCs w:val="0"/>
                <w:color w:val="000000"/>
                <w:sz w:val="22"/>
              </w:rPr>
              <w:t>ZŠ</w:t>
            </w:r>
          </w:p>
        </w:tc>
        <w:tc>
          <w:tcPr>
            <w:tcW w:w="377" w:type="dxa"/>
            <w:tcBorders>
              <w:top w:val="nil"/>
              <w:left w:val="nil"/>
              <w:bottom w:val="nil"/>
              <w:right w:val="nil"/>
            </w:tcBorders>
            <w:shd w:val="clear" w:color="auto" w:fill="auto"/>
            <w:noWrap/>
            <w:vAlign w:val="bottom"/>
            <w:hideMark/>
          </w:tcPr>
          <w:p w14:paraId="2095A8BE" w14:textId="77777777" w:rsidR="00522911" w:rsidRPr="00522911" w:rsidRDefault="00522911" w:rsidP="00522911">
            <w:pPr>
              <w:ind w:firstLineChars="100" w:firstLine="220"/>
              <w:rPr>
                <w:rFonts w:ascii="Calibri" w:hAnsi="Calibri" w:cs="Times New Roman"/>
                <w:b w:val="0"/>
                <w:bCs w:val="0"/>
                <w:color w:val="000000"/>
                <w:sz w:val="22"/>
              </w:rPr>
            </w:pPr>
          </w:p>
        </w:tc>
        <w:tc>
          <w:tcPr>
            <w:tcW w:w="1920" w:type="dxa"/>
            <w:gridSpan w:val="2"/>
            <w:tcBorders>
              <w:top w:val="single" w:sz="4" w:space="0" w:color="auto"/>
              <w:left w:val="single" w:sz="4" w:space="0" w:color="auto"/>
              <w:bottom w:val="single" w:sz="4" w:space="0" w:color="auto"/>
              <w:right w:val="nil"/>
            </w:tcBorders>
            <w:shd w:val="clear" w:color="000000" w:fill="FFFFCC"/>
            <w:noWrap/>
            <w:vAlign w:val="bottom"/>
            <w:hideMark/>
          </w:tcPr>
          <w:p w14:paraId="2877339A"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xml:space="preserve">Základní škola </w:t>
            </w:r>
          </w:p>
        </w:tc>
        <w:tc>
          <w:tcPr>
            <w:tcW w:w="960" w:type="dxa"/>
            <w:tcBorders>
              <w:top w:val="nil"/>
              <w:left w:val="nil"/>
              <w:bottom w:val="single" w:sz="4" w:space="0" w:color="auto"/>
              <w:right w:val="nil"/>
            </w:tcBorders>
            <w:shd w:val="clear" w:color="000000" w:fill="FFFFCC"/>
            <w:noWrap/>
            <w:vAlign w:val="bottom"/>
            <w:hideMark/>
          </w:tcPr>
          <w:p w14:paraId="000365BA"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c>
          <w:tcPr>
            <w:tcW w:w="960" w:type="dxa"/>
            <w:tcBorders>
              <w:top w:val="nil"/>
              <w:left w:val="nil"/>
              <w:bottom w:val="single" w:sz="4" w:space="0" w:color="auto"/>
              <w:right w:val="nil"/>
            </w:tcBorders>
            <w:shd w:val="clear" w:color="000000" w:fill="FFFFCC"/>
            <w:noWrap/>
            <w:vAlign w:val="bottom"/>
            <w:hideMark/>
          </w:tcPr>
          <w:p w14:paraId="1D624EB0"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c>
          <w:tcPr>
            <w:tcW w:w="2360" w:type="dxa"/>
            <w:tcBorders>
              <w:top w:val="nil"/>
              <w:left w:val="nil"/>
              <w:bottom w:val="single" w:sz="4" w:space="0" w:color="auto"/>
              <w:right w:val="nil"/>
            </w:tcBorders>
            <w:shd w:val="clear" w:color="000000" w:fill="FFFFCC"/>
            <w:noWrap/>
            <w:vAlign w:val="bottom"/>
            <w:hideMark/>
          </w:tcPr>
          <w:p w14:paraId="5F717FAB"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c>
          <w:tcPr>
            <w:tcW w:w="1060" w:type="dxa"/>
            <w:tcBorders>
              <w:top w:val="nil"/>
              <w:left w:val="nil"/>
              <w:bottom w:val="single" w:sz="4" w:space="0" w:color="auto"/>
              <w:right w:val="single" w:sz="4" w:space="0" w:color="auto"/>
            </w:tcBorders>
            <w:shd w:val="clear" w:color="000000" w:fill="FFFFCC"/>
            <w:noWrap/>
            <w:vAlign w:val="bottom"/>
            <w:hideMark/>
          </w:tcPr>
          <w:p w14:paraId="203BA099"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r>
      <w:tr w:rsidR="00522911" w:rsidRPr="00522911" w14:paraId="1D4058C4" w14:textId="77777777" w:rsidTr="00522911">
        <w:trPr>
          <w:trHeight w:val="300"/>
        </w:trPr>
        <w:tc>
          <w:tcPr>
            <w:tcW w:w="1403" w:type="dxa"/>
            <w:tcBorders>
              <w:top w:val="nil"/>
              <w:left w:val="single" w:sz="4" w:space="0" w:color="auto"/>
              <w:bottom w:val="single" w:sz="4" w:space="0" w:color="auto"/>
              <w:right w:val="single" w:sz="4" w:space="0" w:color="auto"/>
            </w:tcBorders>
            <w:shd w:val="clear" w:color="auto" w:fill="auto"/>
            <w:noWrap/>
            <w:vAlign w:val="center"/>
            <w:hideMark/>
          </w:tcPr>
          <w:p w14:paraId="756407C8" w14:textId="77777777" w:rsidR="00522911" w:rsidRPr="00522911" w:rsidRDefault="00522911" w:rsidP="00522911">
            <w:pPr>
              <w:jc w:val="center"/>
              <w:rPr>
                <w:rFonts w:ascii="Calibri" w:hAnsi="Calibri" w:cs="Times New Roman"/>
                <w:b w:val="0"/>
                <w:bCs w:val="0"/>
                <w:color w:val="000000"/>
                <w:sz w:val="22"/>
              </w:rPr>
            </w:pPr>
            <w:r w:rsidRPr="00522911">
              <w:rPr>
                <w:rFonts w:ascii="Calibri" w:hAnsi="Calibri" w:cs="Times New Roman"/>
                <w:b w:val="0"/>
                <w:bCs w:val="0"/>
                <w:color w:val="000000"/>
                <w:sz w:val="22"/>
              </w:rPr>
              <w:t>MŠ</w:t>
            </w:r>
          </w:p>
        </w:tc>
        <w:tc>
          <w:tcPr>
            <w:tcW w:w="377" w:type="dxa"/>
            <w:tcBorders>
              <w:top w:val="nil"/>
              <w:left w:val="nil"/>
              <w:bottom w:val="nil"/>
              <w:right w:val="nil"/>
            </w:tcBorders>
            <w:shd w:val="clear" w:color="auto" w:fill="auto"/>
            <w:noWrap/>
            <w:vAlign w:val="bottom"/>
            <w:hideMark/>
          </w:tcPr>
          <w:p w14:paraId="198B794C" w14:textId="77777777" w:rsidR="00522911" w:rsidRPr="00522911" w:rsidRDefault="00522911" w:rsidP="00522911">
            <w:pPr>
              <w:ind w:firstLineChars="100" w:firstLine="220"/>
              <w:rPr>
                <w:rFonts w:ascii="Calibri" w:hAnsi="Calibri" w:cs="Times New Roman"/>
                <w:b w:val="0"/>
                <w:bCs w:val="0"/>
                <w:color w:val="000000"/>
                <w:sz w:val="22"/>
              </w:rPr>
            </w:pPr>
          </w:p>
        </w:tc>
        <w:tc>
          <w:tcPr>
            <w:tcW w:w="1920" w:type="dxa"/>
            <w:gridSpan w:val="2"/>
            <w:tcBorders>
              <w:top w:val="single" w:sz="4" w:space="0" w:color="auto"/>
              <w:left w:val="single" w:sz="4" w:space="0" w:color="auto"/>
              <w:bottom w:val="single" w:sz="4" w:space="0" w:color="auto"/>
              <w:right w:val="nil"/>
            </w:tcBorders>
            <w:shd w:val="clear" w:color="000000" w:fill="FFFFCC"/>
            <w:noWrap/>
            <w:vAlign w:val="bottom"/>
            <w:hideMark/>
          </w:tcPr>
          <w:p w14:paraId="16B912FB"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xml:space="preserve">Mateřská škola </w:t>
            </w:r>
          </w:p>
        </w:tc>
        <w:tc>
          <w:tcPr>
            <w:tcW w:w="960" w:type="dxa"/>
            <w:tcBorders>
              <w:top w:val="nil"/>
              <w:left w:val="nil"/>
              <w:bottom w:val="single" w:sz="4" w:space="0" w:color="auto"/>
              <w:right w:val="nil"/>
            </w:tcBorders>
            <w:shd w:val="clear" w:color="000000" w:fill="FFFFCC"/>
            <w:noWrap/>
            <w:vAlign w:val="bottom"/>
            <w:hideMark/>
          </w:tcPr>
          <w:p w14:paraId="5519EDC4"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c>
          <w:tcPr>
            <w:tcW w:w="960" w:type="dxa"/>
            <w:tcBorders>
              <w:top w:val="nil"/>
              <w:left w:val="nil"/>
              <w:bottom w:val="single" w:sz="4" w:space="0" w:color="auto"/>
              <w:right w:val="nil"/>
            </w:tcBorders>
            <w:shd w:val="clear" w:color="000000" w:fill="FFFFCC"/>
            <w:noWrap/>
            <w:vAlign w:val="bottom"/>
            <w:hideMark/>
          </w:tcPr>
          <w:p w14:paraId="5EC35616"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c>
          <w:tcPr>
            <w:tcW w:w="2360" w:type="dxa"/>
            <w:tcBorders>
              <w:top w:val="nil"/>
              <w:left w:val="nil"/>
              <w:bottom w:val="single" w:sz="4" w:space="0" w:color="auto"/>
              <w:right w:val="nil"/>
            </w:tcBorders>
            <w:shd w:val="clear" w:color="000000" w:fill="FFFFCC"/>
            <w:noWrap/>
            <w:vAlign w:val="bottom"/>
            <w:hideMark/>
          </w:tcPr>
          <w:p w14:paraId="06CA7AB0"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c>
          <w:tcPr>
            <w:tcW w:w="1060" w:type="dxa"/>
            <w:tcBorders>
              <w:top w:val="nil"/>
              <w:left w:val="nil"/>
              <w:bottom w:val="single" w:sz="4" w:space="0" w:color="auto"/>
              <w:right w:val="single" w:sz="4" w:space="0" w:color="auto"/>
            </w:tcBorders>
            <w:shd w:val="clear" w:color="000000" w:fill="FFFFCC"/>
            <w:noWrap/>
            <w:vAlign w:val="bottom"/>
            <w:hideMark/>
          </w:tcPr>
          <w:p w14:paraId="20D16C9C" w14:textId="77777777" w:rsidR="00522911" w:rsidRPr="00522911" w:rsidRDefault="00522911" w:rsidP="00522911">
            <w:pPr>
              <w:ind w:firstLineChars="100" w:firstLine="220"/>
              <w:rPr>
                <w:rFonts w:ascii="Calibri" w:hAnsi="Calibri" w:cs="Times New Roman"/>
                <w:b w:val="0"/>
                <w:bCs w:val="0"/>
                <w:color w:val="000000"/>
                <w:sz w:val="22"/>
              </w:rPr>
            </w:pPr>
            <w:r w:rsidRPr="00522911">
              <w:rPr>
                <w:rFonts w:ascii="Calibri" w:hAnsi="Calibri" w:cs="Times New Roman"/>
                <w:b w:val="0"/>
                <w:bCs w:val="0"/>
                <w:color w:val="000000"/>
                <w:sz w:val="22"/>
              </w:rPr>
              <w:t> </w:t>
            </w:r>
          </w:p>
        </w:tc>
      </w:tr>
    </w:tbl>
    <w:p w14:paraId="489A249B" w14:textId="77777777" w:rsidR="00522911" w:rsidRDefault="00522911" w:rsidP="00522911">
      <w:pPr>
        <w:rPr>
          <w:rFonts w:eastAsia="Calibri"/>
          <w:b w:val="0"/>
          <w:color w:val="FF0000"/>
          <w:sz w:val="22"/>
        </w:rPr>
      </w:pPr>
    </w:p>
    <w:p w14:paraId="5C7B1A22" w14:textId="77777777" w:rsidR="00522911" w:rsidRDefault="00522911" w:rsidP="00522911">
      <w:pPr>
        <w:rPr>
          <w:rFonts w:eastAsia="Calibri"/>
          <w:b w:val="0"/>
          <w:color w:val="FF0000"/>
          <w:sz w:val="22"/>
        </w:rPr>
      </w:pPr>
    </w:p>
    <w:p w14:paraId="79A683A8" w14:textId="77777777" w:rsidR="00522911" w:rsidRDefault="00522911" w:rsidP="00522911">
      <w:pPr>
        <w:rPr>
          <w:rFonts w:eastAsia="Calibri"/>
          <w:b w:val="0"/>
          <w:color w:val="FF0000"/>
          <w:sz w:val="22"/>
        </w:rPr>
      </w:pPr>
    </w:p>
    <w:p w14:paraId="0415C729" w14:textId="77777777" w:rsidR="00522911" w:rsidRDefault="00522911" w:rsidP="00522911">
      <w:pPr>
        <w:rPr>
          <w:rFonts w:eastAsia="Calibri"/>
          <w:b w:val="0"/>
          <w:color w:val="FF0000"/>
          <w:sz w:val="22"/>
        </w:rPr>
      </w:pPr>
    </w:p>
    <w:p w14:paraId="52861E93" w14:textId="77777777" w:rsidR="00522911" w:rsidRDefault="00522911" w:rsidP="00522911">
      <w:pPr>
        <w:rPr>
          <w:rFonts w:eastAsia="Calibri"/>
          <w:b w:val="0"/>
          <w:color w:val="FF0000"/>
          <w:sz w:val="22"/>
        </w:rPr>
      </w:pPr>
    </w:p>
    <w:p w14:paraId="7E4FCD75" w14:textId="77777777" w:rsidR="00522911" w:rsidRDefault="00522911" w:rsidP="00522911">
      <w:pPr>
        <w:rPr>
          <w:rFonts w:eastAsia="Calibri"/>
          <w:b w:val="0"/>
          <w:color w:val="FF0000"/>
          <w:sz w:val="22"/>
        </w:rPr>
      </w:pPr>
    </w:p>
    <w:p w14:paraId="5689FC76" w14:textId="77777777" w:rsidR="00522911" w:rsidRDefault="00522911" w:rsidP="00522911">
      <w:pPr>
        <w:rPr>
          <w:rFonts w:eastAsia="Calibri"/>
          <w:b w:val="0"/>
          <w:color w:val="FF0000"/>
          <w:sz w:val="22"/>
        </w:rPr>
      </w:pPr>
    </w:p>
    <w:p w14:paraId="06A7178F" w14:textId="77777777" w:rsidR="00522911" w:rsidRDefault="00522911" w:rsidP="00522911">
      <w:pPr>
        <w:rPr>
          <w:rFonts w:eastAsia="Calibri"/>
          <w:b w:val="0"/>
          <w:color w:val="FF0000"/>
          <w:sz w:val="22"/>
        </w:rPr>
      </w:pPr>
    </w:p>
    <w:p w14:paraId="533F7083" w14:textId="77777777" w:rsidR="00522911" w:rsidRDefault="00522911" w:rsidP="00522911">
      <w:pPr>
        <w:rPr>
          <w:rFonts w:eastAsia="Calibri"/>
          <w:b w:val="0"/>
          <w:color w:val="FF0000"/>
          <w:sz w:val="22"/>
        </w:rPr>
      </w:pPr>
    </w:p>
    <w:p w14:paraId="43CC27D5" w14:textId="77777777" w:rsidR="00522911" w:rsidRDefault="00522911" w:rsidP="00522911">
      <w:pPr>
        <w:rPr>
          <w:rFonts w:eastAsia="Calibri"/>
          <w:b w:val="0"/>
          <w:color w:val="FF0000"/>
          <w:sz w:val="22"/>
        </w:rPr>
      </w:pPr>
    </w:p>
    <w:p w14:paraId="0A20F2D8" w14:textId="77777777" w:rsidR="00522911" w:rsidRDefault="00522911" w:rsidP="00522911">
      <w:pPr>
        <w:rPr>
          <w:rFonts w:eastAsia="Calibri"/>
          <w:b w:val="0"/>
          <w:color w:val="FF0000"/>
          <w:sz w:val="22"/>
        </w:rPr>
      </w:pPr>
    </w:p>
    <w:p w14:paraId="2D11017E" w14:textId="77777777" w:rsidR="00522911" w:rsidRDefault="00522911" w:rsidP="00522911">
      <w:pPr>
        <w:rPr>
          <w:rFonts w:eastAsia="Calibri"/>
          <w:b w:val="0"/>
          <w:color w:val="FF0000"/>
          <w:sz w:val="22"/>
        </w:rPr>
      </w:pPr>
    </w:p>
    <w:p w14:paraId="0072FB05" w14:textId="77777777" w:rsidR="00522911" w:rsidRDefault="00522911" w:rsidP="00522911">
      <w:pPr>
        <w:rPr>
          <w:rFonts w:eastAsia="Calibri"/>
          <w:b w:val="0"/>
          <w:color w:val="FF0000"/>
          <w:sz w:val="22"/>
        </w:rPr>
      </w:pPr>
    </w:p>
    <w:p w14:paraId="5614A3CA" w14:textId="77777777" w:rsidR="00522911" w:rsidRDefault="00522911" w:rsidP="00522911">
      <w:pPr>
        <w:rPr>
          <w:rFonts w:eastAsia="Calibri"/>
          <w:b w:val="0"/>
          <w:color w:val="FF0000"/>
          <w:sz w:val="22"/>
        </w:rPr>
      </w:pPr>
    </w:p>
    <w:p w14:paraId="70DC6654" w14:textId="77777777" w:rsidR="00522911" w:rsidRDefault="00522911" w:rsidP="00522911">
      <w:pPr>
        <w:rPr>
          <w:rFonts w:eastAsia="Calibri"/>
          <w:b w:val="0"/>
          <w:color w:val="FF0000"/>
          <w:sz w:val="22"/>
        </w:rPr>
      </w:pPr>
    </w:p>
    <w:p w14:paraId="524EAA09" w14:textId="77777777" w:rsidR="00522911" w:rsidRDefault="00522911" w:rsidP="00522911">
      <w:pPr>
        <w:rPr>
          <w:rFonts w:eastAsia="Calibri"/>
          <w:b w:val="0"/>
          <w:color w:val="FF0000"/>
          <w:sz w:val="22"/>
        </w:rPr>
      </w:pPr>
    </w:p>
    <w:p w14:paraId="2EDE0F7C" w14:textId="77777777" w:rsidR="00522911" w:rsidRDefault="00522911" w:rsidP="00522911">
      <w:pPr>
        <w:rPr>
          <w:rFonts w:eastAsia="Calibri"/>
          <w:b w:val="0"/>
          <w:color w:val="FF0000"/>
          <w:sz w:val="22"/>
        </w:rPr>
      </w:pPr>
    </w:p>
    <w:p w14:paraId="1804D753" w14:textId="77777777" w:rsidR="00522911" w:rsidRDefault="00522911" w:rsidP="00522911">
      <w:pPr>
        <w:rPr>
          <w:rFonts w:eastAsia="Calibri"/>
          <w:b w:val="0"/>
          <w:color w:val="FF0000"/>
          <w:sz w:val="22"/>
        </w:rPr>
      </w:pPr>
    </w:p>
    <w:p w14:paraId="0CC54560" w14:textId="77777777" w:rsidR="00522911" w:rsidRDefault="00522911" w:rsidP="00522911">
      <w:pPr>
        <w:rPr>
          <w:rFonts w:eastAsia="Calibri"/>
          <w:b w:val="0"/>
          <w:color w:val="FF0000"/>
          <w:sz w:val="22"/>
        </w:rPr>
      </w:pPr>
    </w:p>
    <w:p w14:paraId="07032C86" w14:textId="77777777" w:rsidR="00522911" w:rsidRDefault="00522911" w:rsidP="00522911">
      <w:pPr>
        <w:rPr>
          <w:rFonts w:eastAsia="Calibri"/>
          <w:b w:val="0"/>
          <w:color w:val="FF0000"/>
          <w:sz w:val="22"/>
        </w:rPr>
      </w:pPr>
    </w:p>
    <w:p w14:paraId="1FCFD072" w14:textId="77777777" w:rsidR="00522911" w:rsidRDefault="00522911" w:rsidP="00522911">
      <w:pPr>
        <w:rPr>
          <w:rFonts w:eastAsia="Calibri"/>
          <w:b w:val="0"/>
          <w:color w:val="FF0000"/>
          <w:sz w:val="22"/>
        </w:rPr>
      </w:pPr>
    </w:p>
    <w:p w14:paraId="027C6EFF" w14:textId="77777777" w:rsidR="00522911" w:rsidRDefault="00522911" w:rsidP="00522911">
      <w:pPr>
        <w:rPr>
          <w:rFonts w:eastAsia="Calibri"/>
          <w:b w:val="0"/>
          <w:color w:val="FF0000"/>
          <w:sz w:val="22"/>
        </w:rPr>
      </w:pPr>
    </w:p>
    <w:p w14:paraId="7ABAEE58" w14:textId="77777777" w:rsidR="00522911" w:rsidRDefault="00522911" w:rsidP="00522911">
      <w:pPr>
        <w:rPr>
          <w:rFonts w:eastAsia="Calibri"/>
          <w:b w:val="0"/>
          <w:color w:val="FF0000"/>
          <w:sz w:val="22"/>
        </w:rPr>
      </w:pPr>
    </w:p>
    <w:p w14:paraId="7056B1A3" w14:textId="77777777" w:rsidR="00522911" w:rsidRDefault="00522911" w:rsidP="00522911">
      <w:pPr>
        <w:rPr>
          <w:rFonts w:eastAsia="Calibri"/>
          <w:b w:val="0"/>
          <w:color w:val="FF0000"/>
          <w:sz w:val="22"/>
        </w:rPr>
      </w:pPr>
    </w:p>
    <w:p w14:paraId="48E99AF2" w14:textId="77777777" w:rsidR="00522911" w:rsidRDefault="00522911" w:rsidP="00522911">
      <w:pPr>
        <w:rPr>
          <w:rFonts w:eastAsia="Calibri"/>
          <w:b w:val="0"/>
          <w:color w:val="FF0000"/>
          <w:sz w:val="22"/>
        </w:rPr>
      </w:pPr>
    </w:p>
    <w:p w14:paraId="44EA22EF" w14:textId="77777777" w:rsidR="00522911" w:rsidRDefault="00522911" w:rsidP="00522911">
      <w:pPr>
        <w:rPr>
          <w:rFonts w:eastAsia="Calibri"/>
          <w:b w:val="0"/>
          <w:color w:val="FF0000"/>
          <w:sz w:val="22"/>
        </w:rPr>
      </w:pPr>
    </w:p>
    <w:p w14:paraId="654B0FAD" w14:textId="77777777" w:rsidR="00522911" w:rsidRDefault="00522911" w:rsidP="00522911">
      <w:pPr>
        <w:rPr>
          <w:rFonts w:eastAsia="Calibri"/>
          <w:b w:val="0"/>
          <w:color w:val="FF0000"/>
          <w:sz w:val="22"/>
        </w:rPr>
      </w:pPr>
    </w:p>
    <w:p w14:paraId="0BA54C6C" w14:textId="77777777" w:rsidR="00522911" w:rsidRDefault="00522911" w:rsidP="00522911">
      <w:pPr>
        <w:rPr>
          <w:rFonts w:eastAsia="Calibri"/>
          <w:b w:val="0"/>
          <w:color w:val="FF0000"/>
          <w:sz w:val="22"/>
        </w:rPr>
      </w:pPr>
    </w:p>
    <w:p w14:paraId="5F718647" w14:textId="77777777" w:rsidR="00522911" w:rsidRDefault="00522911" w:rsidP="00522911">
      <w:pPr>
        <w:rPr>
          <w:rFonts w:eastAsia="Calibri"/>
          <w:b w:val="0"/>
          <w:color w:val="FF0000"/>
          <w:sz w:val="22"/>
        </w:rPr>
      </w:pPr>
    </w:p>
    <w:p w14:paraId="213930BB" w14:textId="77777777" w:rsidR="00522911" w:rsidRDefault="00522911" w:rsidP="00522911">
      <w:pPr>
        <w:rPr>
          <w:rFonts w:eastAsia="Calibri"/>
          <w:b w:val="0"/>
          <w:color w:val="FF0000"/>
          <w:sz w:val="22"/>
        </w:rPr>
      </w:pPr>
    </w:p>
    <w:p w14:paraId="2A0F2EBB" w14:textId="77777777" w:rsidR="00522911" w:rsidRDefault="00522911" w:rsidP="00522911">
      <w:pPr>
        <w:rPr>
          <w:rFonts w:eastAsia="Calibri"/>
          <w:b w:val="0"/>
          <w:color w:val="FF0000"/>
          <w:sz w:val="22"/>
        </w:rPr>
      </w:pPr>
    </w:p>
    <w:p w14:paraId="238089A3" w14:textId="77777777" w:rsidR="00522911" w:rsidRDefault="00522911" w:rsidP="00522911">
      <w:pPr>
        <w:rPr>
          <w:rFonts w:eastAsia="Calibri"/>
          <w:b w:val="0"/>
          <w:color w:val="FF0000"/>
          <w:sz w:val="22"/>
        </w:rPr>
      </w:pPr>
    </w:p>
    <w:p w14:paraId="152CF38E" w14:textId="77777777" w:rsidR="00522911" w:rsidRDefault="00522911" w:rsidP="00522911">
      <w:pPr>
        <w:rPr>
          <w:rFonts w:eastAsia="Calibri"/>
          <w:b w:val="0"/>
          <w:color w:val="FF0000"/>
          <w:sz w:val="22"/>
        </w:rPr>
      </w:pPr>
    </w:p>
    <w:p w14:paraId="7888510B" w14:textId="77777777" w:rsidR="00522911" w:rsidRDefault="00522911" w:rsidP="00522911">
      <w:pPr>
        <w:rPr>
          <w:rFonts w:eastAsia="Calibri"/>
          <w:b w:val="0"/>
          <w:color w:val="FF0000"/>
          <w:sz w:val="22"/>
        </w:rPr>
      </w:pPr>
    </w:p>
    <w:p w14:paraId="209A179F" w14:textId="77777777" w:rsidR="00522911" w:rsidRDefault="00522911" w:rsidP="00522911">
      <w:pPr>
        <w:rPr>
          <w:rFonts w:eastAsia="Calibri"/>
          <w:b w:val="0"/>
          <w:color w:val="FF0000"/>
          <w:sz w:val="22"/>
        </w:rPr>
      </w:pPr>
    </w:p>
    <w:p w14:paraId="5288F5B8" w14:textId="77777777" w:rsidR="00522911" w:rsidRDefault="00522911" w:rsidP="00522911">
      <w:pPr>
        <w:rPr>
          <w:rFonts w:eastAsia="Calibri"/>
          <w:b w:val="0"/>
          <w:color w:val="FF0000"/>
          <w:sz w:val="22"/>
        </w:rPr>
      </w:pPr>
    </w:p>
    <w:p w14:paraId="6B476E34" w14:textId="77777777" w:rsidR="00522911" w:rsidRDefault="00522911" w:rsidP="00522911">
      <w:pPr>
        <w:rPr>
          <w:rFonts w:eastAsia="Calibri"/>
          <w:b w:val="0"/>
          <w:color w:val="FF0000"/>
          <w:sz w:val="22"/>
        </w:rPr>
      </w:pPr>
    </w:p>
    <w:p w14:paraId="2E5BC358" w14:textId="77777777" w:rsidR="00522911" w:rsidRDefault="00522911" w:rsidP="00522911">
      <w:pPr>
        <w:rPr>
          <w:rFonts w:eastAsia="Calibri"/>
          <w:b w:val="0"/>
          <w:color w:val="FF0000"/>
          <w:sz w:val="22"/>
        </w:rPr>
      </w:pPr>
    </w:p>
    <w:p w14:paraId="1161C397" w14:textId="77777777" w:rsidR="00522911" w:rsidRDefault="00522911" w:rsidP="00522911">
      <w:pPr>
        <w:rPr>
          <w:rFonts w:eastAsia="Calibri"/>
          <w:b w:val="0"/>
          <w:color w:val="FF0000"/>
          <w:sz w:val="22"/>
        </w:rPr>
      </w:pPr>
    </w:p>
    <w:p w14:paraId="6E99294E" w14:textId="77777777" w:rsidR="00522911" w:rsidRPr="007F6813" w:rsidRDefault="00522911" w:rsidP="00522911">
      <w:pPr>
        <w:rPr>
          <w:rFonts w:eastAsia="Calibri"/>
          <w:b w:val="0"/>
          <w:color w:val="FF0000"/>
          <w:sz w:val="22"/>
        </w:rPr>
      </w:pPr>
    </w:p>
    <w:p w14:paraId="04D2910C" w14:textId="77777777" w:rsidR="008870FD" w:rsidRPr="00CD1BEC" w:rsidRDefault="008870FD" w:rsidP="00CD1BEC">
      <w:pPr>
        <w:pBdr>
          <w:top w:val="single" w:sz="4" w:space="1" w:color="auto"/>
          <w:left w:val="single" w:sz="4" w:space="4" w:color="auto"/>
          <w:bottom w:val="single" w:sz="4" w:space="1" w:color="auto"/>
          <w:right w:val="single" w:sz="4" w:space="4" w:color="auto"/>
        </w:pBdr>
        <w:shd w:val="clear" w:color="auto" w:fill="FFFF00"/>
        <w:spacing w:before="60" w:after="60"/>
        <w:rPr>
          <w:rFonts w:eastAsia="Calibri"/>
          <w:sz w:val="36"/>
          <w:szCs w:val="36"/>
        </w:rPr>
      </w:pPr>
      <w:r w:rsidRPr="00CD1BEC">
        <w:rPr>
          <w:rFonts w:eastAsia="Calibri"/>
          <w:sz w:val="36"/>
          <w:szCs w:val="36"/>
        </w:rPr>
        <w:lastRenderedPageBreak/>
        <w:t>1</w:t>
      </w:r>
      <w:r w:rsidR="00F81D58">
        <w:rPr>
          <w:rFonts w:eastAsia="Calibri"/>
          <w:sz w:val="36"/>
          <w:szCs w:val="36"/>
        </w:rPr>
        <w:t>.</w:t>
      </w:r>
      <w:r w:rsidR="00F81D58">
        <w:rPr>
          <w:rFonts w:eastAsia="Calibri"/>
          <w:sz w:val="36"/>
          <w:szCs w:val="36"/>
        </w:rPr>
        <w:tab/>
      </w:r>
      <w:r w:rsidRPr="00CD1BEC">
        <w:rPr>
          <w:rFonts w:eastAsia="Calibri"/>
          <w:sz w:val="36"/>
          <w:szCs w:val="36"/>
        </w:rPr>
        <w:t xml:space="preserve"> Cíl a obsah strategického plánu rozvoje města </w:t>
      </w:r>
    </w:p>
    <w:p w14:paraId="1D1328A4" w14:textId="77777777" w:rsidR="008870FD" w:rsidRPr="00CD1BEC" w:rsidRDefault="008870FD" w:rsidP="008870FD">
      <w:pPr>
        <w:spacing w:before="60" w:after="60"/>
        <w:rPr>
          <w:rFonts w:eastAsia="Calibri"/>
          <w:b w:val="0"/>
          <w:i/>
          <w:szCs w:val="20"/>
        </w:rPr>
      </w:pPr>
      <w:r w:rsidRPr="00CD1BEC">
        <w:rPr>
          <w:rFonts w:eastAsia="Calibri"/>
          <w:b w:val="0"/>
          <w:i/>
          <w:szCs w:val="20"/>
        </w:rPr>
        <w:t xml:space="preserve"> </w:t>
      </w:r>
    </w:p>
    <w:p w14:paraId="030AE6A9" w14:textId="77777777" w:rsidR="0011029F" w:rsidRDefault="00CD1BEC" w:rsidP="001617F8">
      <w:pPr>
        <w:spacing w:line="264" w:lineRule="auto"/>
        <w:jc w:val="both"/>
        <w:rPr>
          <w:rFonts w:eastAsia="Calibri"/>
          <w:b w:val="0"/>
          <w:sz w:val="22"/>
        </w:rPr>
      </w:pPr>
      <w:r w:rsidRPr="00CD1BEC">
        <w:rPr>
          <w:rFonts w:eastAsia="Calibri"/>
          <w:b w:val="0"/>
          <w:sz w:val="22"/>
        </w:rPr>
        <w:tab/>
      </w:r>
      <w:proofErr w:type="gramStart"/>
      <w:r w:rsidR="008870FD" w:rsidRPr="00CD1BEC">
        <w:rPr>
          <w:rFonts w:eastAsia="Calibri"/>
          <w:b w:val="0"/>
          <w:sz w:val="22"/>
        </w:rPr>
        <w:t>Strategický  plán</w:t>
      </w:r>
      <w:proofErr w:type="gramEnd"/>
      <w:r w:rsidR="008870FD" w:rsidRPr="00CD1BEC">
        <w:rPr>
          <w:rFonts w:eastAsia="Calibri"/>
          <w:b w:val="0"/>
          <w:sz w:val="22"/>
        </w:rPr>
        <w:t xml:space="preserve">  rozvoje  města  Pyšely  byl  zpracován  za  účelem  co  nejpodrobnějšího zmapování  současného  stavu  a  vývoje  města  tak,  aby  sloužil  především  jako  podklad</w:t>
      </w:r>
      <w:r w:rsidR="00384D1A" w:rsidRPr="00CD1BEC">
        <w:rPr>
          <w:rFonts w:eastAsia="Calibri"/>
          <w:b w:val="0"/>
          <w:sz w:val="22"/>
        </w:rPr>
        <w:t xml:space="preserve"> </w:t>
      </w:r>
      <w:r w:rsidR="008870FD" w:rsidRPr="00CD1BEC">
        <w:rPr>
          <w:rFonts w:eastAsia="Calibri"/>
          <w:b w:val="0"/>
          <w:sz w:val="22"/>
        </w:rPr>
        <w:t xml:space="preserve">pro rozhodování zastupitelstva o dalším osudu města a směru jeho rozvoje. </w:t>
      </w:r>
    </w:p>
    <w:p w14:paraId="543F9505" w14:textId="77777777" w:rsidR="0011029F" w:rsidRDefault="0011029F" w:rsidP="001617F8">
      <w:pPr>
        <w:spacing w:line="264" w:lineRule="auto"/>
        <w:jc w:val="both"/>
        <w:rPr>
          <w:rFonts w:eastAsia="Calibri"/>
          <w:b w:val="0"/>
          <w:sz w:val="22"/>
        </w:rPr>
      </w:pPr>
    </w:p>
    <w:p w14:paraId="2644C06E" w14:textId="77777777" w:rsidR="0011029F" w:rsidRPr="007B02E9" w:rsidRDefault="0011029F" w:rsidP="001617F8">
      <w:pPr>
        <w:spacing w:line="264" w:lineRule="auto"/>
        <w:jc w:val="both"/>
        <w:rPr>
          <w:rFonts w:eastAsia="Calibri"/>
          <w:b w:val="0"/>
          <w:color w:val="000000" w:themeColor="text1"/>
          <w:sz w:val="22"/>
        </w:rPr>
      </w:pPr>
      <w:r>
        <w:rPr>
          <w:rFonts w:eastAsia="Calibri"/>
          <w:b w:val="0"/>
          <w:sz w:val="22"/>
        </w:rPr>
        <w:tab/>
      </w:r>
      <w:r w:rsidRPr="007B02E9">
        <w:rPr>
          <w:rFonts w:eastAsia="Calibri"/>
          <w:b w:val="0"/>
          <w:color w:val="000000" w:themeColor="text1"/>
          <w:sz w:val="22"/>
        </w:rPr>
        <w:t xml:space="preserve">Aktualizace č. 1 byla reakcí na </w:t>
      </w:r>
      <w:r w:rsidR="008870FD" w:rsidRPr="007B02E9">
        <w:rPr>
          <w:rFonts w:eastAsia="Calibri"/>
          <w:b w:val="0"/>
          <w:color w:val="000000" w:themeColor="text1"/>
          <w:sz w:val="22"/>
        </w:rPr>
        <w:t xml:space="preserve">plánovací  období  2007  –  2013,  ve  kterém  mohla  Česká  republika  ze  strukturálních  fondů  EU  čerpat  752,7  miliard  Kč,  </w:t>
      </w:r>
      <w:r w:rsidRPr="007B02E9">
        <w:rPr>
          <w:rFonts w:eastAsia="Calibri"/>
          <w:b w:val="0"/>
          <w:color w:val="000000" w:themeColor="text1"/>
          <w:sz w:val="22"/>
        </w:rPr>
        <w:t>vymezením možností pro město</w:t>
      </w:r>
      <w:r w:rsidR="008870FD" w:rsidRPr="007B02E9">
        <w:rPr>
          <w:rFonts w:eastAsia="Calibri"/>
          <w:b w:val="0"/>
          <w:color w:val="000000" w:themeColor="text1"/>
          <w:sz w:val="22"/>
        </w:rPr>
        <w:t xml:space="preserve">  Pyšely  </w:t>
      </w:r>
      <w:r w:rsidRPr="007B02E9">
        <w:rPr>
          <w:rFonts w:eastAsia="Calibri"/>
          <w:b w:val="0"/>
          <w:color w:val="000000" w:themeColor="text1"/>
          <w:sz w:val="22"/>
        </w:rPr>
        <w:t xml:space="preserve"> z hlediska </w:t>
      </w:r>
      <w:r w:rsidR="008870FD" w:rsidRPr="007B02E9">
        <w:rPr>
          <w:rFonts w:eastAsia="Calibri"/>
          <w:b w:val="0"/>
          <w:color w:val="000000" w:themeColor="text1"/>
          <w:sz w:val="22"/>
        </w:rPr>
        <w:t>sladění  svých  cílů</w:t>
      </w:r>
      <w:r w:rsidR="00CD1BEC" w:rsidRPr="007B02E9">
        <w:rPr>
          <w:rFonts w:eastAsia="Calibri"/>
          <w:b w:val="0"/>
          <w:color w:val="000000" w:themeColor="text1"/>
          <w:sz w:val="22"/>
        </w:rPr>
        <w:t xml:space="preserve"> </w:t>
      </w:r>
      <w:r w:rsidR="008870FD" w:rsidRPr="007B02E9">
        <w:rPr>
          <w:rFonts w:eastAsia="Calibri"/>
          <w:b w:val="0"/>
          <w:color w:val="000000" w:themeColor="text1"/>
          <w:sz w:val="22"/>
        </w:rPr>
        <w:t>a  priorit  s cíli  a  prioritami  Národního  strategického  referenčního  rámce,  schváleného</w:t>
      </w:r>
      <w:r w:rsidR="00384D1A" w:rsidRPr="007B02E9">
        <w:rPr>
          <w:rFonts w:eastAsia="Calibri"/>
          <w:b w:val="0"/>
          <w:color w:val="000000" w:themeColor="text1"/>
          <w:sz w:val="22"/>
        </w:rPr>
        <w:t xml:space="preserve"> </w:t>
      </w:r>
      <w:r w:rsidR="008870FD" w:rsidRPr="007B02E9">
        <w:rPr>
          <w:rFonts w:eastAsia="Calibri"/>
          <w:b w:val="0"/>
          <w:color w:val="000000" w:themeColor="text1"/>
          <w:sz w:val="22"/>
        </w:rPr>
        <w:t>Evropskou  komisí  27.7.  2007  a  také  s prioritami  jednotlivých  operačních  programů,</w:t>
      </w:r>
      <w:r w:rsidR="00384D1A" w:rsidRPr="007B02E9">
        <w:rPr>
          <w:rFonts w:eastAsia="Calibri"/>
          <w:b w:val="0"/>
          <w:color w:val="000000" w:themeColor="text1"/>
          <w:sz w:val="22"/>
        </w:rPr>
        <w:t xml:space="preserve"> </w:t>
      </w:r>
      <w:r w:rsidR="008870FD" w:rsidRPr="007B02E9">
        <w:rPr>
          <w:rFonts w:eastAsia="Calibri"/>
          <w:b w:val="0"/>
          <w:color w:val="000000" w:themeColor="text1"/>
          <w:sz w:val="22"/>
        </w:rPr>
        <w:t>především  s Regionálním  operačním  programem  pro  region NUTS  2  Střední  Čechy</w:t>
      </w:r>
      <w:r w:rsidR="00384D1A" w:rsidRPr="007B02E9">
        <w:rPr>
          <w:rFonts w:eastAsia="Calibri"/>
          <w:b w:val="0"/>
          <w:color w:val="000000" w:themeColor="text1"/>
          <w:sz w:val="22"/>
        </w:rPr>
        <w:t xml:space="preserve"> a </w:t>
      </w:r>
      <w:r w:rsidR="008870FD" w:rsidRPr="007B02E9">
        <w:rPr>
          <w:rFonts w:eastAsia="Calibri"/>
          <w:b w:val="0"/>
          <w:color w:val="000000" w:themeColor="text1"/>
          <w:sz w:val="22"/>
        </w:rPr>
        <w:t xml:space="preserve">prováděcím  dokumentem  k tomuto  programu.  </w:t>
      </w:r>
    </w:p>
    <w:p w14:paraId="3696FDC0" w14:textId="77777777" w:rsidR="0011029F" w:rsidRPr="007B02E9" w:rsidRDefault="0011029F" w:rsidP="001617F8">
      <w:pPr>
        <w:spacing w:line="264" w:lineRule="auto"/>
        <w:jc w:val="both"/>
        <w:rPr>
          <w:rFonts w:eastAsia="Calibri"/>
          <w:b w:val="0"/>
          <w:color w:val="000000" w:themeColor="text1"/>
          <w:sz w:val="22"/>
        </w:rPr>
      </w:pPr>
    </w:p>
    <w:p w14:paraId="599174A8" w14:textId="77777777" w:rsidR="0011029F" w:rsidRPr="007B02E9" w:rsidRDefault="0011029F" w:rsidP="001617F8">
      <w:pPr>
        <w:spacing w:line="264" w:lineRule="auto"/>
        <w:jc w:val="both"/>
        <w:rPr>
          <w:rFonts w:eastAsia="Calibri"/>
          <w:b w:val="0"/>
          <w:color w:val="000000" w:themeColor="text1"/>
          <w:sz w:val="22"/>
        </w:rPr>
      </w:pPr>
      <w:r w:rsidRPr="007B02E9">
        <w:rPr>
          <w:rFonts w:eastAsia="Calibri"/>
          <w:b w:val="0"/>
          <w:color w:val="000000" w:themeColor="text1"/>
          <w:sz w:val="22"/>
        </w:rPr>
        <w:tab/>
        <w:t xml:space="preserve">Aktualizace č. 2 pro období 2013 – </w:t>
      </w:r>
      <w:proofErr w:type="gramStart"/>
      <w:r w:rsidRPr="007B02E9">
        <w:rPr>
          <w:rFonts w:eastAsia="Calibri"/>
          <w:b w:val="0"/>
          <w:color w:val="000000" w:themeColor="text1"/>
          <w:sz w:val="22"/>
        </w:rPr>
        <w:t>202</w:t>
      </w:r>
      <w:r w:rsidR="00D8773A" w:rsidRPr="007B02E9">
        <w:rPr>
          <w:rFonts w:eastAsia="Calibri"/>
          <w:b w:val="0"/>
          <w:color w:val="000000" w:themeColor="text1"/>
          <w:sz w:val="22"/>
        </w:rPr>
        <w:t>2</w:t>
      </w:r>
      <w:r w:rsidRPr="007B02E9">
        <w:rPr>
          <w:rFonts w:eastAsia="Calibri"/>
          <w:b w:val="0"/>
          <w:color w:val="000000" w:themeColor="text1"/>
          <w:sz w:val="22"/>
        </w:rPr>
        <w:t xml:space="preserve">  bilancuje</w:t>
      </w:r>
      <w:proofErr w:type="gramEnd"/>
      <w:r w:rsidRPr="007B02E9">
        <w:rPr>
          <w:rFonts w:eastAsia="Calibri"/>
          <w:b w:val="0"/>
          <w:color w:val="000000" w:themeColor="text1"/>
          <w:sz w:val="22"/>
        </w:rPr>
        <w:t xml:space="preserve"> míru naplňování rozvojových záměrů města. Vychází a potvrzuje strategickým rozvoj města včetně jeho 1. aktualizace a doplňuje, resp. zpřesňuje konkrétní záměry do roku 202</w:t>
      </w:r>
      <w:r w:rsidR="00A00E15" w:rsidRPr="007B02E9">
        <w:rPr>
          <w:rFonts w:eastAsia="Calibri"/>
          <w:b w:val="0"/>
          <w:color w:val="000000" w:themeColor="text1"/>
          <w:sz w:val="22"/>
        </w:rPr>
        <w:t>2</w:t>
      </w:r>
      <w:r w:rsidRPr="007B02E9">
        <w:rPr>
          <w:rFonts w:eastAsia="Calibri"/>
          <w:b w:val="0"/>
          <w:color w:val="000000" w:themeColor="text1"/>
          <w:sz w:val="22"/>
        </w:rPr>
        <w:t>:</w:t>
      </w:r>
    </w:p>
    <w:p w14:paraId="3C353CEE" w14:textId="77777777" w:rsidR="0011029F" w:rsidRPr="007B02E9" w:rsidRDefault="0011029F" w:rsidP="001617F8">
      <w:pPr>
        <w:spacing w:line="264" w:lineRule="auto"/>
        <w:jc w:val="both"/>
        <w:rPr>
          <w:rFonts w:eastAsia="Calibri"/>
          <w:b w:val="0"/>
          <w:color w:val="000000" w:themeColor="text1"/>
          <w:sz w:val="22"/>
        </w:rPr>
      </w:pPr>
    </w:p>
    <w:p w14:paraId="616F3F84" w14:textId="77777777" w:rsidR="0011029F" w:rsidRPr="007B02E9" w:rsidRDefault="0011029F" w:rsidP="0011029F">
      <w:pPr>
        <w:spacing w:line="264" w:lineRule="auto"/>
        <w:jc w:val="both"/>
        <w:rPr>
          <w:rFonts w:eastAsia="Calibri"/>
          <w:b w:val="0"/>
          <w:color w:val="000000" w:themeColor="text1"/>
          <w:sz w:val="22"/>
        </w:rPr>
      </w:pPr>
      <w:r w:rsidRPr="007B02E9">
        <w:rPr>
          <w:rFonts w:eastAsia="Calibri"/>
          <w:b w:val="0"/>
          <w:color w:val="000000" w:themeColor="text1"/>
          <w:sz w:val="22"/>
        </w:rPr>
        <w:t xml:space="preserve"> </w:t>
      </w:r>
      <w:r w:rsidR="001745F4" w:rsidRPr="007B02E9">
        <w:rPr>
          <w:rFonts w:eastAsia="Calibri"/>
          <w:b w:val="0"/>
          <w:color w:val="000000" w:themeColor="text1"/>
          <w:sz w:val="22"/>
        </w:rPr>
        <w:tab/>
      </w:r>
      <w:r w:rsidRPr="007B02E9">
        <w:rPr>
          <w:rFonts w:eastAsia="Calibri"/>
          <w:b w:val="0"/>
          <w:color w:val="000000" w:themeColor="text1"/>
          <w:sz w:val="22"/>
        </w:rPr>
        <w:t>Strategický plán rozvoje města Pyšely pro období 2013 až 202</w:t>
      </w:r>
      <w:r w:rsidR="00A00E15" w:rsidRPr="007B02E9">
        <w:rPr>
          <w:rFonts w:eastAsia="Calibri"/>
          <w:b w:val="0"/>
          <w:color w:val="000000" w:themeColor="text1"/>
          <w:sz w:val="22"/>
        </w:rPr>
        <w:t>2</w:t>
      </w:r>
      <w:r w:rsidRPr="007B02E9">
        <w:rPr>
          <w:rFonts w:eastAsia="Calibri"/>
          <w:b w:val="0"/>
          <w:color w:val="000000" w:themeColor="text1"/>
          <w:sz w:val="22"/>
        </w:rPr>
        <w:t xml:space="preserve"> </w:t>
      </w:r>
      <w:proofErr w:type="gramStart"/>
      <w:r w:rsidR="001745F4" w:rsidRPr="007B02E9">
        <w:rPr>
          <w:rFonts w:eastAsia="Calibri"/>
          <w:b w:val="0"/>
          <w:color w:val="000000" w:themeColor="text1"/>
          <w:sz w:val="22"/>
        </w:rPr>
        <w:t xml:space="preserve">implementuje </w:t>
      </w:r>
      <w:r w:rsidRPr="007B02E9">
        <w:rPr>
          <w:rFonts w:eastAsia="Calibri"/>
          <w:b w:val="0"/>
          <w:color w:val="000000" w:themeColor="text1"/>
          <w:sz w:val="22"/>
        </w:rPr>
        <w:t xml:space="preserve"> tyto</w:t>
      </w:r>
      <w:proofErr w:type="gramEnd"/>
      <w:r w:rsidRPr="007B02E9">
        <w:rPr>
          <w:rFonts w:eastAsia="Calibri"/>
          <w:b w:val="0"/>
          <w:color w:val="000000" w:themeColor="text1"/>
          <w:sz w:val="22"/>
        </w:rPr>
        <w:t xml:space="preserve"> konkrétní cíle</w:t>
      </w:r>
    </w:p>
    <w:p w14:paraId="03E4889E" w14:textId="77777777" w:rsidR="0011029F" w:rsidRPr="007B02E9" w:rsidRDefault="0011029F" w:rsidP="0011029F">
      <w:pPr>
        <w:spacing w:line="264" w:lineRule="auto"/>
        <w:jc w:val="both"/>
        <w:rPr>
          <w:rFonts w:eastAsia="Calibri"/>
          <w:b w:val="0"/>
          <w:color w:val="000000" w:themeColor="text1"/>
          <w:sz w:val="22"/>
        </w:rPr>
      </w:pPr>
    </w:p>
    <w:p w14:paraId="7159CAD2" w14:textId="77777777" w:rsidR="0011029F" w:rsidRPr="007B02E9" w:rsidRDefault="0011029F" w:rsidP="0011029F">
      <w:pPr>
        <w:spacing w:line="264" w:lineRule="auto"/>
        <w:jc w:val="both"/>
        <w:rPr>
          <w:rFonts w:eastAsia="Calibri"/>
          <w:b w:val="0"/>
          <w:color w:val="000000" w:themeColor="text1"/>
          <w:sz w:val="22"/>
        </w:rPr>
      </w:pPr>
      <w:r w:rsidRPr="007B02E9">
        <w:rPr>
          <w:rFonts w:eastAsia="Calibri"/>
          <w:b w:val="0"/>
          <w:color w:val="000000" w:themeColor="text1"/>
          <w:sz w:val="22"/>
        </w:rPr>
        <w:t>Životní prostředí</w:t>
      </w:r>
      <w:r w:rsidR="001745F4" w:rsidRPr="007B02E9">
        <w:rPr>
          <w:rFonts w:eastAsia="Calibri"/>
          <w:b w:val="0"/>
          <w:color w:val="000000" w:themeColor="text1"/>
          <w:sz w:val="22"/>
        </w:rPr>
        <w:t>:</w:t>
      </w:r>
    </w:p>
    <w:p w14:paraId="1CC6C7B0" w14:textId="77777777" w:rsidR="0011029F" w:rsidRPr="007B02E9" w:rsidRDefault="0011029F" w:rsidP="0011029F">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dokončení místní dopravní infrastruktur</w:t>
      </w:r>
      <w:r w:rsidR="00632D73" w:rsidRPr="007B02E9">
        <w:rPr>
          <w:rFonts w:eastAsia="Calibri"/>
          <w:b w:val="0"/>
          <w:color w:val="000000" w:themeColor="text1"/>
          <w:sz w:val="22"/>
        </w:rPr>
        <w:t>y</w:t>
      </w:r>
      <w:r w:rsidRPr="007B02E9">
        <w:rPr>
          <w:rFonts w:eastAsia="Calibri"/>
          <w:b w:val="0"/>
          <w:color w:val="000000" w:themeColor="text1"/>
          <w:sz w:val="22"/>
        </w:rPr>
        <w:t xml:space="preserve">, tj. místní a účelové komunikace v </w:t>
      </w:r>
      <w:proofErr w:type="spellStart"/>
      <w:r w:rsidRPr="007B02E9">
        <w:rPr>
          <w:rFonts w:eastAsia="Calibri"/>
          <w:b w:val="0"/>
          <w:color w:val="000000" w:themeColor="text1"/>
          <w:sz w:val="22"/>
        </w:rPr>
        <w:t>Pyšelích</w:t>
      </w:r>
      <w:proofErr w:type="spellEnd"/>
      <w:r w:rsidRPr="007B02E9">
        <w:rPr>
          <w:rFonts w:eastAsia="Calibri"/>
          <w:b w:val="0"/>
          <w:color w:val="000000" w:themeColor="text1"/>
          <w:sz w:val="22"/>
        </w:rPr>
        <w:t xml:space="preserve">, </w:t>
      </w:r>
      <w:r w:rsidRPr="007B02E9">
        <w:rPr>
          <w:rFonts w:eastAsia="Calibri"/>
          <w:b w:val="0"/>
          <w:color w:val="000000" w:themeColor="text1"/>
          <w:sz w:val="22"/>
        </w:rPr>
        <w:tab/>
        <w:t xml:space="preserve">Zaječicích, Borové Lhotě a </w:t>
      </w:r>
      <w:proofErr w:type="spellStart"/>
      <w:r w:rsidRPr="007B02E9">
        <w:rPr>
          <w:rFonts w:eastAsia="Calibri"/>
          <w:b w:val="0"/>
          <w:color w:val="000000" w:themeColor="text1"/>
          <w:sz w:val="22"/>
        </w:rPr>
        <w:t>Kovářovicích</w:t>
      </w:r>
      <w:proofErr w:type="spellEnd"/>
      <w:r w:rsidRPr="007B02E9">
        <w:rPr>
          <w:rFonts w:eastAsia="Calibri"/>
          <w:b w:val="0"/>
          <w:color w:val="000000" w:themeColor="text1"/>
          <w:sz w:val="22"/>
        </w:rPr>
        <w:t>,</w:t>
      </w:r>
    </w:p>
    <w:p w14:paraId="10E765E9" w14:textId="77777777" w:rsidR="0011029F" w:rsidRPr="007B02E9" w:rsidRDefault="0011029F" w:rsidP="0011029F">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zbudování chodníků pro zvýšení bezpečnosti občanů a hlavně dětí</w:t>
      </w:r>
    </w:p>
    <w:p w14:paraId="183D4D40" w14:textId="77777777" w:rsidR="0011029F" w:rsidRPr="007B02E9" w:rsidRDefault="0011029F" w:rsidP="0011029F">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 xml:space="preserve">propojení místních částí Pyšely – Zaječice – </w:t>
      </w:r>
      <w:proofErr w:type="spellStart"/>
      <w:r w:rsidRPr="007B02E9">
        <w:rPr>
          <w:rFonts w:eastAsia="Calibri"/>
          <w:b w:val="0"/>
          <w:color w:val="000000" w:themeColor="text1"/>
          <w:sz w:val="22"/>
        </w:rPr>
        <w:t>Kovářovice</w:t>
      </w:r>
      <w:proofErr w:type="spellEnd"/>
      <w:r w:rsidRPr="007B02E9">
        <w:rPr>
          <w:rFonts w:eastAsia="Calibri"/>
          <w:b w:val="0"/>
          <w:color w:val="000000" w:themeColor="text1"/>
          <w:sz w:val="22"/>
        </w:rPr>
        <w:t xml:space="preserve"> chodníkem,</w:t>
      </w:r>
    </w:p>
    <w:p w14:paraId="02C94D2C" w14:textId="77777777" w:rsidR="0011029F" w:rsidRPr="007B02E9" w:rsidRDefault="0011029F" w:rsidP="0011029F">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zbudování cyklostezky mezi Pyšely a Zaječicemi</w:t>
      </w:r>
      <w:r w:rsidR="001745F4" w:rsidRPr="007B02E9">
        <w:rPr>
          <w:rFonts w:eastAsia="Calibri"/>
          <w:b w:val="0"/>
          <w:color w:val="000000" w:themeColor="text1"/>
          <w:sz w:val="22"/>
        </w:rPr>
        <w:t>,</w:t>
      </w:r>
    </w:p>
    <w:p w14:paraId="7FA237F2" w14:textId="77777777" w:rsidR="0011029F" w:rsidRPr="007B02E9" w:rsidRDefault="0011029F" w:rsidP="0011029F">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 xml:space="preserve">propojení místních </w:t>
      </w:r>
      <w:proofErr w:type="gramStart"/>
      <w:r w:rsidRPr="007B02E9">
        <w:rPr>
          <w:rFonts w:eastAsia="Calibri"/>
          <w:b w:val="0"/>
          <w:color w:val="000000" w:themeColor="text1"/>
          <w:sz w:val="22"/>
        </w:rPr>
        <w:t>částí  Borová</w:t>
      </w:r>
      <w:proofErr w:type="gramEnd"/>
      <w:r w:rsidRPr="007B02E9">
        <w:rPr>
          <w:rFonts w:eastAsia="Calibri"/>
          <w:b w:val="0"/>
          <w:color w:val="000000" w:themeColor="text1"/>
          <w:sz w:val="22"/>
        </w:rPr>
        <w:t xml:space="preserve"> Lhota a Pyšely chodníky a cyklostezkou</w:t>
      </w:r>
      <w:r w:rsidR="001745F4" w:rsidRPr="007B02E9">
        <w:rPr>
          <w:rFonts w:eastAsia="Calibri"/>
          <w:b w:val="0"/>
          <w:color w:val="000000" w:themeColor="text1"/>
          <w:sz w:val="22"/>
        </w:rPr>
        <w:t>,</w:t>
      </w:r>
    </w:p>
    <w:p w14:paraId="0D492A24" w14:textId="77777777" w:rsidR="0011029F" w:rsidRPr="007B02E9" w:rsidRDefault="0011029F" w:rsidP="0011029F">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vybudování kanalizace a vodovodu na Borové Lhotě s napojením na pyšelskou ČOV</w:t>
      </w:r>
      <w:r w:rsidR="001745F4" w:rsidRPr="007B02E9">
        <w:rPr>
          <w:rFonts w:eastAsia="Calibri"/>
          <w:b w:val="0"/>
          <w:color w:val="000000" w:themeColor="text1"/>
          <w:sz w:val="22"/>
        </w:rPr>
        <w:t>,</w:t>
      </w:r>
    </w:p>
    <w:p w14:paraId="4AE26EC9" w14:textId="77777777" w:rsidR="0011029F" w:rsidRPr="007B02E9" w:rsidRDefault="0011029F" w:rsidP="0011029F">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 xml:space="preserve">vybudování nové ČOV pro Zaječice, </w:t>
      </w:r>
      <w:proofErr w:type="spellStart"/>
      <w:r w:rsidRPr="007B02E9">
        <w:rPr>
          <w:rFonts w:eastAsia="Calibri"/>
          <w:b w:val="0"/>
          <w:color w:val="000000" w:themeColor="text1"/>
          <w:sz w:val="22"/>
        </w:rPr>
        <w:t>Kovářovice</w:t>
      </w:r>
      <w:proofErr w:type="spellEnd"/>
      <w:r w:rsidRPr="007B02E9">
        <w:rPr>
          <w:rFonts w:eastAsia="Calibri"/>
          <w:b w:val="0"/>
          <w:color w:val="000000" w:themeColor="text1"/>
          <w:sz w:val="22"/>
        </w:rPr>
        <w:t xml:space="preserve"> a Novou Ves</w:t>
      </w:r>
      <w:r w:rsidR="001745F4" w:rsidRPr="007B02E9">
        <w:rPr>
          <w:rFonts w:eastAsia="Calibri"/>
          <w:b w:val="0"/>
          <w:color w:val="000000" w:themeColor="text1"/>
          <w:sz w:val="22"/>
        </w:rPr>
        <w:t>,</w:t>
      </w:r>
    </w:p>
    <w:p w14:paraId="6BC0E856" w14:textId="77777777" w:rsidR="0011029F" w:rsidRPr="007B02E9" w:rsidRDefault="001745F4" w:rsidP="0011029F">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r</w:t>
      </w:r>
      <w:r w:rsidR="0011029F" w:rsidRPr="007B02E9">
        <w:rPr>
          <w:rFonts w:eastAsia="Calibri"/>
          <w:b w:val="0"/>
          <w:color w:val="000000" w:themeColor="text1"/>
          <w:sz w:val="22"/>
        </w:rPr>
        <w:t>ozšíření kompostárny</w:t>
      </w:r>
      <w:r w:rsidRPr="007B02E9">
        <w:rPr>
          <w:rFonts w:eastAsia="Calibri"/>
          <w:b w:val="0"/>
          <w:color w:val="000000" w:themeColor="text1"/>
          <w:sz w:val="22"/>
        </w:rPr>
        <w:t>,</w:t>
      </w:r>
      <w:r w:rsidR="0011029F" w:rsidRPr="007B02E9">
        <w:rPr>
          <w:rFonts w:eastAsia="Calibri"/>
          <w:b w:val="0"/>
          <w:color w:val="000000" w:themeColor="text1"/>
          <w:sz w:val="22"/>
        </w:rPr>
        <w:t xml:space="preserve"> </w:t>
      </w:r>
    </w:p>
    <w:p w14:paraId="629E2AD8" w14:textId="77777777" w:rsidR="0011029F" w:rsidRPr="007B02E9" w:rsidRDefault="001745F4" w:rsidP="0011029F">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r</w:t>
      </w:r>
      <w:r w:rsidR="0011029F" w:rsidRPr="007B02E9">
        <w:rPr>
          <w:rFonts w:eastAsia="Calibri"/>
          <w:b w:val="0"/>
          <w:color w:val="000000" w:themeColor="text1"/>
          <w:sz w:val="22"/>
        </w:rPr>
        <w:t>ozšíření sběrného dvora</w:t>
      </w:r>
      <w:r w:rsidRPr="007B02E9">
        <w:rPr>
          <w:rFonts w:eastAsia="Calibri"/>
          <w:b w:val="0"/>
          <w:color w:val="000000" w:themeColor="text1"/>
          <w:sz w:val="22"/>
        </w:rPr>
        <w:t>.</w:t>
      </w:r>
    </w:p>
    <w:p w14:paraId="68DE8731" w14:textId="77777777" w:rsidR="001745F4" w:rsidRPr="007B02E9" w:rsidRDefault="001745F4" w:rsidP="0011029F">
      <w:pPr>
        <w:spacing w:line="264" w:lineRule="auto"/>
        <w:jc w:val="both"/>
        <w:rPr>
          <w:rFonts w:eastAsia="Calibri"/>
          <w:b w:val="0"/>
          <w:color w:val="000000" w:themeColor="text1"/>
          <w:sz w:val="22"/>
        </w:rPr>
      </w:pPr>
    </w:p>
    <w:p w14:paraId="3BF56421" w14:textId="77777777" w:rsidR="0011029F" w:rsidRPr="007B02E9" w:rsidRDefault="0011029F" w:rsidP="0011029F">
      <w:pPr>
        <w:spacing w:line="264" w:lineRule="auto"/>
        <w:jc w:val="both"/>
        <w:rPr>
          <w:rFonts w:eastAsia="Calibri"/>
          <w:b w:val="0"/>
          <w:color w:val="000000" w:themeColor="text1"/>
          <w:sz w:val="22"/>
        </w:rPr>
      </w:pPr>
      <w:r w:rsidRPr="007B02E9">
        <w:rPr>
          <w:rFonts w:eastAsia="Calibri"/>
          <w:b w:val="0"/>
          <w:color w:val="000000" w:themeColor="text1"/>
          <w:sz w:val="22"/>
        </w:rPr>
        <w:t>Revitalizace zanedbaných veřejných ploch a budov</w:t>
      </w:r>
      <w:r w:rsidR="001745F4" w:rsidRPr="007B02E9">
        <w:rPr>
          <w:rFonts w:eastAsia="Calibri"/>
          <w:b w:val="0"/>
          <w:color w:val="000000" w:themeColor="text1"/>
          <w:sz w:val="22"/>
        </w:rPr>
        <w:t>:</w:t>
      </w:r>
    </w:p>
    <w:p w14:paraId="500F0D18" w14:textId="77777777" w:rsidR="0011029F" w:rsidRPr="007B02E9" w:rsidRDefault="001745F4" w:rsidP="0011029F">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v</w:t>
      </w:r>
      <w:r w:rsidR="0011029F" w:rsidRPr="007B02E9">
        <w:rPr>
          <w:rFonts w:eastAsia="Calibri"/>
          <w:b w:val="0"/>
          <w:color w:val="000000" w:themeColor="text1"/>
          <w:sz w:val="22"/>
        </w:rPr>
        <w:t>yčištění rybníků a revitalizace vodních toků na katastrálních územích Pyšel</w:t>
      </w:r>
      <w:r w:rsidRPr="007B02E9">
        <w:rPr>
          <w:rFonts w:eastAsia="Calibri"/>
          <w:b w:val="0"/>
          <w:color w:val="000000" w:themeColor="text1"/>
          <w:sz w:val="22"/>
        </w:rPr>
        <w:t>,</w:t>
      </w:r>
    </w:p>
    <w:p w14:paraId="6C763A04" w14:textId="77777777" w:rsidR="0011029F" w:rsidRPr="007B02E9" w:rsidRDefault="001745F4" w:rsidP="0011029F">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r</w:t>
      </w:r>
      <w:r w:rsidR="0011029F" w:rsidRPr="007B02E9">
        <w:rPr>
          <w:rFonts w:eastAsia="Calibri"/>
          <w:b w:val="0"/>
          <w:color w:val="000000" w:themeColor="text1"/>
          <w:sz w:val="22"/>
        </w:rPr>
        <w:t xml:space="preserve">ekonstrukce centrálního prostoru Zaječice, </w:t>
      </w:r>
      <w:proofErr w:type="spellStart"/>
      <w:r w:rsidR="0011029F" w:rsidRPr="007B02E9">
        <w:rPr>
          <w:rFonts w:eastAsia="Calibri"/>
          <w:b w:val="0"/>
          <w:color w:val="000000" w:themeColor="text1"/>
          <w:sz w:val="22"/>
        </w:rPr>
        <w:t>Kovářovice</w:t>
      </w:r>
      <w:proofErr w:type="spellEnd"/>
      <w:r w:rsidR="0011029F" w:rsidRPr="007B02E9">
        <w:rPr>
          <w:rFonts w:eastAsia="Calibri"/>
          <w:b w:val="0"/>
          <w:color w:val="000000" w:themeColor="text1"/>
          <w:sz w:val="22"/>
        </w:rPr>
        <w:t xml:space="preserve"> včetně zeleně a městského </w:t>
      </w:r>
      <w:r w:rsidRPr="007B02E9">
        <w:rPr>
          <w:rFonts w:eastAsia="Calibri"/>
          <w:b w:val="0"/>
          <w:color w:val="000000" w:themeColor="text1"/>
          <w:sz w:val="22"/>
        </w:rPr>
        <w:tab/>
      </w:r>
      <w:r w:rsidR="0011029F" w:rsidRPr="007B02E9">
        <w:rPr>
          <w:rFonts w:eastAsia="Calibri"/>
          <w:b w:val="0"/>
          <w:color w:val="000000" w:themeColor="text1"/>
          <w:sz w:val="22"/>
        </w:rPr>
        <w:t>mobiliáře</w:t>
      </w:r>
      <w:r w:rsidRPr="007B02E9">
        <w:rPr>
          <w:rFonts w:eastAsia="Calibri"/>
          <w:b w:val="0"/>
          <w:color w:val="000000" w:themeColor="text1"/>
          <w:sz w:val="22"/>
        </w:rPr>
        <w:t>,</w:t>
      </w:r>
    </w:p>
    <w:p w14:paraId="0E9CA5AA" w14:textId="77777777" w:rsidR="0011029F" w:rsidRPr="007B02E9" w:rsidRDefault="001745F4" w:rsidP="0011029F">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r</w:t>
      </w:r>
      <w:r w:rsidR="0011029F" w:rsidRPr="007B02E9">
        <w:rPr>
          <w:rFonts w:eastAsia="Calibri"/>
          <w:b w:val="0"/>
          <w:color w:val="000000" w:themeColor="text1"/>
          <w:sz w:val="22"/>
        </w:rPr>
        <w:t>evitalizace městského parku včetně nové zeleně, cest a osvětlení</w:t>
      </w:r>
      <w:r w:rsidRPr="007B02E9">
        <w:rPr>
          <w:rFonts w:eastAsia="Calibri"/>
          <w:b w:val="0"/>
          <w:color w:val="000000" w:themeColor="text1"/>
          <w:sz w:val="22"/>
        </w:rPr>
        <w:t>,</w:t>
      </w:r>
    </w:p>
    <w:p w14:paraId="2A8C2820" w14:textId="77777777" w:rsidR="0011029F" w:rsidRPr="007B02E9" w:rsidRDefault="001745F4" w:rsidP="0011029F">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o</w:t>
      </w:r>
      <w:r w:rsidR="0011029F" w:rsidRPr="007B02E9">
        <w:rPr>
          <w:rFonts w:eastAsia="Calibri"/>
          <w:b w:val="0"/>
          <w:color w:val="000000" w:themeColor="text1"/>
          <w:sz w:val="22"/>
        </w:rPr>
        <w:t>pravy domů včetně zateplení fasád veřejných budov – hasičská zbrojnice, muzeum</w:t>
      </w:r>
      <w:r w:rsidRPr="007B02E9">
        <w:rPr>
          <w:rFonts w:eastAsia="Calibri"/>
          <w:b w:val="0"/>
          <w:color w:val="000000" w:themeColor="text1"/>
          <w:sz w:val="22"/>
        </w:rPr>
        <w:t>,</w:t>
      </w:r>
    </w:p>
    <w:p w14:paraId="5DEC2465" w14:textId="77777777" w:rsidR="0011029F" w:rsidRPr="007B02E9" w:rsidRDefault="001745F4" w:rsidP="0011029F">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dokončení p</w:t>
      </w:r>
      <w:r w:rsidR="0011029F" w:rsidRPr="007B02E9">
        <w:rPr>
          <w:rFonts w:eastAsia="Calibri"/>
          <w:b w:val="0"/>
          <w:color w:val="000000" w:themeColor="text1"/>
          <w:sz w:val="22"/>
        </w:rPr>
        <w:t>řístavb</w:t>
      </w:r>
      <w:r w:rsidRPr="007B02E9">
        <w:rPr>
          <w:rFonts w:eastAsia="Calibri"/>
          <w:b w:val="0"/>
          <w:color w:val="000000" w:themeColor="text1"/>
          <w:sz w:val="22"/>
        </w:rPr>
        <w:t>y</w:t>
      </w:r>
      <w:r w:rsidR="0011029F" w:rsidRPr="007B02E9">
        <w:rPr>
          <w:rFonts w:eastAsia="Calibri"/>
          <w:b w:val="0"/>
          <w:color w:val="000000" w:themeColor="text1"/>
          <w:sz w:val="22"/>
        </w:rPr>
        <w:t xml:space="preserve"> a rekonstrukce ZŠ – zahájeno v r. 2016</w:t>
      </w:r>
      <w:r w:rsidRPr="007B02E9">
        <w:rPr>
          <w:rFonts w:eastAsia="Calibri"/>
          <w:b w:val="0"/>
          <w:color w:val="000000" w:themeColor="text1"/>
          <w:sz w:val="22"/>
        </w:rPr>
        <w:t>,</w:t>
      </w:r>
    </w:p>
    <w:p w14:paraId="473D2F8D" w14:textId="77777777" w:rsidR="0011029F" w:rsidRPr="007B02E9" w:rsidRDefault="001745F4" w:rsidP="0011029F">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r</w:t>
      </w:r>
      <w:r w:rsidR="0011029F" w:rsidRPr="007B02E9">
        <w:rPr>
          <w:rFonts w:eastAsia="Calibri"/>
          <w:b w:val="0"/>
          <w:color w:val="000000" w:themeColor="text1"/>
          <w:sz w:val="22"/>
        </w:rPr>
        <w:t>ekonstrukce školního hřiště v r. 2017</w:t>
      </w:r>
      <w:r w:rsidRPr="007B02E9">
        <w:rPr>
          <w:rFonts w:eastAsia="Calibri"/>
          <w:b w:val="0"/>
          <w:color w:val="000000" w:themeColor="text1"/>
          <w:sz w:val="22"/>
        </w:rPr>
        <w:t>,</w:t>
      </w:r>
    </w:p>
    <w:p w14:paraId="11560D8A" w14:textId="77777777" w:rsidR="0011029F" w:rsidRPr="007B02E9" w:rsidRDefault="001745F4" w:rsidP="0011029F">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v</w:t>
      </w:r>
      <w:r w:rsidR="0011029F" w:rsidRPr="007B02E9">
        <w:rPr>
          <w:rFonts w:eastAsia="Calibri"/>
          <w:b w:val="0"/>
          <w:color w:val="000000" w:themeColor="text1"/>
          <w:sz w:val="22"/>
        </w:rPr>
        <w:t xml:space="preserve">ýstavba školního skleníku v r. </w:t>
      </w:r>
      <w:proofErr w:type="gramStart"/>
      <w:r w:rsidR="0011029F" w:rsidRPr="007B02E9">
        <w:rPr>
          <w:rFonts w:eastAsia="Calibri"/>
          <w:b w:val="0"/>
          <w:color w:val="000000" w:themeColor="text1"/>
          <w:sz w:val="22"/>
        </w:rPr>
        <w:t xml:space="preserve">2017 </w:t>
      </w:r>
      <w:r w:rsidRPr="007B02E9">
        <w:rPr>
          <w:rFonts w:eastAsia="Calibri"/>
          <w:b w:val="0"/>
          <w:color w:val="000000" w:themeColor="text1"/>
          <w:sz w:val="22"/>
        </w:rPr>
        <w:t>,</w:t>
      </w:r>
      <w:proofErr w:type="gramEnd"/>
    </w:p>
    <w:p w14:paraId="2D522E64" w14:textId="77777777" w:rsidR="0011029F" w:rsidRPr="007B02E9" w:rsidRDefault="001745F4" w:rsidP="0011029F">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r</w:t>
      </w:r>
      <w:r w:rsidR="0011029F" w:rsidRPr="007B02E9">
        <w:rPr>
          <w:rFonts w:eastAsia="Calibri"/>
          <w:b w:val="0"/>
          <w:color w:val="000000" w:themeColor="text1"/>
          <w:sz w:val="22"/>
        </w:rPr>
        <w:t xml:space="preserve">ekonstrukce bývalého obchodního domu na mateřskou školu (plocha 2 x 600 m2 + </w:t>
      </w:r>
      <w:r w:rsidRPr="007B02E9">
        <w:rPr>
          <w:rFonts w:eastAsia="Calibri"/>
          <w:b w:val="0"/>
          <w:color w:val="000000" w:themeColor="text1"/>
          <w:sz w:val="22"/>
        </w:rPr>
        <w:tab/>
      </w:r>
      <w:r w:rsidR="0011029F" w:rsidRPr="007B02E9">
        <w:rPr>
          <w:rFonts w:eastAsia="Calibri"/>
          <w:b w:val="0"/>
          <w:color w:val="000000" w:themeColor="text1"/>
          <w:sz w:val="22"/>
        </w:rPr>
        <w:t>venkovní dětské hřiště)</w:t>
      </w:r>
      <w:r w:rsidRPr="007B02E9">
        <w:rPr>
          <w:rFonts w:eastAsia="Calibri"/>
          <w:b w:val="0"/>
          <w:color w:val="000000" w:themeColor="text1"/>
          <w:sz w:val="22"/>
        </w:rPr>
        <w:t>,</w:t>
      </w:r>
    </w:p>
    <w:p w14:paraId="44CA8234" w14:textId="77777777" w:rsidR="0011029F" w:rsidRPr="007B02E9" w:rsidRDefault="001745F4" w:rsidP="0011029F">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z</w:t>
      </w:r>
      <w:r w:rsidR="0011029F" w:rsidRPr="007B02E9">
        <w:rPr>
          <w:rFonts w:eastAsia="Calibri"/>
          <w:b w:val="0"/>
          <w:color w:val="000000" w:themeColor="text1"/>
          <w:sz w:val="22"/>
        </w:rPr>
        <w:t xml:space="preserve">akoupení budovy České pošty a </w:t>
      </w:r>
      <w:r w:rsidR="00D8773A" w:rsidRPr="007B02E9">
        <w:rPr>
          <w:rFonts w:eastAsia="Calibri"/>
          <w:b w:val="0"/>
          <w:color w:val="000000" w:themeColor="text1"/>
          <w:sz w:val="22"/>
        </w:rPr>
        <w:t>její rekonstrukce</w:t>
      </w:r>
      <w:r w:rsidR="0011029F" w:rsidRPr="007B02E9">
        <w:rPr>
          <w:rFonts w:eastAsia="Calibri"/>
          <w:b w:val="0"/>
          <w:color w:val="000000" w:themeColor="text1"/>
          <w:sz w:val="22"/>
        </w:rPr>
        <w:t xml:space="preserve"> pro účely Pošta Partner a </w:t>
      </w:r>
      <w:r w:rsidRPr="007B02E9">
        <w:rPr>
          <w:rFonts w:eastAsia="Calibri"/>
          <w:b w:val="0"/>
          <w:color w:val="000000" w:themeColor="text1"/>
          <w:sz w:val="22"/>
        </w:rPr>
        <w:tab/>
      </w:r>
      <w:r w:rsidR="0011029F" w:rsidRPr="007B02E9">
        <w:rPr>
          <w:rFonts w:eastAsia="Calibri"/>
          <w:b w:val="0"/>
          <w:color w:val="000000" w:themeColor="text1"/>
          <w:sz w:val="22"/>
        </w:rPr>
        <w:t xml:space="preserve">zdravotní středisko pro dětského lékaře, praktického lékaře pro dospělé, zubaře a </w:t>
      </w:r>
      <w:r w:rsidRPr="007B02E9">
        <w:rPr>
          <w:rFonts w:eastAsia="Calibri"/>
          <w:b w:val="0"/>
          <w:color w:val="000000" w:themeColor="text1"/>
          <w:sz w:val="22"/>
        </w:rPr>
        <w:tab/>
      </w:r>
      <w:r w:rsidR="0011029F" w:rsidRPr="007B02E9">
        <w:rPr>
          <w:rFonts w:eastAsia="Calibri"/>
          <w:b w:val="0"/>
          <w:color w:val="000000" w:themeColor="text1"/>
          <w:sz w:val="22"/>
        </w:rPr>
        <w:t>lékárnu</w:t>
      </w:r>
      <w:r w:rsidRPr="007B02E9">
        <w:rPr>
          <w:rFonts w:eastAsia="Calibri"/>
          <w:b w:val="0"/>
          <w:color w:val="000000" w:themeColor="text1"/>
          <w:sz w:val="22"/>
        </w:rPr>
        <w:t>.</w:t>
      </w:r>
    </w:p>
    <w:p w14:paraId="27F1D07F" w14:textId="77777777" w:rsidR="001745F4" w:rsidRPr="007B02E9" w:rsidRDefault="001745F4" w:rsidP="0011029F">
      <w:pPr>
        <w:spacing w:line="264" w:lineRule="auto"/>
        <w:jc w:val="both"/>
        <w:rPr>
          <w:rFonts w:eastAsia="Calibri"/>
          <w:b w:val="0"/>
          <w:color w:val="000000" w:themeColor="text1"/>
          <w:sz w:val="22"/>
        </w:rPr>
      </w:pPr>
    </w:p>
    <w:p w14:paraId="02D8562E" w14:textId="77777777" w:rsidR="0011029F" w:rsidRPr="007B02E9" w:rsidRDefault="0011029F" w:rsidP="000F17CC">
      <w:pPr>
        <w:spacing w:line="264" w:lineRule="auto"/>
        <w:jc w:val="both"/>
        <w:rPr>
          <w:rFonts w:eastAsia="Calibri"/>
          <w:b w:val="0"/>
          <w:color w:val="000000" w:themeColor="text1"/>
          <w:sz w:val="22"/>
        </w:rPr>
      </w:pPr>
      <w:r w:rsidRPr="007B02E9">
        <w:rPr>
          <w:rFonts w:eastAsia="Calibri"/>
          <w:b w:val="0"/>
          <w:color w:val="000000" w:themeColor="text1"/>
          <w:sz w:val="22"/>
        </w:rPr>
        <w:t>Kulturní a volnočasové aktivity</w:t>
      </w:r>
      <w:r w:rsidR="001745F4" w:rsidRPr="007B02E9">
        <w:rPr>
          <w:rFonts w:eastAsia="Calibri"/>
          <w:b w:val="0"/>
          <w:color w:val="000000" w:themeColor="text1"/>
          <w:sz w:val="22"/>
        </w:rPr>
        <w:t>:</w:t>
      </w:r>
    </w:p>
    <w:p w14:paraId="406EE579" w14:textId="77777777" w:rsidR="0011029F" w:rsidRPr="007B02E9" w:rsidRDefault="001745F4" w:rsidP="000F17CC">
      <w:pPr>
        <w:spacing w:line="264" w:lineRule="auto"/>
        <w:jc w:val="both"/>
        <w:rPr>
          <w:rFonts w:eastAsia="Calibri"/>
          <w:b w:val="0"/>
          <w:color w:val="000000" w:themeColor="text1"/>
          <w:sz w:val="22"/>
        </w:rPr>
      </w:pPr>
      <w:r w:rsidRPr="007B02E9">
        <w:rPr>
          <w:rFonts w:eastAsia="Calibri"/>
          <w:b w:val="0"/>
          <w:color w:val="000000" w:themeColor="text1"/>
          <w:sz w:val="22"/>
        </w:rPr>
        <w:lastRenderedPageBreak/>
        <w:t>-</w:t>
      </w:r>
      <w:r w:rsidRPr="007B02E9">
        <w:rPr>
          <w:rFonts w:eastAsia="Calibri"/>
          <w:b w:val="0"/>
          <w:color w:val="000000" w:themeColor="text1"/>
          <w:sz w:val="22"/>
        </w:rPr>
        <w:tab/>
        <w:t>v</w:t>
      </w:r>
      <w:r w:rsidR="0011029F" w:rsidRPr="007B02E9">
        <w:rPr>
          <w:rFonts w:eastAsia="Calibri"/>
          <w:b w:val="0"/>
          <w:color w:val="000000" w:themeColor="text1"/>
          <w:sz w:val="22"/>
        </w:rPr>
        <w:t>ýstavba dětského hřiště</w:t>
      </w:r>
      <w:r w:rsidRPr="007B02E9">
        <w:rPr>
          <w:rFonts w:eastAsia="Calibri"/>
          <w:b w:val="0"/>
          <w:color w:val="000000" w:themeColor="text1"/>
          <w:sz w:val="22"/>
        </w:rPr>
        <w:t>,</w:t>
      </w:r>
    </w:p>
    <w:p w14:paraId="796626BA" w14:textId="77777777" w:rsidR="0011029F" w:rsidRPr="007B02E9" w:rsidRDefault="001745F4" w:rsidP="000F17CC">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v</w:t>
      </w:r>
      <w:r w:rsidR="0011029F" w:rsidRPr="007B02E9">
        <w:rPr>
          <w:rFonts w:eastAsia="Calibri"/>
          <w:b w:val="0"/>
          <w:color w:val="000000" w:themeColor="text1"/>
          <w:sz w:val="22"/>
        </w:rPr>
        <w:t>ýstavba tělocvičny</w:t>
      </w:r>
      <w:r w:rsidRPr="007B02E9">
        <w:rPr>
          <w:rFonts w:eastAsia="Calibri"/>
          <w:b w:val="0"/>
          <w:color w:val="000000" w:themeColor="text1"/>
          <w:sz w:val="22"/>
        </w:rPr>
        <w:t>,</w:t>
      </w:r>
    </w:p>
    <w:p w14:paraId="5EE8A142" w14:textId="77777777" w:rsidR="0011029F" w:rsidRPr="007B02E9" w:rsidRDefault="001745F4" w:rsidP="000F17CC">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v</w:t>
      </w:r>
      <w:r w:rsidR="0011029F" w:rsidRPr="007B02E9">
        <w:rPr>
          <w:rFonts w:eastAsia="Calibri"/>
          <w:b w:val="0"/>
          <w:color w:val="000000" w:themeColor="text1"/>
          <w:sz w:val="22"/>
        </w:rPr>
        <w:t>ýstavba multifunkční sportovní plochy na louce</w:t>
      </w:r>
      <w:r w:rsidR="00D8773A" w:rsidRPr="007B02E9">
        <w:rPr>
          <w:rFonts w:eastAsia="Calibri"/>
          <w:b w:val="0"/>
          <w:color w:val="000000" w:themeColor="text1"/>
          <w:sz w:val="22"/>
        </w:rPr>
        <w:t xml:space="preserve"> JZ od ulice Na Ohradě</w:t>
      </w:r>
      <w:r w:rsidR="0011029F" w:rsidRPr="007B02E9">
        <w:rPr>
          <w:rFonts w:eastAsia="Calibri"/>
          <w:b w:val="0"/>
          <w:color w:val="000000" w:themeColor="text1"/>
          <w:sz w:val="22"/>
        </w:rPr>
        <w:t xml:space="preserve"> (8 000 m2)</w:t>
      </w:r>
      <w:r w:rsidRPr="007B02E9">
        <w:rPr>
          <w:rFonts w:eastAsia="Calibri"/>
          <w:b w:val="0"/>
          <w:color w:val="000000" w:themeColor="text1"/>
          <w:sz w:val="22"/>
        </w:rPr>
        <w:t>,</w:t>
      </w:r>
    </w:p>
    <w:p w14:paraId="1D7F4C34" w14:textId="77777777" w:rsidR="0011029F" w:rsidRPr="007B02E9" w:rsidRDefault="001745F4" w:rsidP="000F17CC">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v</w:t>
      </w:r>
      <w:r w:rsidR="0011029F" w:rsidRPr="007B02E9">
        <w:rPr>
          <w:rFonts w:eastAsia="Calibri"/>
          <w:b w:val="0"/>
          <w:color w:val="000000" w:themeColor="text1"/>
          <w:sz w:val="22"/>
        </w:rPr>
        <w:t>ýstavba sociálního bydlení</w:t>
      </w:r>
      <w:r w:rsidRPr="007B02E9">
        <w:rPr>
          <w:rFonts w:eastAsia="Calibri"/>
          <w:b w:val="0"/>
          <w:color w:val="000000" w:themeColor="text1"/>
          <w:sz w:val="22"/>
        </w:rPr>
        <w:t>,</w:t>
      </w:r>
    </w:p>
    <w:p w14:paraId="379B1798" w14:textId="77777777" w:rsidR="0011029F" w:rsidRPr="007B02E9" w:rsidRDefault="001745F4" w:rsidP="000F17CC">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v</w:t>
      </w:r>
      <w:r w:rsidR="0011029F" w:rsidRPr="007B02E9">
        <w:rPr>
          <w:rFonts w:eastAsia="Calibri"/>
          <w:b w:val="0"/>
          <w:color w:val="000000" w:themeColor="text1"/>
          <w:sz w:val="22"/>
        </w:rPr>
        <w:t>ýstavba domů s pečovatelskou službou</w:t>
      </w:r>
      <w:r w:rsidRPr="007B02E9">
        <w:rPr>
          <w:rFonts w:eastAsia="Calibri"/>
          <w:b w:val="0"/>
          <w:color w:val="000000" w:themeColor="text1"/>
          <w:sz w:val="22"/>
        </w:rPr>
        <w:t>,</w:t>
      </w:r>
    </w:p>
    <w:p w14:paraId="53E4FE9B" w14:textId="77777777" w:rsidR="0011029F" w:rsidRPr="007B02E9" w:rsidRDefault="001745F4" w:rsidP="000F17CC">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p</w:t>
      </w:r>
      <w:r w:rsidR="0011029F" w:rsidRPr="007B02E9">
        <w:rPr>
          <w:rFonts w:eastAsia="Calibri"/>
          <w:b w:val="0"/>
          <w:color w:val="000000" w:themeColor="text1"/>
          <w:sz w:val="22"/>
        </w:rPr>
        <w:t>ojmenování a označení ulic</w:t>
      </w:r>
      <w:r w:rsidRPr="007B02E9">
        <w:rPr>
          <w:rFonts w:eastAsia="Calibri"/>
          <w:b w:val="0"/>
          <w:color w:val="000000" w:themeColor="text1"/>
          <w:sz w:val="22"/>
        </w:rPr>
        <w:t>.</w:t>
      </w:r>
    </w:p>
    <w:p w14:paraId="130858BA" w14:textId="77777777" w:rsidR="0011029F" w:rsidRPr="007B02E9" w:rsidRDefault="0011029F" w:rsidP="000F17CC">
      <w:pPr>
        <w:spacing w:line="264" w:lineRule="auto"/>
        <w:jc w:val="both"/>
        <w:rPr>
          <w:rFonts w:eastAsia="Calibri"/>
          <w:b w:val="0"/>
          <w:color w:val="000000" w:themeColor="text1"/>
          <w:sz w:val="22"/>
        </w:rPr>
      </w:pPr>
    </w:p>
    <w:p w14:paraId="424097EF" w14:textId="77777777" w:rsidR="0011029F" w:rsidRPr="007B02E9" w:rsidRDefault="00CB23E0" w:rsidP="000F17CC">
      <w:pPr>
        <w:spacing w:line="264" w:lineRule="auto"/>
        <w:jc w:val="both"/>
        <w:rPr>
          <w:rFonts w:eastAsia="Calibri"/>
          <w:b w:val="0"/>
          <w:color w:val="000000" w:themeColor="text1"/>
          <w:sz w:val="22"/>
        </w:rPr>
      </w:pPr>
      <w:r w:rsidRPr="007B02E9">
        <w:rPr>
          <w:rFonts w:eastAsia="Calibri"/>
          <w:b w:val="0"/>
          <w:color w:val="000000" w:themeColor="text1"/>
          <w:sz w:val="22"/>
        </w:rPr>
        <w:tab/>
        <w:t>2. aktualizace strategického plánu bude podkladem pro vyhotovení nového územního plánu obce, přičemž problematika a konkrétní proces naplňování strategického plánu je platformou pro vymezení základních záměrů a cílů územního plánu:</w:t>
      </w:r>
    </w:p>
    <w:p w14:paraId="431186CA" w14:textId="77777777" w:rsidR="00CB23E0" w:rsidRPr="007B02E9" w:rsidRDefault="00CB23E0" w:rsidP="000F17CC">
      <w:pPr>
        <w:spacing w:line="264" w:lineRule="auto"/>
        <w:jc w:val="both"/>
        <w:rPr>
          <w:rFonts w:eastAsia="Calibri"/>
          <w:b w:val="0"/>
          <w:color w:val="000000" w:themeColor="text1"/>
          <w:sz w:val="22"/>
        </w:rPr>
      </w:pPr>
    </w:p>
    <w:p w14:paraId="126CBA7E" w14:textId="77777777" w:rsidR="00CB23E0" w:rsidRPr="007B02E9" w:rsidRDefault="00CB23E0" w:rsidP="000F17CC">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 xml:space="preserve">stabilizovat rozsah rozvojových záměrů dle současného územního plánu a dále jej </w:t>
      </w:r>
      <w:r w:rsidRPr="007B02E9">
        <w:rPr>
          <w:rFonts w:eastAsia="Calibri"/>
          <w:b w:val="0"/>
          <w:color w:val="000000" w:themeColor="text1"/>
          <w:sz w:val="22"/>
        </w:rPr>
        <w:tab/>
        <w:t xml:space="preserve">zásadním = plošným </w:t>
      </w:r>
      <w:r w:rsidR="00D8773A" w:rsidRPr="007B02E9">
        <w:rPr>
          <w:rFonts w:eastAsia="Calibri"/>
          <w:b w:val="0"/>
          <w:color w:val="000000" w:themeColor="text1"/>
          <w:sz w:val="22"/>
        </w:rPr>
        <w:t xml:space="preserve">způsobem </w:t>
      </w:r>
      <w:r w:rsidRPr="007B02E9">
        <w:rPr>
          <w:rFonts w:eastAsia="Calibri"/>
          <w:b w:val="0"/>
          <w:color w:val="000000" w:themeColor="text1"/>
          <w:sz w:val="22"/>
        </w:rPr>
        <w:t>nerozvíjet</w:t>
      </w:r>
    </w:p>
    <w:p w14:paraId="703B35B5" w14:textId="77777777" w:rsidR="00CB23E0" w:rsidRPr="007B02E9" w:rsidRDefault="00CB23E0" w:rsidP="000F17CC">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 xml:space="preserve">připravit podmínky pro umístění veřejně prospěšných staveb dopravní a technické </w:t>
      </w:r>
      <w:r w:rsidRPr="007B02E9">
        <w:rPr>
          <w:rFonts w:eastAsia="Calibri"/>
          <w:b w:val="0"/>
          <w:color w:val="000000" w:themeColor="text1"/>
          <w:sz w:val="22"/>
        </w:rPr>
        <w:tab/>
        <w:t>infrastruktury,</w:t>
      </w:r>
    </w:p>
    <w:p w14:paraId="2A885AF7" w14:textId="77777777" w:rsidR="0011029F" w:rsidRPr="007B02E9" w:rsidRDefault="00CB23E0" w:rsidP="000F17CC">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 xml:space="preserve">vymezit a posílit ochranu vnějšího – nezastavěného územ ve prospěch denní </w:t>
      </w:r>
      <w:r w:rsidRPr="007B02E9">
        <w:rPr>
          <w:rFonts w:eastAsia="Calibri"/>
          <w:b w:val="0"/>
          <w:color w:val="000000" w:themeColor="text1"/>
          <w:sz w:val="22"/>
        </w:rPr>
        <w:tab/>
        <w:t>regenerace obyvatel.</w:t>
      </w:r>
    </w:p>
    <w:p w14:paraId="4C167319" w14:textId="77777777" w:rsidR="0011029F" w:rsidRPr="007B02E9" w:rsidRDefault="0011029F" w:rsidP="000F17CC">
      <w:pPr>
        <w:spacing w:line="264" w:lineRule="auto"/>
        <w:jc w:val="both"/>
        <w:rPr>
          <w:rFonts w:eastAsia="Calibri"/>
          <w:b w:val="0"/>
          <w:color w:val="000000" w:themeColor="text1"/>
          <w:sz w:val="22"/>
        </w:rPr>
      </w:pPr>
    </w:p>
    <w:p w14:paraId="144A56DC" w14:textId="77777777" w:rsidR="003C1954" w:rsidRPr="007B02E9" w:rsidRDefault="00CB23E0" w:rsidP="000F17CC">
      <w:pPr>
        <w:spacing w:line="264" w:lineRule="auto"/>
        <w:jc w:val="both"/>
        <w:rPr>
          <w:rFonts w:eastAsia="Calibri"/>
          <w:b w:val="0"/>
          <w:color w:val="000000" w:themeColor="text1"/>
          <w:sz w:val="22"/>
        </w:rPr>
      </w:pPr>
      <w:r w:rsidRPr="007B02E9">
        <w:rPr>
          <w:rFonts w:eastAsia="Calibri"/>
          <w:b w:val="0"/>
          <w:color w:val="000000" w:themeColor="text1"/>
          <w:sz w:val="22"/>
        </w:rPr>
        <w:tab/>
        <w:t xml:space="preserve">Porovnáním statistických údajů </w:t>
      </w:r>
      <w:proofErr w:type="gramStart"/>
      <w:r w:rsidRPr="007B02E9">
        <w:rPr>
          <w:rFonts w:eastAsia="Calibri"/>
          <w:b w:val="0"/>
          <w:color w:val="000000" w:themeColor="text1"/>
          <w:sz w:val="22"/>
        </w:rPr>
        <w:t>2007 – 2017</w:t>
      </w:r>
      <w:proofErr w:type="gramEnd"/>
      <w:r w:rsidRPr="007B02E9">
        <w:rPr>
          <w:rFonts w:eastAsia="Calibri"/>
          <w:b w:val="0"/>
          <w:color w:val="000000" w:themeColor="text1"/>
          <w:sz w:val="22"/>
        </w:rPr>
        <w:t xml:space="preserve"> </w:t>
      </w:r>
      <w:r w:rsidR="003C1954" w:rsidRPr="007B02E9">
        <w:rPr>
          <w:rFonts w:eastAsia="Calibri"/>
          <w:b w:val="0"/>
          <w:color w:val="000000" w:themeColor="text1"/>
          <w:sz w:val="22"/>
        </w:rPr>
        <w:t>je zcela zřejmá dynamika rozvoje města. Je dokladem společenské poptávky po individuálním bydlení v regionu hlavního města, přičemž související aspekty rozvoje – sociodemografické a ekonomické hledisko – nejsou v kontextu hlavního města rozhodující pro nové residenty rozhodující.</w:t>
      </w:r>
    </w:p>
    <w:p w14:paraId="02F2E20F" w14:textId="77777777" w:rsidR="003C1954" w:rsidRPr="007B02E9" w:rsidRDefault="003C1954" w:rsidP="000F17CC">
      <w:pPr>
        <w:spacing w:line="264" w:lineRule="auto"/>
        <w:jc w:val="both"/>
        <w:rPr>
          <w:rFonts w:eastAsia="Calibri"/>
          <w:b w:val="0"/>
          <w:color w:val="000000" w:themeColor="text1"/>
          <w:sz w:val="22"/>
        </w:rPr>
      </w:pPr>
    </w:p>
    <w:p w14:paraId="3AD70C67" w14:textId="77777777" w:rsidR="003C1954" w:rsidRPr="007B02E9" w:rsidRDefault="003C1954" w:rsidP="000F17CC">
      <w:pPr>
        <w:spacing w:line="264" w:lineRule="auto"/>
        <w:jc w:val="both"/>
        <w:rPr>
          <w:rFonts w:eastAsia="Calibri"/>
          <w:b w:val="0"/>
          <w:color w:val="000000" w:themeColor="text1"/>
          <w:sz w:val="22"/>
        </w:rPr>
      </w:pPr>
      <w:r w:rsidRPr="007B02E9">
        <w:rPr>
          <w:rFonts w:eastAsia="Calibri"/>
          <w:b w:val="0"/>
          <w:color w:val="000000" w:themeColor="text1"/>
          <w:sz w:val="22"/>
        </w:rPr>
        <w:tab/>
        <w:t>Zpětná vazba přichází vzápětí a projevuje se v ch</w:t>
      </w:r>
      <w:r w:rsidR="002D3BB2" w:rsidRPr="007B02E9">
        <w:rPr>
          <w:rFonts w:eastAsia="Calibri"/>
          <w:b w:val="0"/>
          <w:color w:val="000000" w:themeColor="text1"/>
          <w:sz w:val="22"/>
        </w:rPr>
        <w:t>y</w:t>
      </w:r>
      <w:r w:rsidRPr="007B02E9">
        <w:rPr>
          <w:rFonts w:eastAsia="Calibri"/>
          <w:b w:val="0"/>
          <w:color w:val="000000" w:themeColor="text1"/>
          <w:sz w:val="22"/>
        </w:rPr>
        <w:t xml:space="preserve">bějící veřejné infrastruktuře. Město Pyšely tak </w:t>
      </w:r>
      <w:proofErr w:type="gramStart"/>
      <w:r w:rsidRPr="007B02E9">
        <w:rPr>
          <w:rFonts w:eastAsia="Calibri"/>
          <w:b w:val="0"/>
          <w:color w:val="000000" w:themeColor="text1"/>
          <w:sz w:val="22"/>
        </w:rPr>
        <w:t>řeší</w:t>
      </w:r>
      <w:proofErr w:type="gramEnd"/>
      <w:r w:rsidRPr="007B02E9">
        <w:rPr>
          <w:rFonts w:eastAsia="Calibri"/>
          <w:b w:val="0"/>
          <w:color w:val="000000" w:themeColor="text1"/>
          <w:sz w:val="22"/>
        </w:rPr>
        <w:t xml:space="preserve"> současně dvojí: </w:t>
      </w:r>
    </w:p>
    <w:p w14:paraId="670392AD" w14:textId="77777777" w:rsidR="00BD1BDC" w:rsidRPr="007B02E9" w:rsidRDefault="00BD1BDC" w:rsidP="000F17CC">
      <w:pPr>
        <w:spacing w:line="264" w:lineRule="auto"/>
        <w:jc w:val="both"/>
        <w:rPr>
          <w:rFonts w:eastAsia="Calibri"/>
          <w:b w:val="0"/>
          <w:color w:val="000000" w:themeColor="text1"/>
          <w:sz w:val="22"/>
        </w:rPr>
      </w:pPr>
    </w:p>
    <w:p w14:paraId="0F1EDDBA" w14:textId="77777777" w:rsidR="003C1954" w:rsidRPr="007B02E9" w:rsidRDefault="00BD1BDC" w:rsidP="000F17CC">
      <w:pPr>
        <w:spacing w:line="264" w:lineRule="auto"/>
        <w:jc w:val="both"/>
        <w:rPr>
          <w:rFonts w:eastAsia="Calibri"/>
          <w:b w:val="0"/>
          <w:color w:val="000000" w:themeColor="text1"/>
          <w:sz w:val="22"/>
        </w:rPr>
      </w:pPr>
      <w:r w:rsidRPr="007B02E9">
        <w:rPr>
          <w:rFonts w:eastAsia="Calibri"/>
          <w:b w:val="0"/>
          <w:color w:val="000000" w:themeColor="text1"/>
          <w:sz w:val="22"/>
        </w:rPr>
        <w:t>1.</w:t>
      </w:r>
      <w:r w:rsidR="003C1954" w:rsidRPr="007B02E9">
        <w:rPr>
          <w:rFonts w:eastAsia="Calibri"/>
          <w:b w:val="0"/>
          <w:color w:val="000000" w:themeColor="text1"/>
          <w:sz w:val="22"/>
        </w:rPr>
        <w:tab/>
        <w:t>vytvoření důstojných podmínek kvality života ve městě pro současné obyvatele</w:t>
      </w:r>
      <w:r w:rsidRPr="007B02E9">
        <w:rPr>
          <w:rFonts w:eastAsia="Calibri"/>
          <w:b w:val="0"/>
          <w:color w:val="000000" w:themeColor="text1"/>
          <w:sz w:val="22"/>
        </w:rPr>
        <w:t xml:space="preserve"> = </w:t>
      </w:r>
      <w:r w:rsidRPr="007B02E9">
        <w:rPr>
          <w:rFonts w:eastAsia="Calibri"/>
          <w:b w:val="0"/>
          <w:color w:val="000000" w:themeColor="text1"/>
          <w:sz w:val="22"/>
        </w:rPr>
        <w:tab/>
        <w:t xml:space="preserve">rehabilitaci veřejného prostoru, obnovu historických a tradičních znaků města </w:t>
      </w:r>
      <w:proofErr w:type="gramStart"/>
      <w:r w:rsidRPr="007B02E9">
        <w:rPr>
          <w:rFonts w:eastAsia="Calibri"/>
          <w:b w:val="0"/>
          <w:color w:val="000000" w:themeColor="text1"/>
          <w:sz w:val="22"/>
        </w:rPr>
        <w:t xml:space="preserve">( </w:t>
      </w:r>
      <w:r w:rsidRPr="007B02E9">
        <w:rPr>
          <w:rFonts w:eastAsia="Calibri"/>
          <w:b w:val="0"/>
          <w:color w:val="000000" w:themeColor="text1"/>
          <w:sz w:val="22"/>
        </w:rPr>
        <w:tab/>
      </w:r>
      <w:proofErr w:type="gramEnd"/>
      <w:r w:rsidRPr="007B02E9">
        <w:rPr>
          <w:rFonts w:eastAsia="Calibri"/>
          <w:b w:val="0"/>
          <w:color w:val="000000" w:themeColor="text1"/>
          <w:sz w:val="22"/>
        </w:rPr>
        <w:t xml:space="preserve">budovy, památky, veřejný prostor, veřejná zeleň ) a to v podmínkách současných </w:t>
      </w:r>
      <w:r w:rsidRPr="007B02E9">
        <w:rPr>
          <w:rFonts w:eastAsia="Calibri"/>
          <w:b w:val="0"/>
          <w:color w:val="000000" w:themeColor="text1"/>
          <w:sz w:val="22"/>
        </w:rPr>
        <w:tab/>
        <w:t xml:space="preserve">požadavků na kvalitu technické infrastruktury, </w:t>
      </w:r>
    </w:p>
    <w:p w14:paraId="2E2CEB1C" w14:textId="77777777" w:rsidR="00BD1BDC" w:rsidRPr="007B02E9" w:rsidRDefault="00BD1BDC" w:rsidP="000F17CC">
      <w:pPr>
        <w:spacing w:line="264" w:lineRule="auto"/>
        <w:jc w:val="both"/>
        <w:rPr>
          <w:rFonts w:eastAsia="Calibri"/>
          <w:b w:val="0"/>
          <w:color w:val="000000" w:themeColor="text1"/>
          <w:sz w:val="22"/>
        </w:rPr>
      </w:pPr>
    </w:p>
    <w:p w14:paraId="0C44500A" w14:textId="77777777" w:rsidR="003C1954" w:rsidRPr="007B02E9" w:rsidRDefault="00BD1BDC" w:rsidP="000F17CC">
      <w:pPr>
        <w:spacing w:line="264" w:lineRule="auto"/>
        <w:jc w:val="both"/>
        <w:rPr>
          <w:rFonts w:eastAsia="Calibri"/>
          <w:b w:val="0"/>
          <w:color w:val="000000" w:themeColor="text1"/>
          <w:sz w:val="22"/>
        </w:rPr>
      </w:pPr>
      <w:r w:rsidRPr="007B02E9">
        <w:rPr>
          <w:rFonts w:eastAsia="Calibri"/>
          <w:b w:val="0"/>
          <w:color w:val="000000" w:themeColor="text1"/>
          <w:sz w:val="22"/>
        </w:rPr>
        <w:t>2.</w:t>
      </w:r>
      <w:r w:rsidRPr="007B02E9">
        <w:rPr>
          <w:rFonts w:eastAsia="Calibri"/>
          <w:b w:val="0"/>
          <w:color w:val="000000" w:themeColor="text1"/>
          <w:sz w:val="22"/>
        </w:rPr>
        <w:tab/>
        <w:t xml:space="preserve">vyrovnání vnějšího migračního tlaku odpovídající veřejnou vybaveností nad rámec </w:t>
      </w:r>
      <w:r w:rsidRPr="007B02E9">
        <w:rPr>
          <w:rFonts w:eastAsia="Calibri"/>
          <w:b w:val="0"/>
          <w:color w:val="000000" w:themeColor="text1"/>
          <w:sz w:val="22"/>
        </w:rPr>
        <w:tab/>
        <w:t>potřeby města z hlediska jeho přirozeného rozvoje.</w:t>
      </w:r>
    </w:p>
    <w:p w14:paraId="33BF5252" w14:textId="77777777" w:rsidR="003C1954" w:rsidRPr="007B02E9" w:rsidRDefault="003C1954" w:rsidP="000F17CC">
      <w:pPr>
        <w:spacing w:line="264" w:lineRule="auto"/>
        <w:jc w:val="both"/>
        <w:rPr>
          <w:rFonts w:eastAsia="Calibri"/>
          <w:b w:val="0"/>
          <w:color w:val="000000" w:themeColor="text1"/>
          <w:sz w:val="22"/>
        </w:rPr>
      </w:pPr>
    </w:p>
    <w:p w14:paraId="4DC5E097" w14:textId="77777777" w:rsidR="00BD1BDC" w:rsidRPr="007B02E9" w:rsidRDefault="003C1954" w:rsidP="000F17CC">
      <w:pPr>
        <w:spacing w:line="264" w:lineRule="auto"/>
        <w:jc w:val="both"/>
        <w:rPr>
          <w:rFonts w:eastAsia="Calibri"/>
          <w:b w:val="0"/>
          <w:color w:val="000000" w:themeColor="text1"/>
          <w:sz w:val="22"/>
        </w:rPr>
      </w:pPr>
      <w:r w:rsidRPr="007B02E9">
        <w:rPr>
          <w:rFonts w:eastAsia="Calibri"/>
          <w:b w:val="0"/>
          <w:color w:val="000000" w:themeColor="text1"/>
          <w:sz w:val="22"/>
        </w:rPr>
        <w:tab/>
        <w:t>Aspekty sociodemografických požadavků, které jsou vyhodnoceny ve druhé kapitole Strategického plánu města Pyšely</w:t>
      </w:r>
      <w:r w:rsidR="00BD1BDC" w:rsidRPr="007B02E9">
        <w:rPr>
          <w:rFonts w:eastAsia="Calibri"/>
          <w:b w:val="0"/>
          <w:color w:val="000000" w:themeColor="text1"/>
          <w:sz w:val="22"/>
        </w:rPr>
        <w:t xml:space="preserve"> a představují nezbytný souhrn investic do veřejné infrastruktury.</w:t>
      </w:r>
    </w:p>
    <w:p w14:paraId="3B45E1AA" w14:textId="77777777" w:rsidR="00BD1BDC" w:rsidRPr="007B02E9" w:rsidRDefault="00BD1BDC" w:rsidP="000F17CC">
      <w:pPr>
        <w:spacing w:line="264" w:lineRule="auto"/>
        <w:jc w:val="both"/>
        <w:rPr>
          <w:rFonts w:eastAsia="Calibri"/>
          <w:b w:val="0"/>
          <w:color w:val="000000" w:themeColor="text1"/>
          <w:sz w:val="22"/>
        </w:rPr>
      </w:pPr>
    </w:p>
    <w:p w14:paraId="7193EB58" w14:textId="77777777" w:rsidR="007B02E9" w:rsidRDefault="00BD1BDC" w:rsidP="000F17CC">
      <w:pPr>
        <w:spacing w:line="264" w:lineRule="auto"/>
        <w:jc w:val="both"/>
        <w:rPr>
          <w:rFonts w:eastAsia="Calibri"/>
          <w:b w:val="0"/>
          <w:color w:val="000000" w:themeColor="text1"/>
          <w:sz w:val="22"/>
        </w:rPr>
      </w:pPr>
      <w:r w:rsidRPr="007B02E9">
        <w:rPr>
          <w:rFonts w:eastAsia="Calibri"/>
          <w:b w:val="0"/>
          <w:color w:val="000000" w:themeColor="text1"/>
          <w:sz w:val="22"/>
        </w:rPr>
        <w:tab/>
        <w:t>Nepoměr mezi nárůstem bydlení a další vybaveností města, zkušenosti a míra úsilí, které musí město této problematice věnovat, pak vedou město k zásadnímu omezení dalšího plošného rozvoje bydlení</w:t>
      </w:r>
      <w:r w:rsidR="002D3BB2" w:rsidRPr="007B02E9">
        <w:rPr>
          <w:rFonts w:eastAsia="Calibri"/>
          <w:b w:val="0"/>
          <w:color w:val="000000" w:themeColor="text1"/>
          <w:sz w:val="22"/>
        </w:rPr>
        <w:t xml:space="preserve"> v úrovni nového územního plánu</w:t>
      </w:r>
      <w:r w:rsidRPr="007B02E9">
        <w:rPr>
          <w:rFonts w:eastAsia="Calibri"/>
          <w:b w:val="0"/>
          <w:color w:val="000000" w:themeColor="text1"/>
          <w:sz w:val="22"/>
        </w:rPr>
        <w:t>. Město Pyšely, resp. jeho správní území nemůže řešit problém koncentrace obyvatel do hlavního města a paradoxně souběžný požadavek na bydlení v jeho okolí a zcela určitě nemůže tento nepoměr vyrovnávat z vnitřních zdrojů při současném systému přerozdělování veřejných prostředků pro potřeby měst a obcí.</w:t>
      </w:r>
      <w:r w:rsidR="002D3BB2" w:rsidRPr="007B02E9">
        <w:rPr>
          <w:rFonts w:eastAsia="Calibri"/>
          <w:b w:val="0"/>
          <w:color w:val="000000" w:themeColor="text1"/>
          <w:sz w:val="22"/>
        </w:rPr>
        <w:t xml:space="preserve"> </w:t>
      </w:r>
    </w:p>
    <w:p w14:paraId="0C4E08D6" w14:textId="77777777" w:rsidR="007B02E9" w:rsidRDefault="007B02E9" w:rsidP="000F17CC">
      <w:pPr>
        <w:spacing w:line="264" w:lineRule="auto"/>
        <w:jc w:val="both"/>
        <w:rPr>
          <w:rFonts w:eastAsia="Calibri"/>
          <w:b w:val="0"/>
          <w:color w:val="000000" w:themeColor="text1"/>
          <w:sz w:val="22"/>
        </w:rPr>
      </w:pPr>
    </w:p>
    <w:p w14:paraId="02EF0450" w14:textId="1626BA4D" w:rsidR="003C1954" w:rsidRPr="007B02E9" w:rsidRDefault="007B02E9" w:rsidP="000F17CC">
      <w:pPr>
        <w:spacing w:line="264" w:lineRule="auto"/>
        <w:jc w:val="both"/>
        <w:rPr>
          <w:rFonts w:eastAsia="Calibri"/>
          <w:b w:val="0"/>
          <w:color w:val="FF0000"/>
          <w:sz w:val="22"/>
        </w:rPr>
      </w:pPr>
      <w:r w:rsidRPr="007B02E9">
        <w:rPr>
          <w:rFonts w:eastAsia="Calibri"/>
          <w:b w:val="0"/>
          <w:color w:val="FF0000"/>
          <w:sz w:val="22"/>
        </w:rPr>
        <w:t>Aktualizace č. 3</w:t>
      </w:r>
      <w:r w:rsidR="002D3BB2" w:rsidRPr="007B02E9">
        <w:rPr>
          <w:rFonts w:eastAsia="Calibri"/>
          <w:b w:val="0"/>
          <w:color w:val="FF0000"/>
          <w:sz w:val="22"/>
        </w:rPr>
        <w:t xml:space="preserve"> </w:t>
      </w:r>
      <w:r>
        <w:rPr>
          <w:rFonts w:eastAsia="Calibri"/>
          <w:b w:val="0"/>
          <w:color w:val="FF0000"/>
          <w:sz w:val="22"/>
        </w:rPr>
        <w:t>pro roky 2023 a 2024 zahrnuje pouze několik aktuálních projektů. Epidemiologická situace v letech 2020 až 2022 zpomalila tvorbu nového strategického plánu. Zároveň byl v roce 2022 schválen nový územní plán města Pyšely a je potřeba, aby strategický plán reflektoval změny v územním plánování.  Předpokládáme, že nový strategický plán bude připraven od roku 2024.</w:t>
      </w:r>
    </w:p>
    <w:p w14:paraId="26852477" w14:textId="77777777" w:rsidR="003C1954" w:rsidRDefault="003C1954" w:rsidP="001617F8">
      <w:pPr>
        <w:spacing w:line="264" w:lineRule="auto"/>
        <w:jc w:val="both"/>
        <w:rPr>
          <w:rFonts w:eastAsia="Calibri"/>
          <w:b w:val="0"/>
          <w:color w:val="FF0000"/>
          <w:sz w:val="22"/>
        </w:rPr>
      </w:pPr>
    </w:p>
    <w:p w14:paraId="5CD4B3EF" w14:textId="77777777" w:rsidR="0011029F" w:rsidRDefault="0011029F" w:rsidP="001617F8">
      <w:pPr>
        <w:spacing w:line="264" w:lineRule="auto"/>
        <w:jc w:val="both"/>
        <w:rPr>
          <w:rFonts w:eastAsia="Calibri"/>
          <w:b w:val="0"/>
          <w:sz w:val="22"/>
        </w:rPr>
      </w:pPr>
    </w:p>
    <w:p w14:paraId="6707CC56" w14:textId="77777777" w:rsidR="0011029F" w:rsidRPr="00CD1BEC" w:rsidRDefault="0011029F" w:rsidP="001617F8">
      <w:pPr>
        <w:spacing w:line="264" w:lineRule="auto"/>
        <w:jc w:val="both"/>
        <w:rPr>
          <w:rFonts w:eastAsia="Calibri"/>
          <w:b w:val="0"/>
          <w:sz w:val="22"/>
        </w:rPr>
      </w:pPr>
    </w:p>
    <w:p w14:paraId="3136EA64" w14:textId="77777777" w:rsidR="008870FD" w:rsidRDefault="00CD1BEC" w:rsidP="001617F8">
      <w:pPr>
        <w:spacing w:line="264" w:lineRule="auto"/>
        <w:jc w:val="both"/>
        <w:rPr>
          <w:rFonts w:eastAsia="Calibri"/>
          <w:b w:val="0"/>
          <w:sz w:val="22"/>
        </w:rPr>
      </w:pPr>
      <w:r w:rsidRPr="00CD1BEC">
        <w:rPr>
          <w:rFonts w:eastAsia="Calibri"/>
          <w:b w:val="0"/>
          <w:sz w:val="22"/>
        </w:rPr>
        <w:tab/>
      </w:r>
      <w:r w:rsidR="008870FD" w:rsidRPr="00CD1BEC">
        <w:rPr>
          <w:rFonts w:eastAsia="Calibri"/>
          <w:b w:val="0"/>
          <w:sz w:val="22"/>
        </w:rPr>
        <w:t xml:space="preserve">Druhá kapitola Strategického plánu města Pyšely popisuje historii města a charakterizuje jeho </w:t>
      </w:r>
      <w:proofErr w:type="gramStart"/>
      <w:r w:rsidR="008870FD" w:rsidRPr="00CD1BEC">
        <w:rPr>
          <w:rFonts w:eastAsia="Calibri"/>
          <w:b w:val="0"/>
          <w:sz w:val="22"/>
        </w:rPr>
        <w:t>současný  stav</w:t>
      </w:r>
      <w:proofErr w:type="gramEnd"/>
      <w:r w:rsidR="008870FD" w:rsidRPr="00CD1BEC">
        <w:rPr>
          <w:rFonts w:eastAsia="Calibri"/>
          <w:b w:val="0"/>
          <w:sz w:val="22"/>
        </w:rPr>
        <w:t xml:space="preserve">  z  hlediska  území,  ekonomiky,  přírodních  podmínek,  skladby  obyvatelstva, občanské a sociálně – kulturní vybavenosti, dopravy, cestovního ruchu a životního prostředí. Cílem je </w:t>
      </w:r>
      <w:proofErr w:type="gramStart"/>
      <w:r w:rsidR="008870FD" w:rsidRPr="00CD1BEC">
        <w:rPr>
          <w:rFonts w:eastAsia="Calibri"/>
          <w:b w:val="0"/>
          <w:sz w:val="22"/>
        </w:rPr>
        <w:t>podat  ucelený</w:t>
      </w:r>
      <w:proofErr w:type="gramEnd"/>
      <w:r w:rsidR="008870FD" w:rsidRPr="00CD1BEC">
        <w:rPr>
          <w:rFonts w:eastAsia="Calibri"/>
          <w:b w:val="0"/>
          <w:sz w:val="22"/>
        </w:rPr>
        <w:t xml:space="preserve"> obraz o současném stavu města a jeho okolí, jakož i o jeho rozvoji v posledních letech, a vysledovat možné trendy rozvoje města v</w:t>
      </w:r>
      <w:r>
        <w:rPr>
          <w:rFonts w:eastAsia="Calibri"/>
          <w:b w:val="0"/>
          <w:sz w:val="22"/>
        </w:rPr>
        <w:t xml:space="preserve"> letech 2007 – 2013.</w:t>
      </w:r>
    </w:p>
    <w:p w14:paraId="22CACE6E" w14:textId="77777777" w:rsidR="00CD1BEC" w:rsidRDefault="00CD1BEC" w:rsidP="001617F8">
      <w:pPr>
        <w:spacing w:line="264" w:lineRule="auto"/>
        <w:jc w:val="both"/>
        <w:rPr>
          <w:rFonts w:eastAsia="Calibri"/>
          <w:b w:val="0"/>
          <w:sz w:val="22"/>
        </w:rPr>
      </w:pPr>
    </w:p>
    <w:p w14:paraId="595E0C1B" w14:textId="77777777" w:rsidR="00CD1BEC" w:rsidRPr="007B02E9" w:rsidRDefault="00CD1BEC" w:rsidP="001617F8">
      <w:pPr>
        <w:spacing w:line="264" w:lineRule="auto"/>
        <w:jc w:val="both"/>
        <w:rPr>
          <w:rFonts w:eastAsia="Calibri"/>
          <w:b w:val="0"/>
          <w:color w:val="000000" w:themeColor="text1"/>
          <w:sz w:val="22"/>
        </w:rPr>
      </w:pPr>
      <w:r w:rsidRPr="007F6813">
        <w:rPr>
          <w:rFonts w:eastAsia="Calibri"/>
          <w:b w:val="0"/>
          <w:color w:val="FF0000"/>
          <w:sz w:val="22"/>
        </w:rPr>
        <w:tab/>
      </w:r>
      <w:r w:rsidRPr="007B02E9">
        <w:rPr>
          <w:rFonts w:eastAsia="Calibri"/>
          <w:b w:val="0"/>
          <w:color w:val="000000" w:themeColor="text1"/>
          <w:sz w:val="22"/>
        </w:rPr>
        <w:t xml:space="preserve">Aktualizace Strategického plánu do r. </w:t>
      </w:r>
      <w:r w:rsidR="00A00E15" w:rsidRPr="007B02E9">
        <w:rPr>
          <w:rFonts w:eastAsia="Calibri"/>
          <w:b w:val="0"/>
          <w:color w:val="000000" w:themeColor="text1"/>
          <w:sz w:val="22"/>
        </w:rPr>
        <w:t>2022</w:t>
      </w:r>
      <w:r w:rsidRPr="007B02E9">
        <w:rPr>
          <w:rFonts w:eastAsia="Calibri"/>
          <w:b w:val="0"/>
          <w:color w:val="000000" w:themeColor="text1"/>
          <w:sz w:val="22"/>
        </w:rPr>
        <w:t xml:space="preserve"> pak aktualizuje relevantní údaje ve sledovaném období </w:t>
      </w:r>
      <w:proofErr w:type="gramStart"/>
      <w:r w:rsidRPr="007B02E9">
        <w:rPr>
          <w:rFonts w:eastAsia="Calibri"/>
          <w:b w:val="0"/>
          <w:color w:val="000000" w:themeColor="text1"/>
          <w:sz w:val="22"/>
        </w:rPr>
        <w:t>2013 – 202</w:t>
      </w:r>
      <w:r w:rsidR="00D8773A" w:rsidRPr="007B02E9">
        <w:rPr>
          <w:rFonts w:eastAsia="Calibri"/>
          <w:b w:val="0"/>
          <w:color w:val="000000" w:themeColor="text1"/>
          <w:sz w:val="22"/>
        </w:rPr>
        <w:t>2</w:t>
      </w:r>
      <w:proofErr w:type="gramEnd"/>
      <w:r w:rsidRPr="007B02E9">
        <w:rPr>
          <w:rFonts w:eastAsia="Calibri"/>
          <w:b w:val="0"/>
          <w:color w:val="000000" w:themeColor="text1"/>
          <w:sz w:val="22"/>
        </w:rPr>
        <w:t xml:space="preserve"> a dokládá stabilitu resp. kontinuitu vývoje města a jeho společnosti.</w:t>
      </w:r>
    </w:p>
    <w:p w14:paraId="08033FDA" w14:textId="77777777" w:rsidR="00CD1BEC" w:rsidRPr="00CD1BEC" w:rsidRDefault="00CD1BEC" w:rsidP="001617F8">
      <w:pPr>
        <w:spacing w:line="264" w:lineRule="auto"/>
        <w:jc w:val="both"/>
        <w:rPr>
          <w:rFonts w:eastAsia="Calibri"/>
          <w:b w:val="0"/>
          <w:sz w:val="22"/>
        </w:rPr>
      </w:pPr>
    </w:p>
    <w:p w14:paraId="7FB55214" w14:textId="77777777" w:rsidR="008870FD" w:rsidRPr="00CD1BEC" w:rsidRDefault="00CD1BEC" w:rsidP="001617F8">
      <w:pPr>
        <w:spacing w:line="264" w:lineRule="auto"/>
        <w:jc w:val="both"/>
        <w:rPr>
          <w:rFonts w:eastAsia="Calibri"/>
          <w:b w:val="0"/>
          <w:sz w:val="22"/>
        </w:rPr>
      </w:pPr>
      <w:r w:rsidRPr="00CD1BEC">
        <w:rPr>
          <w:rFonts w:eastAsia="Calibri"/>
          <w:b w:val="0"/>
          <w:sz w:val="22"/>
        </w:rPr>
        <w:tab/>
        <w:t>T</w:t>
      </w:r>
      <w:r w:rsidR="008870FD" w:rsidRPr="00CD1BEC">
        <w:rPr>
          <w:rFonts w:eastAsia="Calibri"/>
          <w:b w:val="0"/>
          <w:sz w:val="22"/>
        </w:rPr>
        <w:t xml:space="preserve">řetí kapitola obsahuje analýzu SWOT, která odhaluje slabé a silné stránky města s cílem potlačit nebo omezit slabé stránky a maximálně využít silných stránek, předcházet možným ohrožením a využít naskytujících se příležitostí. SWOT analýza odhaluje problémy, kterým obec musí v současné době čelit a které ji do budoucna mohou ohrozit. Na základě výsledků </w:t>
      </w:r>
      <w:proofErr w:type="gramStart"/>
      <w:r w:rsidR="008870FD" w:rsidRPr="00CD1BEC">
        <w:rPr>
          <w:rFonts w:eastAsia="Calibri"/>
          <w:b w:val="0"/>
          <w:sz w:val="22"/>
        </w:rPr>
        <w:t>SWOT  analýzy</w:t>
      </w:r>
      <w:proofErr w:type="gramEnd"/>
      <w:r w:rsidR="008870FD" w:rsidRPr="00CD1BEC">
        <w:rPr>
          <w:rFonts w:eastAsia="Calibri"/>
          <w:b w:val="0"/>
          <w:sz w:val="22"/>
        </w:rPr>
        <w:t xml:space="preserve"> je definován hlavní cíl a priority obce</w:t>
      </w:r>
      <w:r>
        <w:rPr>
          <w:rFonts w:eastAsia="Calibri"/>
          <w:b w:val="0"/>
          <w:sz w:val="22"/>
        </w:rPr>
        <w:t xml:space="preserve"> </w:t>
      </w:r>
      <w:r w:rsidR="008870FD" w:rsidRPr="00CD1BEC">
        <w:rPr>
          <w:rFonts w:eastAsia="Calibri"/>
          <w:b w:val="0"/>
          <w:sz w:val="22"/>
        </w:rPr>
        <w:t xml:space="preserve">a navržené možné způsoby jejich realizace.  </w:t>
      </w:r>
    </w:p>
    <w:p w14:paraId="6A1AB8D5" w14:textId="77777777" w:rsidR="00CD1BEC" w:rsidRPr="00CD1BEC" w:rsidRDefault="00CD1BEC" w:rsidP="001617F8">
      <w:pPr>
        <w:spacing w:line="264" w:lineRule="auto"/>
        <w:jc w:val="both"/>
        <w:rPr>
          <w:rFonts w:eastAsia="Calibri"/>
          <w:b w:val="0"/>
          <w:sz w:val="22"/>
        </w:rPr>
      </w:pPr>
    </w:p>
    <w:p w14:paraId="1E31AF0E" w14:textId="77777777" w:rsidR="00CD1BEC" w:rsidRPr="007B02E9" w:rsidRDefault="00F81D58" w:rsidP="001617F8">
      <w:pPr>
        <w:spacing w:line="264" w:lineRule="auto"/>
        <w:jc w:val="both"/>
        <w:rPr>
          <w:rFonts w:eastAsia="Calibri"/>
          <w:b w:val="0"/>
          <w:color w:val="000000" w:themeColor="text1"/>
          <w:sz w:val="22"/>
        </w:rPr>
      </w:pPr>
      <w:r>
        <w:rPr>
          <w:rFonts w:eastAsia="Calibri"/>
          <w:b w:val="0"/>
          <w:sz w:val="22"/>
        </w:rPr>
        <w:tab/>
      </w:r>
      <w:proofErr w:type="gramStart"/>
      <w:r w:rsidR="008870FD" w:rsidRPr="00CD1BEC">
        <w:rPr>
          <w:rFonts w:eastAsia="Calibri"/>
          <w:b w:val="0"/>
          <w:sz w:val="22"/>
        </w:rPr>
        <w:t>Základním  strategickým</w:t>
      </w:r>
      <w:proofErr w:type="gramEnd"/>
      <w:r w:rsidR="008870FD" w:rsidRPr="00CD1BEC">
        <w:rPr>
          <w:rFonts w:eastAsia="Calibri"/>
          <w:b w:val="0"/>
          <w:sz w:val="22"/>
        </w:rPr>
        <w:t xml:space="preserve">  cílem  města  Pyšely  na  období  2007  </w:t>
      </w:r>
      <w:r w:rsidR="008870FD" w:rsidRPr="007B02E9">
        <w:rPr>
          <w:rFonts w:eastAsia="Calibri"/>
          <w:b w:val="0"/>
          <w:color w:val="000000" w:themeColor="text1"/>
          <w:sz w:val="22"/>
        </w:rPr>
        <w:t xml:space="preserve">–  </w:t>
      </w:r>
      <w:r w:rsidR="00A00E15" w:rsidRPr="007B02E9">
        <w:rPr>
          <w:rFonts w:eastAsia="Calibri"/>
          <w:b w:val="0"/>
          <w:color w:val="000000" w:themeColor="text1"/>
          <w:sz w:val="22"/>
        </w:rPr>
        <w:t>2022</w:t>
      </w:r>
      <w:r w:rsidR="008870FD" w:rsidRPr="007B02E9">
        <w:rPr>
          <w:rFonts w:eastAsia="Calibri"/>
          <w:b w:val="0"/>
          <w:color w:val="000000" w:themeColor="text1"/>
          <w:sz w:val="22"/>
        </w:rPr>
        <w:t xml:space="preserve">  je  </w:t>
      </w:r>
      <w:r w:rsidR="002D3BB2" w:rsidRPr="007B02E9">
        <w:rPr>
          <w:rFonts w:eastAsia="Calibri"/>
          <w:b w:val="0"/>
          <w:color w:val="000000" w:themeColor="text1"/>
          <w:sz w:val="22"/>
        </w:rPr>
        <w:t xml:space="preserve">zajištění optimálního rozsahu a formy veřejné infrastruktury a tím i </w:t>
      </w:r>
      <w:r w:rsidR="008870FD" w:rsidRPr="007B02E9">
        <w:rPr>
          <w:rFonts w:eastAsia="Calibri"/>
          <w:b w:val="0"/>
          <w:color w:val="000000" w:themeColor="text1"/>
          <w:sz w:val="22"/>
        </w:rPr>
        <w:t>zvýšení  atraktivity</w:t>
      </w:r>
      <w:r w:rsidR="00CD1BEC" w:rsidRPr="007B02E9">
        <w:rPr>
          <w:rFonts w:eastAsia="Calibri"/>
          <w:b w:val="0"/>
          <w:color w:val="000000" w:themeColor="text1"/>
          <w:sz w:val="22"/>
        </w:rPr>
        <w:t xml:space="preserve"> a </w:t>
      </w:r>
      <w:r w:rsidR="008870FD" w:rsidRPr="007B02E9">
        <w:rPr>
          <w:rFonts w:eastAsia="Calibri"/>
          <w:b w:val="0"/>
          <w:color w:val="000000" w:themeColor="text1"/>
          <w:sz w:val="22"/>
        </w:rPr>
        <w:t xml:space="preserve">  konkurenceschopnosti  měst</w:t>
      </w:r>
      <w:r w:rsidR="002D3BB2" w:rsidRPr="007B02E9">
        <w:rPr>
          <w:rFonts w:eastAsia="Calibri"/>
          <w:b w:val="0"/>
          <w:color w:val="000000" w:themeColor="text1"/>
          <w:sz w:val="22"/>
        </w:rPr>
        <w:t>a  v oblasti  cestovního  ruchu jako platformy</w:t>
      </w:r>
      <w:r w:rsidR="008870FD" w:rsidRPr="007B02E9">
        <w:rPr>
          <w:rFonts w:eastAsia="Calibri"/>
          <w:b w:val="0"/>
          <w:color w:val="000000" w:themeColor="text1"/>
          <w:sz w:val="22"/>
        </w:rPr>
        <w:t xml:space="preserve">  rozvoje  podnikání  MSP  (malých</w:t>
      </w:r>
      <w:r w:rsidR="00CD1BEC" w:rsidRPr="007B02E9">
        <w:rPr>
          <w:rFonts w:eastAsia="Calibri"/>
          <w:b w:val="0"/>
          <w:color w:val="000000" w:themeColor="text1"/>
          <w:sz w:val="22"/>
        </w:rPr>
        <w:t xml:space="preserve"> </w:t>
      </w:r>
      <w:r w:rsidR="008870FD" w:rsidRPr="007B02E9">
        <w:rPr>
          <w:rFonts w:eastAsia="Calibri"/>
          <w:b w:val="0"/>
          <w:color w:val="000000" w:themeColor="text1"/>
          <w:sz w:val="22"/>
        </w:rPr>
        <w:t xml:space="preserve"> a středních podnikatelů) a zvýšení kvality městského prostředí a života obyvatel</w:t>
      </w:r>
      <w:r w:rsidR="002D3BB2" w:rsidRPr="007B02E9">
        <w:rPr>
          <w:rFonts w:eastAsia="Calibri"/>
          <w:b w:val="0"/>
          <w:color w:val="000000" w:themeColor="text1"/>
          <w:sz w:val="22"/>
        </w:rPr>
        <w:t xml:space="preserve"> zde žijících</w:t>
      </w:r>
      <w:r w:rsidR="008870FD" w:rsidRPr="007B02E9">
        <w:rPr>
          <w:rFonts w:eastAsia="Calibri"/>
          <w:b w:val="0"/>
          <w:color w:val="000000" w:themeColor="text1"/>
          <w:sz w:val="22"/>
        </w:rPr>
        <w:t>. Tohoto cíle</w:t>
      </w:r>
      <w:r w:rsidR="00CD1BEC" w:rsidRPr="007B02E9">
        <w:rPr>
          <w:rFonts w:eastAsia="Calibri"/>
          <w:b w:val="0"/>
          <w:color w:val="000000" w:themeColor="text1"/>
          <w:sz w:val="22"/>
        </w:rPr>
        <w:t xml:space="preserve"> </w:t>
      </w:r>
      <w:r w:rsidR="008870FD" w:rsidRPr="007B02E9">
        <w:rPr>
          <w:rFonts w:eastAsia="Calibri"/>
          <w:b w:val="0"/>
          <w:color w:val="000000" w:themeColor="text1"/>
          <w:sz w:val="22"/>
        </w:rPr>
        <w:t xml:space="preserve">je možné dosáhnout zaměřením se na následující kritické (problematické) oblasti:  </w:t>
      </w:r>
    </w:p>
    <w:p w14:paraId="7315603C" w14:textId="77777777" w:rsidR="008870FD" w:rsidRPr="007B02E9" w:rsidRDefault="008870FD" w:rsidP="001617F8">
      <w:pPr>
        <w:spacing w:line="264" w:lineRule="auto"/>
        <w:jc w:val="both"/>
        <w:rPr>
          <w:rFonts w:eastAsia="Calibri"/>
          <w:b w:val="0"/>
          <w:color w:val="000000" w:themeColor="text1"/>
          <w:sz w:val="22"/>
        </w:rPr>
      </w:pPr>
      <w:r w:rsidRPr="007B02E9">
        <w:rPr>
          <w:rFonts w:eastAsia="Calibri"/>
          <w:b w:val="0"/>
          <w:color w:val="000000" w:themeColor="text1"/>
          <w:sz w:val="22"/>
        </w:rPr>
        <w:t xml:space="preserve">-  </w:t>
      </w:r>
      <w:r w:rsidR="00CD1BEC" w:rsidRPr="007B02E9">
        <w:rPr>
          <w:rFonts w:eastAsia="Calibri"/>
          <w:b w:val="0"/>
          <w:color w:val="000000" w:themeColor="text1"/>
          <w:sz w:val="22"/>
        </w:rPr>
        <w:tab/>
      </w:r>
      <w:r w:rsidRPr="007B02E9">
        <w:rPr>
          <w:rFonts w:eastAsia="Calibri"/>
          <w:b w:val="0"/>
          <w:color w:val="000000" w:themeColor="text1"/>
          <w:sz w:val="22"/>
        </w:rPr>
        <w:t xml:space="preserve">zvýšení kvality městského prostředí,  </w:t>
      </w:r>
    </w:p>
    <w:p w14:paraId="1619C7D3" w14:textId="77777777" w:rsidR="008870FD" w:rsidRPr="007B02E9" w:rsidRDefault="008870FD" w:rsidP="001617F8">
      <w:pPr>
        <w:spacing w:line="264" w:lineRule="auto"/>
        <w:jc w:val="both"/>
        <w:rPr>
          <w:rFonts w:eastAsia="Calibri"/>
          <w:b w:val="0"/>
          <w:color w:val="000000" w:themeColor="text1"/>
          <w:sz w:val="22"/>
        </w:rPr>
      </w:pPr>
      <w:r w:rsidRPr="007B02E9">
        <w:rPr>
          <w:rFonts w:eastAsia="Calibri"/>
          <w:b w:val="0"/>
          <w:color w:val="000000" w:themeColor="text1"/>
          <w:sz w:val="22"/>
        </w:rPr>
        <w:t xml:space="preserve">-  </w:t>
      </w:r>
      <w:r w:rsidR="00CD1BEC" w:rsidRPr="007B02E9">
        <w:rPr>
          <w:rFonts w:eastAsia="Calibri"/>
          <w:b w:val="0"/>
          <w:color w:val="000000" w:themeColor="text1"/>
          <w:sz w:val="22"/>
        </w:rPr>
        <w:tab/>
      </w:r>
      <w:r w:rsidRPr="007B02E9">
        <w:rPr>
          <w:rFonts w:eastAsia="Calibri"/>
          <w:b w:val="0"/>
          <w:color w:val="000000" w:themeColor="text1"/>
          <w:sz w:val="22"/>
        </w:rPr>
        <w:t xml:space="preserve">zlepšení kvality života </w:t>
      </w:r>
      <w:r w:rsidR="002D3BB2" w:rsidRPr="007B02E9">
        <w:rPr>
          <w:rFonts w:eastAsia="Calibri"/>
          <w:b w:val="0"/>
          <w:color w:val="000000" w:themeColor="text1"/>
          <w:sz w:val="22"/>
        </w:rPr>
        <w:t>obyvatel města včetně</w:t>
      </w:r>
      <w:r w:rsidRPr="007B02E9">
        <w:rPr>
          <w:rFonts w:eastAsia="Calibri"/>
          <w:b w:val="0"/>
          <w:color w:val="000000" w:themeColor="text1"/>
          <w:sz w:val="22"/>
        </w:rPr>
        <w:t xml:space="preserve"> </w:t>
      </w:r>
      <w:r w:rsidR="002D3BB2" w:rsidRPr="007B02E9">
        <w:rPr>
          <w:rFonts w:eastAsia="Calibri"/>
          <w:b w:val="0"/>
          <w:color w:val="000000" w:themeColor="text1"/>
          <w:sz w:val="22"/>
        </w:rPr>
        <w:t xml:space="preserve">jejich identifikace s historickými, </w:t>
      </w:r>
      <w:r w:rsidR="002D3BB2" w:rsidRPr="007B02E9">
        <w:rPr>
          <w:rFonts w:eastAsia="Calibri"/>
          <w:b w:val="0"/>
          <w:color w:val="000000" w:themeColor="text1"/>
          <w:sz w:val="22"/>
        </w:rPr>
        <w:tab/>
        <w:t>kulturními a přírodními hodnotami města,  </w:t>
      </w:r>
      <w:r w:rsidRPr="007B02E9">
        <w:rPr>
          <w:rFonts w:eastAsia="Calibri"/>
          <w:b w:val="0"/>
          <w:color w:val="000000" w:themeColor="text1"/>
          <w:sz w:val="22"/>
        </w:rPr>
        <w:t xml:space="preserve"> </w:t>
      </w:r>
    </w:p>
    <w:p w14:paraId="76139E06" w14:textId="77777777" w:rsidR="008870FD" w:rsidRDefault="008870FD" w:rsidP="001617F8">
      <w:pPr>
        <w:spacing w:line="264" w:lineRule="auto"/>
        <w:jc w:val="both"/>
        <w:rPr>
          <w:rFonts w:eastAsia="Calibri"/>
          <w:b w:val="0"/>
          <w:sz w:val="22"/>
        </w:rPr>
      </w:pPr>
      <w:r w:rsidRPr="00CD1BEC">
        <w:rPr>
          <w:rFonts w:eastAsia="Calibri"/>
          <w:b w:val="0"/>
          <w:sz w:val="22"/>
        </w:rPr>
        <w:t xml:space="preserve">-  </w:t>
      </w:r>
      <w:r w:rsidR="00CD1BEC" w:rsidRPr="00CD1BEC">
        <w:rPr>
          <w:rFonts w:eastAsia="Calibri"/>
          <w:b w:val="0"/>
          <w:sz w:val="22"/>
        </w:rPr>
        <w:tab/>
      </w:r>
      <w:r w:rsidRPr="00CD1BEC">
        <w:rPr>
          <w:rFonts w:eastAsia="Calibri"/>
          <w:b w:val="0"/>
          <w:sz w:val="22"/>
        </w:rPr>
        <w:t>podpora ekonomického rozvoje a služeb.</w:t>
      </w:r>
    </w:p>
    <w:p w14:paraId="69A24B1B" w14:textId="77777777" w:rsidR="001617F8" w:rsidRDefault="001617F8" w:rsidP="00384D1A">
      <w:pPr>
        <w:spacing w:line="312" w:lineRule="auto"/>
        <w:jc w:val="both"/>
        <w:rPr>
          <w:rFonts w:eastAsia="Calibri"/>
          <w:b w:val="0"/>
          <w:sz w:val="22"/>
        </w:rPr>
      </w:pPr>
    </w:p>
    <w:p w14:paraId="12283FA0" w14:textId="77777777" w:rsidR="00F81D58" w:rsidRDefault="00F81D58" w:rsidP="00384D1A">
      <w:pPr>
        <w:spacing w:line="312" w:lineRule="auto"/>
        <w:jc w:val="both"/>
        <w:rPr>
          <w:rFonts w:eastAsia="Calibri"/>
          <w:b w:val="0"/>
          <w:sz w:val="22"/>
        </w:rPr>
      </w:pPr>
      <w:r w:rsidRPr="00F81D58">
        <w:rPr>
          <w:rFonts w:eastAsia="Calibri"/>
          <w:b w:val="0"/>
          <w:sz w:val="22"/>
        </w:rPr>
        <w:t>V rámci těchto oblastí jsou stanoveny následující konkrétní priority:</w:t>
      </w:r>
    </w:p>
    <w:p w14:paraId="2D1D976C" w14:textId="77777777" w:rsidR="00F81D58" w:rsidRDefault="00F81D58" w:rsidP="00384D1A">
      <w:pPr>
        <w:spacing w:line="312" w:lineRule="auto"/>
        <w:jc w:val="both"/>
        <w:rPr>
          <w:rFonts w:eastAsia="Calibri"/>
          <w:b w:val="0"/>
          <w:sz w:val="22"/>
        </w:rPr>
      </w:pPr>
    </w:p>
    <w:tbl>
      <w:tblPr>
        <w:tblW w:w="8940" w:type="dxa"/>
        <w:tblInd w:w="55" w:type="dxa"/>
        <w:tblCellMar>
          <w:left w:w="70" w:type="dxa"/>
          <w:right w:w="70" w:type="dxa"/>
        </w:tblCellMar>
        <w:tblLook w:val="04A0" w:firstRow="1" w:lastRow="0" w:firstColumn="1" w:lastColumn="0" w:noHBand="0" w:noVBand="1"/>
      </w:tblPr>
      <w:tblGrid>
        <w:gridCol w:w="4360"/>
        <w:gridCol w:w="4580"/>
      </w:tblGrid>
      <w:tr w:rsidR="00F81D58" w:rsidRPr="00186C48" w14:paraId="63C7E10F" w14:textId="77777777" w:rsidTr="00F81D58">
        <w:trPr>
          <w:trHeight w:val="510"/>
        </w:trPr>
        <w:tc>
          <w:tcPr>
            <w:tcW w:w="436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6346C9D9" w14:textId="77777777" w:rsidR="00F81D58" w:rsidRPr="00186C48" w:rsidRDefault="00F81D58" w:rsidP="00F81D58">
            <w:pPr>
              <w:jc w:val="center"/>
              <w:rPr>
                <w:b w:val="0"/>
                <w:bCs w:val="0"/>
                <w:color w:val="000000"/>
                <w:sz w:val="22"/>
              </w:rPr>
            </w:pPr>
            <w:r w:rsidRPr="00186C48">
              <w:rPr>
                <w:b w:val="0"/>
                <w:bCs w:val="0"/>
                <w:color w:val="000000"/>
                <w:sz w:val="22"/>
              </w:rPr>
              <w:t>Kritická oblast</w:t>
            </w:r>
          </w:p>
        </w:tc>
        <w:tc>
          <w:tcPr>
            <w:tcW w:w="4580" w:type="dxa"/>
            <w:tcBorders>
              <w:top w:val="single" w:sz="4" w:space="0" w:color="auto"/>
              <w:left w:val="nil"/>
              <w:bottom w:val="single" w:sz="4" w:space="0" w:color="auto"/>
              <w:right w:val="single" w:sz="4" w:space="0" w:color="auto"/>
            </w:tcBorders>
            <w:shd w:val="clear" w:color="000000" w:fill="FFFFCC"/>
            <w:noWrap/>
            <w:vAlign w:val="center"/>
            <w:hideMark/>
          </w:tcPr>
          <w:p w14:paraId="2DBA6BD7" w14:textId="77777777" w:rsidR="00F81D58" w:rsidRPr="00186C48" w:rsidRDefault="00F81D58" w:rsidP="00F81D58">
            <w:pPr>
              <w:jc w:val="center"/>
              <w:rPr>
                <w:b w:val="0"/>
                <w:bCs w:val="0"/>
                <w:color w:val="000000"/>
                <w:sz w:val="22"/>
              </w:rPr>
            </w:pPr>
            <w:r w:rsidRPr="00186C48">
              <w:rPr>
                <w:b w:val="0"/>
                <w:bCs w:val="0"/>
                <w:color w:val="000000"/>
                <w:sz w:val="22"/>
              </w:rPr>
              <w:t>Priority</w:t>
            </w:r>
          </w:p>
        </w:tc>
      </w:tr>
      <w:tr w:rsidR="00F81D58" w:rsidRPr="00186C48" w14:paraId="31959557" w14:textId="77777777" w:rsidTr="00F81D58">
        <w:trPr>
          <w:trHeight w:val="300"/>
        </w:trPr>
        <w:tc>
          <w:tcPr>
            <w:tcW w:w="4360" w:type="dxa"/>
            <w:tcBorders>
              <w:top w:val="nil"/>
              <w:left w:val="single" w:sz="4" w:space="0" w:color="auto"/>
              <w:bottom w:val="nil"/>
              <w:right w:val="single" w:sz="4" w:space="0" w:color="auto"/>
            </w:tcBorders>
            <w:shd w:val="clear" w:color="auto" w:fill="auto"/>
            <w:noWrap/>
            <w:vAlign w:val="bottom"/>
            <w:hideMark/>
          </w:tcPr>
          <w:p w14:paraId="0611E102" w14:textId="77777777" w:rsidR="00F81D58" w:rsidRPr="00186C48" w:rsidRDefault="00F81D58" w:rsidP="00F81D58">
            <w:pPr>
              <w:ind w:firstLineChars="100" w:firstLine="220"/>
              <w:rPr>
                <w:b w:val="0"/>
                <w:bCs w:val="0"/>
                <w:color w:val="000000"/>
                <w:sz w:val="22"/>
              </w:rPr>
            </w:pPr>
            <w:r w:rsidRPr="00186C48">
              <w:rPr>
                <w:b w:val="0"/>
                <w:bCs w:val="0"/>
                <w:color w:val="000000"/>
                <w:sz w:val="22"/>
              </w:rPr>
              <w:t xml:space="preserve">Zvýšení kvality městského prostředí </w:t>
            </w:r>
          </w:p>
        </w:tc>
        <w:tc>
          <w:tcPr>
            <w:tcW w:w="4580" w:type="dxa"/>
            <w:tcBorders>
              <w:top w:val="nil"/>
              <w:left w:val="nil"/>
              <w:bottom w:val="nil"/>
              <w:right w:val="single" w:sz="4" w:space="0" w:color="auto"/>
            </w:tcBorders>
            <w:shd w:val="clear" w:color="auto" w:fill="auto"/>
            <w:noWrap/>
            <w:vAlign w:val="bottom"/>
            <w:hideMark/>
          </w:tcPr>
          <w:p w14:paraId="76F1B40F" w14:textId="77777777" w:rsidR="00F81D58" w:rsidRPr="00186C48" w:rsidRDefault="00F81D58" w:rsidP="00F81D58">
            <w:pPr>
              <w:ind w:firstLineChars="100" w:firstLine="220"/>
              <w:rPr>
                <w:b w:val="0"/>
                <w:bCs w:val="0"/>
                <w:color w:val="000000"/>
                <w:sz w:val="22"/>
              </w:rPr>
            </w:pPr>
            <w:r w:rsidRPr="00186C48">
              <w:rPr>
                <w:b w:val="0"/>
                <w:bCs w:val="0"/>
                <w:color w:val="000000"/>
                <w:sz w:val="22"/>
              </w:rPr>
              <w:t xml:space="preserve">-  doprava </w:t>
            </w:r>
          </w:p>
        </w:tc>
      </w:tr>
      <w:tr w:rsidR="00F81D58" w:rsidRPr="00186C48" w14:paraId="76A90F21" w14:textId="77777777" w:rsidTr="00F81D58">
        <w:trPr>
          <w:trHeight w:val="300"/>
        </w:trPr>
        <w:tc>
          <w:tcPr>
            <w:tcW w:w="4360" w:type="dxa"/>
            <w:tcBorders>
              <w:top w:val="nil"/>
              <w:left w:val="single" w:sz="4" w:space="0" w:color="auto"/>
              <w:bottom w:val="nil"/>
              <w:right w:val="single" w:sz="4" w:space="0" w:color="auto"/>
            </w:tcBorders>
            <w:shd w:val="clear" w:color="auto" w:fill="auto"/>
            <w:noWrap/>
            <w:vAlign w:val="bottom"/>
            <w:hideMark/>
          </w:tcPr>
          <w:p w14:paraId="528F080A" w14:textId="77777777" w:rsidR="00F81D58" w:rsidRPr="00186C48" w:rsidRDefault="00F81D58" w:rsidP="00F81D58">
            <w:pPr>
              <w:ind w:firstLineChars="100" w:firstLine="220"/>
              <w:rPr>
                <w:b w:val="0"/>
                <w:bCs w:val="0"/>
                <w:color w:val="000000"/>
                <w:sz w:val="22"/>
              </w:rPr>
            </w:pPr>
            <w:r w:rsidRPr="00186C48">
              <w:rPr>
                <w:b w:val="0"/>
                <w:bCs w:val="0"/>
                <w:color w:val="000000"/>
                <w:sz w:val="22"/>
              </w:rPr>
              <w:t> </w:t>
            </w:r>
          </w:p>
        </w:tc>
        <w:tc>
          <w:tcPr>
            <w:tcW w:w="4580" w:type="dxa"/>
            <w:tcBorders>
              <w:top w:val="nil"/>
              <w:left w:val="nil"/>
              <w:bottom w:val="nil"/>
              <w:right w:val="single" w:sz="4" w:space="0" w:color="auto"/>
            </w:tcBorders>
            <w:shd w:val="clear" w:color="auto" w:fill="auto"/>
            <w:noWrap/>
            <w:vAlign w:val="bottom"/>
            <w:hideMark/>
          </w:tcPr>
          <w:p w14:paraId="543454E1" w14:textId="77777777" w:rsidR="00F81D58" w:rsidRPr="00186C48" w:rsidRDefault="00F81D58" w:rsidP="00F81D58">
            <w:pPr>
              <w:ind w:firstLineChars="100" w:firstLine="220"/>
              <w:rPr>
                <w:b w:val="0"/>
                <w:bCs w:val="0"/>
                <w:color w:val="000000"/>
                <w:sz w:val="22"/>
              </w:rPr>
            </w:pPr>
            <w:r w:rsidRPr="00186C48">
              <w:rPr>
                <w:b w:val="0"/>
                <w:bCs w:val="0"/>
                <w:color w:val="000000"/>
                <w:sz w:val="22"/>
              </w:rPr>
              <w:t xml:space="preserve">-  technická infrastruktura </w:t>
            </w:r>
          </w:p>
        </w:tc>
      </w:tr>
      <w:tr w:rsidR="00F81D58" w:rsidRPr="00186C48" w14:paraId="5DAF560D" w14:textId="77777777" w:rsidTr="00F81D58">
        <w:trPr>
          <w:trHeight w:val="300"/>
        </w:trPr>
        <w:tc>
          <w:tcPr>
            <w:tcW w:w="4360" w:type="dxa"/>
            <w:tcBorders>
              <w:top w:val="nil"/>
              <w:left w:val="single" w:sz="4" w:space="0" w:color="auto"/>
              <w:bottom w:val="nil"/>
              <w:right w:val="single" w:sz="4" w:space="0" w:color="auto"/>
            </w:tcBorders>
            <w:shd w:val="clear" w:color="auto" w:fill="auto"/>
            <w:noWrap/>
            <w:vAlign w:val="bottom"/>
            <w:hideMark/>
          </w:tcPr>
          <w:p w14:paraId="4EB66B8F" w14:textId="77777777" w:rsidR="00F81D58" w:rsidRPr="00186C48" w:rsidRDefault="00F81D58" w:rsidP="00F81D58">
            <w:pPr>
              <w:ind w:firstLineChars="100" w:firstLine="220"/>
              <w:rPr>
                <w:b w:val="0"/>
                <w:bCs w:val="0"/>
                <w:color w:val="000000"/>
                <w:sz w:val="22"/>
              </w:rPr>
            </w:pPr>
            <w:r w:rsidRPr="00186C48">
              <w:rPr>
                <w:b w:val="0"/>
                <w:bCs w:val="0"/>
                <w:color w:val="000000"/>
                <w:sz w:val="22"/>
              </w:rPr>
              <w:t> </w:t>
            </w:r>
          </w:p>
        </w:tc>
        <w:tc>
          <w:tcPr>
            <w:tcW w:w="4580" w:type="dxa"/>
            <w:tcBorders>
              <w:top w:val="nil"/>
              <w:left w:val="nil"/>
              <w:bottom w:val="nil"/>
              <w:right w:val="single" w:sz="4" w:space="0" w:color="auto"/>
            </w:tcBorders>
            <w:shd w:val="clear" w:color="auto" w:fill="auto"/>
            <w:noWrap/>
            <w:vAlign w:val="bottom"/>
            <w:hideMark/>
          </w:tcPr>
          <w:p w14:paraId="47492F7B" w14:textId="77777777" w:rsidR="00F81D58" w:rsidRPr="00186C48" w:rsidRDefault="00F81D58" w:rsidP="00F81D58">
            <w:pPr>
              <w:ind w:firstLineChars="100" w:firstLine="220"/>
              <w:rPr>
                <w:b w:val="0"/>
                <w:bCs w:val="0"/>
                <w:color w:val="000000"/>
                <w:sz w:val="22"/>
              </w:rPr>
            </w:pPr>
            <w:r w:rsidRPr="00186C48">
              <w:rPr>
                <w:b w:val="0"/>
                <w:bCs w:val="0"/>
                <w:color w:val="000000"/>
                <w:sz w:val="22"/>
              </w:rPr>
              <w:t xml:space="preserve">-  životní prostředí </w:t>
            </w:r>
          </w:p>
        </w:tc>
      </w:tr>
      <w:tr w:rsidR="00F81D58" w:rsidRPr="00186C48" w14:paraId="70C9D66A" w14:textId="77777777" w:rsidTr="00F81D58">
        <w:trPr>
          <w:trHeight w:val="300"/>
        </w:trPr>
        <w:tc>
          <w:tcPr>
            <w:tcW w:w="4360" w:type="dxa"/>
            <w:tcBorders>
              <w:top w:val="nil"/>
              <w:left w:val="single" w:sz="4" w:space="0" w:color="auto"/>
              <w:bottom w:val="nil"/>
              <w:right w:val="single" w:sz="4" w:space="0" w:color="auto"/>
            </w:tcBorders>
            <w:shd w:val="clear" w:color="auto" w:fill="auto"/>
            <w:noWrap/>
            <w:vAlign w:val="bottom"/>
            <w:hideMark/>
          </w:tcPr>
          <w:p w14:paraId="2A851ECB" w14:textId="77777777" w:rsidR="00F81D58" w:rsidRPr="00186C48" w:rsidRDefault="00F81D58" w:rsidP="00F81D58">
            <w:pPr>
              <w:ind w:firstLineChars="100" w:firstLine="220"/>
              <w:rPr>
                <w:b w:val="0"/>
                <w:bCs w:val="0"/>
                <w:color w:val="000000"/>
                <w:sz w:val="22"/>
              </w:rPr>
            </w:pPr>
            <w:r w:rsidRPr="00186C48">
              <w:rPr>
                <w:b w:val="0"/>
                <w:bCs w:val="0"/>
                <w:color w:val="000000"/>
                <w:sz w:val="22"/>
              </w:rPr>
              <w:t> </w:t>
            </w:r>
          </w:p>
        </w:tc>
        <w:tc>
          <w:tcPr>
            <w:tcW w:w="4580" w:type="dxa"/>
            <w:tcBorders>
              <w:top w:val="nil"/>
              <w:left w:val="nil"/>
              <w:bottom w:val="nil"/>
              <w:right w:val="single" w:sz="4" w:space="0" w:color="auto"/>
            </w:tcBorders>
            <w:shd w:val="clear" w:color="auto" w:fill="auto"/>
            <w:noWrap/>
            <w:vAlign w:val="bottom"/>
            <w:hideMark/>
          </w:tcPr>
          <w:p w14:paraId="4FFB2511" w14:textId="77777777" w:rsidR="00F81D58" w:rsidRPr="00186C48" w:rsidRDefault="00F81D58" w:rsidP="00F81D58">
            <w:pPr>
              <w:ind w:firstLineChars="100" w:firstLine="220"/>
              <w:rPr>
                <w:b w:val="0"/>
                <w:bCs w:val="0"/>
                <w:color w:val="000000"/>
                <w:sz w:val="22"/>
              </w:rPr>
            </w:pPr>
            <w:r w:rsidRPr="00186C48">
              <w:rPr>
                <w:b w:val="0"/>
                <w:bCs w:val="0"/>
                <w:color w:val="000000"/>
                <w:sz w:val="22"/>
              </w:rPr>
              <w:t xml:space="preserve">-  revitalizace zanedbaných </w:t>
            </w:r>
          </w:p>
        </w:tc>
      </w:tr>
      <w:tr w:rsidR="00F81D58" w:rsidRPr="00186C48" w14:paraId="0808CCCD" w14:textId="77777777" w:rsidTr="00F81D58">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0A33872A" w14:textId="77777777" w:rsidR="00F81D58" w:rsidRPr="00186C48" w:rsidRDefault="00F81D58" w:rsidP="00F81D58">
            <w:pPr>
              <w:ind w:firstLineChars="100" w:firstLine="220"/>
              <w:rPr>
                <w:b w:val="0"/>
                <w:bCs w:val="0"/>
                <w:color w:val="000000"/>
                <w:sz w:val="22"/>
              </w:rPr>
            </w:pPr>
            <w:r w:rsidRPr="00186C48">
              <w:rPr>
                <w:b w:val="0"/>
                <w:bCs w:val="0"/>
                <w:color w:val="000000"/>
                <w:sz w:val="22"/>
              </w:rPr>
              <w:t> </w:t>
            </w:r>
          </w:p>
        </w:tc>
        <w:tc>
          <w:tcPr>
            <w:tcW w:w="4580" w:type="dxa"/>
            <w:tcBorders>
              <w:top w:val="nil"/>
              <w:left w:val="nil"/>
              <w:bottom w:val="single" w:sz="4" w:space="0" w:color="auto"/>
              <w:right w:val="single" w:sz="4" w:space="0" w:color="auto"/>
            </w:tcBorders>
            <w:shd w:val="clear" w:color="auto" w:fill="auto"/>
            <w:noWrap/>
            <w:vAlign w:val="bottom"/>
            <w:hideMark/>
          </w:tcPr>
          <w:p w14:paraId="75D50409" w14:textId="77777777" w:rsidR="00F81D58" w:rsidRPr="00186C48" w:rsidRDefault="00F81D58" w:rsidP="00F81D58">
            <w:pPr>
              <w:ind w:firstLineChars="100" w:firstLine="220"/>
              <w:rPr>
                <w:b w:val="0"/>
                <w:bCs w:val="0"/>
                <w:color w:val="000000"/>
                <w:sz w:val="22"/>
              </w:rPr>
            </w:pPr>
            <w:r w:rsidRPr="00186C48">
              <w:rPr>
                <w:b w:val="0"/>
                <w:bCs w:val="0"/>
                <w:color w:val="000000"/>
                <w:sz w:val="22"/>
              </w:rPr>
              <w:t xml:space="preserve">    veřejných ploch a budov </w:t>
            </w:r>
          </w:p>
        </w:tc>
      </w:tr>
      <w:tr w:rsidR="00F81D58" w:rsidRPr="00186C48" w14:paraId="2478C8EC" w14:textId="77777777" w:rsidTr="00F81D58">
        <w:trPr>
          <w:trHeight w:val="300"/>
        </w:trPr>
        <w:tc>
          <w:tcPr>
            <w:tcW w:w="4360" w:type="dxa"/>
            <w:tcBorders>
              <w:top w:val="nil"/>
              <w:left w:val="single" w:sz="4" w:space="0" w:color="auto"/>
              <w:bottom w:val="nil"/>
              <w:right w:val="single" w:sz="4" w:space="0" w:color="auto"/>
            </w:tcBorders>
            <w:shd w:val="clear" w:color="auto" w:fill="auto"/>
            <w:noWrap/>
            <w:vAlign w:val="bottom"/>
            <w:hideMark/>
          </w:tcPr>
          <w:p w14:paraId="54A58DF1" w14:textId="77777777" w:rsidR="00F81D58" w:rsidRPr="00186C48" w:rsidRDefault="00F81D58" w:rsidP="00F81D58">
            <w:pPr>
              <w:ind w:firstLineChars="100" w:firstLine="220"/>
              <w:rPr>
                <w:b w:val="0"/>
                <w:bCs w:val="0"/>
                <w:color w:val="000000"/>
                <w:sz w:val="22"/>
              </w:rPr>
            </w:pPr>
            <w:proofErr w:type="gramStart"/>
            <w:r w:rsidRPr="00186C48">
              <w:rPr>
                <w:b w:val="0"/>
                <w:bCs w:val="0"/>
                <w:color w:val="000000"/>
                <w:sz w:val="22"/>
              </w:rPr>
              <w:t>Zlepšení  kvality</w:t>
            </w:r>
            <w:proofErr w:type="gramEnd"/>
            <w:r w:rsidRPr="00186C48">
              <w:rPr>
                <w:b w:val="0"/>
                <w:bCs w:val="0"/>
                <w:color w:val="000000"/>
                <w:sz w:val="22"/>
              </w:rPr>
              <w:t xml:space="preserve">  života  a  zvýšení </w:t>
            </w:r>
          </w:p>
        </w:tc>
        <w:tc>
          <w:tcPr>
            <w:tcW w:w="4580" w:type="dxa"/>
            <w:tcBorders>
              <w:top w:val="nil"/>
              <w:left w:val="nil"/>
              <w:bottom w:val="nil"/>
              <w:right w:val="single" w:sz="4" w:space="0" w:color="auto"/>
            </w:tcBorders>
            <w:shd w:val="clear" w:color="auto" w:fill="auto"/>
            <w:noWrap/>
            <w:vAlign w:val="bottom"/>
            <w:hideMark/>
          </w:tcPr>
          <w:p w14:paraId="6E433C9A" w14:textId="77777777" w:rsidR="00F81D58" w:rsidRPr="00186C48" w:rsidRDefault="00F81D58" w:rsidP="00F81D58">
            <w:pPr>
              <w:ind w:firstLineChars="100" w:firstLine="220"/>
              <w:rPr>
                <w:b w:val="0"/>
                <w:bCs w:val="0"/>
                <w:color w:val="000000"/>
                <w:sz w:val="22"/>
              </w:rPr>
            </w:pPr>
            <w:r w:rsidRPr="00186C48">
              <w:rPr>
                <w:b w:val="0"/>
                <w:bCs w:val="0"/>
                <w:color w:val="000000"/>
                <w:sz w:val="22"/>
              </w:rPr>
              <w:t xml:space="preserve">-  </w:t>
            </w:r>
            <w:proofErr w:type="gramStart"/>
            <w:r w:rsidRPr="00186C48">
              <w:rPr>
                <w:b w:val="0"/>
                <w:bCs w:val="0"/>
                <w:color w:val="000000"/>
                <w:sz w:val="22"/>
              </w:rPr>
              <w:t>celoživotní  vzdělání</w:t>
            </w:r>
            <w:proofErr w:type="gramEnd"/>
            <w:r w:rsidRPr="00186C48">
              <w:rPr>
                <w:b w:val="0"/>
                <w:bCs w:val="0"/>
                <w:color w:val="000000"/>
                <w:sz w:val="22"/>
              </w:rPr>
              <w:t xml:space="preserve">  a  rozvoj </w:t>
            </w:r>
          </w:p>
        </w:tc>
      </w:tr>
      <w:tr w:rsidR="00F81D58" w:rsidRPr="00186C48" w14:paraId="72D6975F" w14:textId="77777777" w:rsidTr="00F81D58">
        <w:trPr>
          <w:trHeight w:val="300"/>
        </w:trPr>
        <w:tc>
          <w:tcPr>
            <w:tcW w:w="4360" w:type="dxa"/>
            <w:tcBorders>
              <w:top w:val="nil"/>
              <w:left w:val="single" w:sz="4" w:space="0" w:color="auto"/>
              <w:bottom w:val="nil"/>
              <w:right w:val="single" w:sz="4" w:space="0" w:color="auto"/>
            </w:tcBorders>
            <w:shd w:val="clear" w:color="auto" w:fill="auto"/>
            <w:noWrap/>
            <w:vAlign w:val="bottom"/>
            <w:hideMark/>
          </w:tcPr>
          <w:p w14:paraId="48C0CBA4" w14:textId="77777777" w:rsidR="00F81D58" w:rsidRPr="00186C48" w:rsidRDefault="00F81D58" w:rsidP="00F81D58">
            <w:pPr>
              <w:ind w:firstLineChars="100" w:firstLine="220"/>
              <w:rPr>
                <w:b w:val="0"/>
                <w:bCs w:val="0"/>
                <w:color w:val="000000"/>
                <w:sz w:val="22"/>
              </w:rPr>
            </w:pPr>
            <w:r w:rsidRPr="00186C48">
              <w:rPr>
                <w:b w:val="0"/>
                <w:bCs w:val="0"/>
                <w:color w:val="000000"/>
                <w:sz w:val="22"/>
              </w:rPr>
              <w:t xml:space="preserve">vzdělanostní úrovně místních obyvatel </w:t>
            </w:r>
          </w:p>
        </w:tc>
        <w:tc>
          <w:tcPr>
            <w:tcW w:w="4580" w:type="dxa"/>
            <w:tcBorders>
              <w:top w:val="nil"/>
              <w:left w:val="nil"/>
              <w:bottom w:val="nil"/>
              <w:right w:val="single" w:sz="4" w:space="0" w:color="auto"/>
            </w:tcBorders>
            <w:shd w:val="clear" w:color="auto" w:fill="auto"/>
            <w:noWrap/>
            <w:vAlign w:val="bottom"/>
            <w:hideMark/>
          </w:tcPr>
          <w:p w14:paraId="27513E7A" w14:textId="77777777" w:rsidR="00F81D58" w:rsidRPr="00186C48" w:rsidRDefault="00F81D58" w:rsidP="00F81D58">
            <w:pPr>
              <w:ind w:firstLineChars="100" w:firstLine="220"/>
              <w:rPr>
                <w:b w:val="0"/>
                <w:bCs w:val="0"/>
                <w:color w:val="000000"/>
                <w:sz w:val="22"/>
              </w:rPr>
            </w:pPr>
            <w:r w:rsidRPr="00186C48">
              <w:rPr>
                <w:b w:val="0"/>
                <w:bCs w:val="0"/>
                <w:color w:val="000000"/>
                <w:sz w:val="22"/>
              </w:rPr>
              <w:t xml:space="preserve">    lidských zdrojů </w:t>
            </w:r>
          </w:p>
        </w:tc>
      </w:tr>
      <w:tr w:rsidR="00F81D58" w:rsidRPr="00186C48" w14:paraId="6AC91EB8" w14:textId="77777777" w:rsidTr="00F81D58">
        <w:trPr>
          <w:trHeight w:val="300"/>
        </w:trPr>
        <w:tc>
          <w:tcPr>
            <w:tcW w:w="4360" w:type="dxa"/>
            <w:tcBorders>
              <w:top w:val="nil"/>
              <w:left w:val="single" w:sz="4" w:space="0" w:color="auto"/>
              <w:bottom w:val="nil"/>
              <w:right w:val="single" w:sz="4" w:space="0" w:color="auto"/>
            </w:tcBorders>
            <w:shd w:val="clear" w:color="auto" w:fill="auto"/>
            <w:noWrap/>
            <w:vAlign w:val="bottom"/>
            <w:hideMark/>
          </w:tcPr>
          <w:p w14:paraId="2D7A1B89" w14:textId="77777777" w:rsidR="00F81D58" w:rsidRPr="00186C48" w:rsidRDefault="00F81D58" w:rsidP="00F81D58">
            <w:pPr>
              <w:ind w:firstLineChars="100" w:firstLine="220"/>
              <w:rPr>
                <w:b w:val="0"/>
                <w:bCs w:val="0"/>
                <w:color w:val="000000"/>
                <w:sz w:val="22"/>
              </w:rPr>
            </w:pPr>
            <w:r w:rsidRPr="00186C48">
              <w:rPr>
                <w:b w:val="0"/>
                <w:bCs w:val="0"/>
                <w:color w:val="000000"/>
                <w:sz w:val="22"/>
              </w:rPr>
              <w:t> </w:t>
            </w:r>
          </w:p>
        </w:tc>
        <w:tc>
          <w:tcPr>
            <w:tcW w:w="4580" w:type="dxa"/>
            <w:tcBorders>
              <w:top w:val="nil"/>
              <w:left w:val="nil"/>
              <w:bottom w:val="nil"/>
              <w:right w:val="single" w:sz="4" w:space="0" w:color="auto"/>
            </w:tcBorders>
            <w:shd w:val="clear" w:color="auto" w:fill="auto"/>
            <w:noWrap/>
            <w:vAlign w:val="bottom"/>
            <w:hideMark/>
          </w:tcPr>
          <w:p w14:paraId="407F32B5" w14:textId="77777777" w:rsidR="00F81D58" w:rsidRPr="00186C48" w:rsidRDefault="00F81D58" w:rsidP="00F81D58">
            <w:pPr>
              <w:ind w:firstLineChars="100" w:firstLine="220"/>
              <w:rPr>
                <w:b w:val="0"/>
                <w:bCs w:val="0"/>
                <w:color w:val="000000"/>
                <w:sz w:val="22"/>
              </w:rPr>
            </w:pPr>
            <w:r w:rsidRPr="00186C48">
              <w:rPr>
                <w:b w:val="0"/>
                <w:bCs w:val="0"/>
                <w:color w:val="000000"/>
                <w:sz w:val="22"/>
              </w:rPr>
              <w:t xml:space="preserve">-  sport a volnočasové aktivity </w:t>
            </w:r>
          </w:p>
        </w:tc>
      </w:tr>
      <w:tr w:rsidR="00F81D58" w:rsidRPr="00186C48" w14:paraId="2FD43043" w14:textId="77777777" w:rsidTr="00F81D58">
        <w:trPr>
          <w:trHeight w:val="300"/>
        </w:trPr>
        <w:tc>
          <w:tcPr>
            <w:tcW w:w="4360" w:type="dxa"/>
            <w:tcBorders>
              <w:top w:val="nil"/>
              <w:left w:val="single" w:sz="4" w:space="0" w:color="auto"/>
              <w:bottom w:val="nil"/>
              <w:right w:val="single" w:sz="4" w:space="0" w:color="auto"/>
            </w:tcBorders>
            <w:shd w:val="clear" w:color="auto" w:fill="auto"/>
            <w:noWrap/>
            <w:vAlign w:val="bottom"/>
            <w:hideMark/>
          </w:tcPr>
          <w:p w14:paraId="40AC784C" w14:textId="77777777" w:rsidR="00F81D58" w:rsidRPr="00186C48" w:rsidRDefault="00F81D58" w:rsidP="00F81D58">
            <w:pPr>
              <w:ind w:firstLineChars="100" w:firstLine="220"/>
              <w:rPr>
                <w:b w:val="0"/>
                <w:bCs w:val="0"/>
                <w:color w:val="000000"/>
                <w:sz w:val="22"/>
              </w:rPr>
            </w:pPr>
            <w:r w:rsidRPr="00186C48">
              <w:rPr>
                <w:b w:val="0"/>
                <w:bCs w:val="0"/>
                <w:color w:val="000000"/>
                <w:sz w:val="22"/>
              </w:rPr>
              <w:t> </w:t>
            </w:r>
          </w:p>
        </w:tc>
        <w:tc>
          <w:tcPr>
            <w:tcW w:w="4580" w:type="dxa"/>
            <w:tcBorders>
              <w:top w:val="nil"/>
              <w:left w:val="nil"/>
              <w:bottom w:val="nil"/>
              <w:right w:val="single" w:sz="4" w:space="0" w:color="auto"/>
            </w:tcBorders>
            <w:shd w:val="clear" w:color="auto" w:fill="auto"/>
            <w:noWrap/>
            <w:vAlign w:val="bottom"/>
            <w:hideMark/>
          </w:tcPr>
          <w:p w14:paraId="338FD467" w14:textId="77777777" w:rsidR="00F81D58" w:rsidRPr="00186C48" w:rsidRDefault="00F81D58" w:rsidP="00F81D58">
            <w:pPr>
              <w:ind w:firstLineChars="100" w:firstLine="220"/>
              <w:rPr>
                <w:b w:val="0"/>
                <w:bCs w:val="0"/>
                <w:color w:val="000000"/>
                <w:sz w:val="22"/>
              </w:rPr>
            </w:pPr>
            <w:r w:rsidRPr="00186C48">
              <w:rPr>
                <w:b w:val="0"/>
                <w:bCs w:val="0"/>
                <w:color w:val="000000"/>
                <w:sz w:val="22"/>
              </w:rPr>
              <w:t xml:space="preserve">-  kulturní a sociální život </w:t>
            </w:r>
          </w:p>
        </w:tc>
      </w:tr>
      <w:tr w:rsidR="00F81D58" w:rsidRPr="00186C48" w14:paraId="6AB70F91" w14:textId="77777777" w:rsidTr="00F81D58">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7A4C40B2" w14:textId="77777777" w:rsidR="00F81D58" w:rsidRPr="00186C48" w:rsidRDefault="00F81D58" w:rsidP="00F81D58">
            <w:pPr>
              <w:ind w:firstLineChars="100" w:firstLine="220"/>
              <w:rPr>
                <w:b w:val="0"/>
                <w:bCs w:val="0"/>
                <w:color w:val="000000"/>
                <w:sz w:val="22"/>
              </w:rPr>
            </w:pPr>
            <w:r w:rsidRPr="00186C48">
              <w:rPr>
                <w:b w:val="0"/>
                <w:bCs w:val="0"/>
                <w:color w:val="000000"/>
                <w:sz w:val="22"/>
              </w:rPr>
              <w:t> </w:t>
            </w:r>
          </w:p>
        </w:tc>
        <w:tc>
          <w:tcPr>
            <w:tcW w:w="4580" w:type="dxa"/>
            <w:tcBorders>
              <w:top w:val="nil"/>
              <w:left w:val="nil"/>
              <w:bottom w:val="single" w:sz="4" w:space="0" w:color="auto"/>
              <w:right w:val="single" w:sz="4" w:space="0" w:color="auto"/>
            </w:tcBorders>
            <w:shd w:val="clear" w:color="auto" w:fill="auto"/>
            <w:noWrap/>
            <w:vAlign w:val="bottom"/>
            <w:hideMark/>
          </w:tcPr>
          <w:p w14:paraId="5A5ADC02" w14:textId="77777777" w:rsidR="00F81D58" w:rsidRPr="00186C48" w:rsidRDefault="00F81D58" w:rsidP="00F81D58">
            <w:pPr>
              <w:ind w:firstLineChars="100" w:firstLine="220"/>
              <w:rPr>
                <w:b w:val="0"/>
                <w:bCs w:val="0"/>
                <w:color w:val="000000"/>
                <w:sz w:val="22"/>
              </w:rPr>
            </w:pPr>
            <w:r w:rsidRPr="00186C48">
              <w:rPr>
                <w:b w:val="0"/>
                <w:bCs w:val="0"/>
                <w:color w:val="000000"/>
                <w:sz w:val="22"/>
              </w:rPr>
              <w:t xml:space="preserve">-  zdraví a bezpečnost </w:t>
            </w:r>
          </w:p>
        </w:tc>
      </w:tr>
      <w:tr w:rsidR="00F81D58" w:rsidRPr="00186C48" w14:paraId="07D85853" w14:textId="77777777" w:rsidTr="00F81D58">
        <w:trPr>
          <w:trHeight w:val="300"/>
        </w:trPr>
        <w:tc>
          <w:tcPr>
            <w:tcW w:w="4360" w:type="dxa"/>
            <w:tcBorders>
              <w:top w:val="nil"/>
              <w:left w:val="single" w:sz="4" w:space="0" w:color="auto"/>
              <w:bottom w:val="nil"/>
              <w:right w:val="single" w:sz="4" w:space="0" w:color="auto"/>
            </w:tcBorders>
            <w:shd w:val="clear" w:color="auto" w:fill="auto"/>
            <w:noWrap/>
            <w:vAlign w:val="bottom"/>
            <w:hideMark/>
          </w:tcPr>
          <w:p w14:paraId="0BDD1B86" w14:textId="77777777" w:rsidR="00F81D58" w:rsidRPr="00186C48" w:rsidRDefault="00F81D58" w:rsidP="00F81D58">
            <w:pPr>
              <w:ind w:firstLineChars="100" w:firstLine="220"/>
              <w:rPr>
                <w:b w:val="0"/>
                <w:bCs w:val="0"/>
                <w:color w:val="000000"/>
                <w:sz w:val="22"/>
              </w:rPr>
            </w:pPr>
            <w:r w:rsidRPr="00186C48">
              <w:rPr>
                <w:b w:val="0"/>
                <w:bCs w:val="0"/>
                <w:color w:val="000000"/>
                <w:sz w:val="22"/>
              </w:rPr>
              <w:t xml:space="preserve">Podpora ekonomického rozvoje a služeb </w:t>
            </w:r>
          </w:p>
        </w:tc>
        <w:tc>
          <w:tcPr>
            <w:tcW w:w="4580" w:type="dxa"/>
            <w:tcBorders>
              <w:top w:val="nil"/>
              <w:left w:val="nil"/>
              <w:bottom w:val="nil"/>
              <w:right w:val="single" w:sz="4" w:space="0" w:color="auto"/>
            </w:tcBorders>
            <w:shd w:val="clear" w:color="auto" w:fill="auto"/>
            <w:noWrap/>
            <w:vAlign w:val="bottom"/>
            <w:hideMark/>
          </w:tcPr>
          <w:p w14:paraId="3C75A218" w14:textId="77777777" w:rsidR="00F81D58" w:rsidRPr="00186C48" w:rsidRDefault="00F81D58" w:rsidP="00F81D58">
            <w:pPr>
              <w:ind w:firstLineChars="100" w:firstLine="220"/>
              <w:rPr>
                <w:b w:val="0"/>
                <w:bCs w:val="0"/>
                <w:color w:val="000000"/>
                <w:sz w:val="22"/>
              </w:rPr>
            </w:pPr>
            <w:r w:rsidRPr="00186C48">
              <w:rPr>
                <w:b w:val="0"/>
                <w:bCs w:val="0"/>
                <w:color w:val="000000"/>
                <w:sz w:val="22"/>
              </w:rPr>
              <w:t xml:space="preserve"> - cestovní ruch </w:t>
            </w:r>
          </w:p>
        </w:tc>
      </w:tr>
      <w:tr w:rsidR="00F81D58" w:rsidRPr="00186C48" w14:paraId="4CE0A23A" w14:textId="77777777" w:rsidTr="00F81D58">
        <w:trPr>
          <w:trHeight w:val="300"/>
        </w:trPr>
        <w:tc>
          <w:tcPr>
            <w:tcW w:w="4360" w:type="dxa"/>
            <w:tcBorders>
              <w:top w:val="nil"/>
              <w:left w:val="single" w:sz="4" w:space="0" w:color="auto"/>
              <w:bottom w:val="nil"/>
              <w:right w:val="single" w:sz="4" w:space="0" w:color="auto"/>
            </w:tcBorders>
            <w:shd w:val="clear" w:color="auto" w:fill="auto"/>
            <w:noWrap/>
            <w:vAlign w:val="bottom"/>
            <w:hideMark/>
          </w:tcPr>
          <w:p w14:paraId="11C12752" w14:textId="77777777" w:rsidR="00F81D58" w:rsidRPr="00186C48" w:rsidRDefault="00F81D58" w:rsidP="00F81D58">
            <w:pPr>
              <w:ind w:firstLineChars="100" w:firstLine="220"/>
              <w:rPr>
                <w:b w:val="0"/>
                <w:bCs w:val="0"/>
                <w:color w:val="000000"/>
                <w:sz w:val="22"/>
              </w:rPr>
            </w:pPr>
            <w:r w:rsidRPr="00186C48">
              <w:rPr>
                <w:b w:val="0"/>
                <w:bCs w:val="0"/>
                <w:color w:val="000000"/>
                <w:sz w:val="22"/>
              </w:rPr>
              <w:t> </w:t>
            </w:r>
          </w:p>
        </w:tc>
        <w:tc>
          <w:tcPr>
            <w:tcW w:w="4580" w:type="dxa"/>
            <w:tcBorders>
              <w:top w:val="nil"/>
              <w:left w:val="nil"/>
              <w:bottom w:val="nil"/>
              <w:right w:val="single" w:sz="4" w:space="0" w:color="auto"/>
            </w:tcBorders>
            <w:shd w:val="clear" w:color="auto" w:fill="auto"/>
            <w:noWrap/>
            <w:vAlign w:val="bottom"/>
            <w:hideMark/>
          </w:tcPr>
          <w:p w14:paraId="3A0E2CFC" w14:textId="77777777" w:rsidR="00F81D58" w:rsidRPr="00186C48" w:rsidRDefault="00F81D58" w:rsidP="00F81D58">
            <w:pPr>
              <w:ind w:firstLineChars="100" w:firstLine="220"/>
              <w:rPr>
                <w:b w:val="0"/>
                <w:bCs w:val="0"/>
                <w:color w:val="000000"/>
                <w:sz w:val="22"/>
              </w:rPr>
            </w:pPr>
            <w:r w:rsidRPr="00186C48">
              <w:rPr>
                <w:b w:val="0"/>
                <w:bCs w:val="0"/>
                <w:color w:val="000000"/>
                <w:sz w:val="22"/>
              </w:rPr>
              <w:t xml:space="preserve">-  podnikání </w:t>
            </w:r>
          </w:p>
        </w:tc>
      </w:tr>
      <w:tr w:rsidR="00F81D58" w:rsidRPr="00186C48" w14:paraId="642B8A75" w14:textId="77777777" w:rsidTr="00F81D58">
        <w:trPr>
          <w:trHeight w:val="300"/>
        </w:trPr>
        <w:tc>
          <w:tcPr>
            <w:tcW w:w="4360" w:type="dxa"/>
            <w:tcBorders>
              <w:top w:val="nil"/>
              <w:left w:val="single" w:sz="4" w:space="0" w:color="auto"/>
              <w:bottom w:val="nil"/>
              <w:right w:val="single" w:sz="4" w:space="0" w:color="auto"/>
            </w:tcBorders>
            <w:shd w:val="clear" w:color="auto" w:fill="auto"/>
            <w:noWrap/>
            <w:vAlign w:val="bottom"/>
            <w:hideMark/>
          </w:tcPr>
          <w:p w14:paraId="60BC6D60" w14:textId="77777777" w:rsidR="00F81D58" w:rsidRPr="00186C48" w:rsidRDefault="00F81D58" w:rsidP="00F81D58">
            <w:pPr>
              <w:ind w:firstLineChars="100" w:firstLine="220"/>
              <w:rPr>
                <w:b w:val="0"/>
                <w:bCs w:val="0"/>
                <w:color w:val="000000"/>
                <w:sz w:val="22"/>
              </w:rPr>
            </w:pPr>
            <w:r w:rsidRPr="00186C48">
              <w:rPr>
                <w:b w:val="0"/>
                <w:bCs w:val="0"/>
                <w:color w:val="000000"/>
                <w:sz w:val="22"/>
              </w:rPr>
              <w:lastRenderedPageBreak/>
              <w:t> </w:t>
            </w:r>
          </w:p>
        </w:tc>
        <w:tc>
          <w:tcPr>
            <w:tcW w:w="4580" w:type="dxa"/>
            <w:tcBorders>
              <w:top w:val="nil"/>
              <w:left w:val="nil"/>
              <w:bottom w:val="nil"/>
              <w:right w:val="single" w:sz="4" w:space="0" w:color="auto"/>
            </w:tcBorders>
            <w:shd w:val="clear" w:color="auto" w:fill="auto"/>
            <w:noWrap/>
            <w:vAlign w:val="bottom"/>
            <w:hideMark/>
          </w:tcPr>
          <w:p w14:paraId="37BCE1B4" w14:textId="77777777" w:rsidR="00F81D58" w:rsidRPr="00186C48" w:rsidRDefault="00F81D58" w:rsidP="00F81D58">
            <w:pPr>
              <w:ind w:firstLineChars="100" w:firstLine="220"/>
              <w:rPr>
                <w:b w:val="0"/>
                <w:bCs w:val="0"/>
                <w:color w:val="000000"/>
                <w:sz w:val="22"/>
              </w:rPr>
            </w:pPr>
            <w:r w:rsidRPr="00186C48">
              <w:rPr>
                <w:b w:val="0"/>
                <w:bCs w:val="0"/>
                <w:color w:val="000000"/>
                <w:sz w:val="22"/>
              </w:rPr>
              <w:t xml:space="preserve">-  zaměstnanost </w:t>
            </w:r>
          </w:p>
        </w:tc>
      </w:tr>
      <w:tr w:rsidR="00F81D58" w:rsidRPr="00186C48" w14:paraId="7A620523" w14:textId="77777777" w:rsidTr="00F81D58">
        <w:trPr>
          <w:trHeight w:val="300"/>
        </w:trPr>
        <w:tc>
          <w:tcPr>
            <w:tcW w:w="4360" w:type="dxa"/>
            <w:tcBorders>
              <w:top w:val="nil"/>
              <w:left w:val="single" w:sz="4" w:space="0" w:color="auto"/>
              <w:bottom w:val="nil"/>
              <w:right w:val="single" w:sz="4" w:space="0" w:color="auto"/>
            </w:tcBorders>
            <w:shd w:val="clear" w:color="auto" w:fill="auto"/>
            <w:noWrap/>
            <w:vAlign w:val="bottom"/>
            <w:hideMark/>
          </w:tcPr>
          <w:p w14:paraId="756BA310" w14:textId="77777777" w:rsidR="00F81D58" w:rsidRPr="00186C48" w:rsidRDefault="00F81D58" w:rsidP="00F81D58">
            <w:pPr>
              <w:ind w:firstLineChars="100" w:firstLine="220"/>
              <w:rPr>
                <w:b w:val="0"/>
                <w:bCs w:val="0"/>
                <w:color w:val="000000"/>
                <w:sz w:val="22"/>
              </w:rPr>
            </w:pPr>
            <w:r w:rsidRPr="00186C48">
              <w:rPr>
                <w:b w:val="0"/>
                <w:bCs w:val="0"/>
                <w:color w:val="000000"/>
                <w:sz w:val="22"/>
              </w:rPr>
              <w:t> </w:t>
            </w:r>
          </w:p>
        </w:tc>
        <w:tc>
          <w:tcPr>
            <w:tcW w:w="4580" w:type="dxa"/>
            <w:tcBorders>
              <w:top w:val="nil"/>
              <w:left w:val="nil"/>
              <w:bottom w:val="nil"/>
              <w:right w:val="single" w:sz="4" w:space="0" w:color="auto"/>
            </w:tcBorders>
            <w:shd w:val="clear" w:color="auto" w:fill="auto"/>
            <w:noWrap/>
            <w:vAlign w:val="bottom"/>
            <w:hideMark/>
          </w:tcPr>
          <w:p w14:paraId="3D5B809E" w14:textId="77777777" w:rsidR="00F81D58" w:rsidRPr="00186C48" w:rsidRDefault="00F81D58" w:rsidP="00F81D58">
            <w:pPr>
              <w:ind w:firstLineChars="100" w:firstLine="220"/>
              <w:rPr>
                <w:b w:val="0"/>
                <w:bCs w:val="0"/>
                <w:color w:val="000000"/>
                <w:sz w:val="22"/>
              </w:rPr>
            </w:pPr>
            <w:r w:rsidRPr="00186C48">
              <w:rPr>
                <w:b w:val="0"/>
                <w:bCs w:val="0"/>
                <w:color w:val="000000"/>
                <w:sz w:val="22"/>
              </w:rPr>
              <w:t xml:space="preserve">-  služby obyvatelům </w:t>
            </w:r>
          </w:p>
        </w:tc>
      </w:tr>
      <w:tr w:rsidR="00F81D58" w:rsidRPr="00186C48" w14:paraId="46B301DB" w14:textId="77777777" w:rsidTr="00F81D58">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1D6C0475" w14:textId="77777777" w:rsidR="00F81D58" w:rsidRPr="00186C48" w:rsidRDefault="00F81D58" w:rsidP="00F81D58">
            <w:pPr>
              <w:rPr>
                <w:b w:val="0"/>
                <w:bCs w:val="0"/>
                <w:color w:val="000000"/>
                <w:sz w:val="22"/>
              </w:rPr>
            </w:pPr>
            <w:r w:rsidRPr="00186C48">
              <w:rPr>
                <w:b w:val="0"/>
                <w:bCs w:val="0"/>
                <w:color w:val="000000"/>
                <w:sz w:val="22"/>
              </w:rPr>
              <w:t> </w:t>
            </w:r>
          </w:p>
        </w:tc>
        <w:tc>
          <w:tcPr>
            <w:tcW w:w="4580" w:type="dxa"/>
            <w:tcBorders>
              <w:top w:val="nil"/>
              <w:left w:val="nil"/>
              <w:bottom w:val="single" w:sz="4" w:space="0" w:color="auto"/>
              <w:right w:val="single" w:sz="4" w:space="0" w:color="auto"/>
            </w:tcBorders>
            <w:shd w:val="clear" w:color="auto" w:fill="auto"/>
            <w:noWrap/>
            <w:vAlign w:val="bottom"/>
            <w:hideMark/>
          </w:tcPr>
          <w:p w14:paraId="53F3AFFB" w14:textId="77777777" w:rsidR="00F81D58" w:rsidRPr="00186C48" w:rsidRDefault="00F81D58" w:rsidP="00F81D58">
            <w:pPr>
              <w:rPr>
                <w:b w:val="0"/>
                <w:bCs w:val="0"/>
                <w:color w:val="000000"/>
                <w:sz w:val="22"/>
              </w:rPr>
            </w:pPr>
            <w:r w:rsidRPr="00186C48">
              <w:rPr>
                <w:b w:val="0"/>
                <w:bCs w:val="0"/>
                <w:color w:val="000000"/>
                <w:sz w:val="22"/>
              </w:rPr>
              <w:t> </w:t>
            </w:r>
          </w:p>
        </w:tc>
      </w:tr>
    </w:tbl>
    <w:p w14:paraId="5C5B07F2" w14:textId="77777777" w:rsidR="00F81D58" w:rsidRDefault="00F81D58" w:rsidP="00186C48">
      <w:pPr>
        <w:spacing w:line="264" w:lineRule="auto"/>
        <w:jc w:val="both"/>
        <w:rPr>
          <w:rFonts w:eastAsia="Calibri"/>
          <w:b w:val="0"/>
          <w:sz w:val="22"/>
        </w:rPr>
      </w:pPr>
      <w:r>
        <w:rPr>
          <w:rFonts w:eastAsia="Calibri"/>
          <w:b w:val="0"/>
          <w:sz w:val="22"/>
        </w:rPr>
        <w:tab/>
      </w:r>
      <w:proofErr w:type="gramStart"/>
      <w:r w:rsidRPr="00F81D58">
        <w:rPr>
          <w:rFonts w:eastAsia="Calibri"/>
          <w:b w:val="0"/>
          <w:sz w:val="22"/>
        </w:rPr>
        <w:t>Čtvrtá  kapitola</w:t>
      </w:r>
      <w:proofErr w:type="gramEnd"/>
      <w:r w:rsidRPr="00F81D58">
        <w:rPr>
          <w:rFonts w:eastAsia="Calibri"/>
          <w:b w:val="0"/>
          <w:sz w:val="22"/>
        </w:rPr>
        <w:t xml:space="preserve">  Strategického  plánu  města  Pyšely  se  věnuje  podrobnější  charakteristice jednotlivých  priorit v rámci stanovených kritických (problematických) oblastí.  </w:t>
      </w:r>
    </w:p>
    <w:p w14:paraId="2B4CC381" w14:textId="77777777" w:rsidR="00F81D58" w:rsidRPr="00F81D58" w:rsidRDefault="00F81D58" w:rsidP="00186C48">
      <w:pPr>
        <w:spacing w:line="264" w:lineRule="auto"/>
        <w:jc w:val="both"/>
        <w:rPr>
          <w:rFonts w:eastAsia="Calibri"/>
          <w:b w:val="0"/>
          <w:sz w:val="22"/>
        </w:rPr>
      </w:pPr>
    </w:p>
    <w:p w14:paraId="3AF4F79E" w14:textId="77777777" w:rsidR="00F81D58" w:rsidRDefault="00F81D58" w:rsidP="00186C48">
      <w:pPr>
        <w:spacing w:line="264" w:lineRule="auto"/>
        <w:jc w:val="both"/>
        <w:rPr>
          <w:rFonts w:eastAsia="Calibri"/>
          <w:b w:val="0"/>
          <w:sz w:val="22"/>
        </w:rPr>
      </w:pPr>
      <w:r>
        <w:rPr>
          <w:rFonts w:eastAsia="Calibri"/>
          <w:b w:val="0"/>
          <w:sz w:val="22"/>
        </w:rPr>
        <w:tab/>
      </w:r>
      <w:r w:rsidRPr="00F81D58">
        <w:rPr>
          <w:rFonts w:eastAsia="Calibri"/>
          <w:b w:val="0"/>
          <w:sz w:val="22"/>
        </w:rPr>
        <w:t>Pátá kapitola se zaměřuje na hledání finančních zdrojů k realizaci vymezeného cíle a priorit,</w:t>
      </w:r>
      <w:r>
        <w:rPr>
          <w:rFonts w:eastAsia="Calibri"/>
          <w:b w:val="0"/>
          <w:sz w:val="22"/>
        </w:rPr>
        <w:t xml:space="preserve"> </w:t>
      </w:r>
      <w:r w:rsidRPr="00F81D58">
        <w:rPr>
          <w:rFonts w:eastAsia="Calibri"/>
          <w:b w:val="0"/>
          <w:sz w:val="22"/>
        </w:rPr>
        <w:t xml:space="preserve">a to především v rámci možnosti spolufinancování ze Strukturálních fondů </w:t>
      </w:r>
      <w:proofErr w:type="gramStart"/>
      <w:r w:rsidRPr="00F81D58">
        <w:rPr>
          <w:rFonts w:eastAsia="Calibri"/>
          <w:b w:val="0"/>
          <w:sz w:val="22"/>
        </w:rPr>
        <w:t>Evropské  unie</w:t>
      </w:r>
      <w:proofErr w:type="gramEnd"/>
      <w:r w:rsidRPr="00F81D58">
        <w:rPr>
          <w:rFonts w:eastAsia="Calibri"/>
          <w:b w:val="0"/>
          <w:sz w:val="22"/>
        </w:rPr>
        <w:t xml:space="preserve">, komunitárních programů Evropské unie nebo národních dotačních programů. Tuto část </w:t>
      </w:r>
      <w:proofErr w:type="gramStart"/>
      <w:r w:rsidRPr="00F81D58">
        <w:rPr>
          <w:rFonts w:eastAsia="Calibri"/>
          <w:b w:val="0"/>
          <w:sz w:val="22"/>
        </w:rPr>
        <w:t>tvoří</w:t>
      </w:r>
      <w:proofErr w:type="gramEnd"/>
      <w:r w:rsidRPr="00F81D58">
        <w:rPr>
          <w:rFonts w:eastAsia="Calibri"/>
          <w:b w:val="0"/>
          <w:sz w:val="22"/>
        </w:rPr>
        <w:t xml:space="preserve"> přehled konkrétních projektových záměrů, jimiž budou stanovený cíl a priority naplňovány, dále přehled zdrojů možného spolufinancování včetně odhadu rozpočtu a stavu rozpracovanosti a přípravy pro realizaci.  </w:t>
      </w:r>
    </w:p>
    <w:p w14:paraId="62CC3460" w14:textId="77777777" w:rsidR="00F81D58" w:rsidRDefault="00F81D58" w:rsidP="00186C48">
      <w:pPr>
        <w:spacing w:line="264" w:lineRule="auto"/>
        <w:jc w:val="both"/>
        <w:rPr>
          <w:rFonts w:eastAsia="Calibri"/>
          <w:b w:val="0"/>
          <w:sz w:val="22"/>
        </w:rPr>
      </w:pPr>
    </w:p>
    <w:p w14:paraId="4F0227C2" w14:textId="77777777" w:rsidR="00F81D58" w:rsidRPr="007B02E9" w:rsidRDefault="002D3BB2" w:rsidP="00186C48">
      <w:pPr>
        <w:spacing w:line="264" w:lineRule="auto"/>
        <w:jc w:val="both"/>
        <w:rPr>
          <w:rFonts w:eastAsia="Calibri"/>
          <w:b w:val="0"/>
          <w:color w:val="000000" w:themeColor="text1"/>
          <w:sz w:val="22"/>
        </w:rPr>
      </w:pPr>
      <w:r>
        <w:rPr>
          <w:rFonts w:eastAsia="Calibri"/>
          <w:b w:val="0"/>
          <w:sz w:val="22"/>
        </w:rPr>
        <w:tab/>
      </w:r>
      <w:r w:rsidR="00F81D58" w:rsidRPr="00F81D58">
        <w:rPr>
          <w:rFonts w:eastAsia="Calibri"/>
          <w:b w:val="0"/>
          <w:sz w:val="22"/>
        </w:rPr>
        <w:t xml:space="preserve">Při zpracovávání </w:t>
      </w:r>
      <w:r w:rsidRPr="007B02E9">
        <w:rPr>
          <w:rFonts w:eastAsia="Calibri"/>
          <w:b w:val="0"/>
          <w:color w:val="000000" w:themeColor="text1"/>
          <w:sz w:val="22"/>
        </w:rPr>
        <w:t xml:space="preserve">aktualizace č. 1 </w:t>
      </w:r>
      <w:r w:rsidR="00F81D58" w:rsidRPr="007B02E9">
        <w:rPr>
          <w:rFonts w:eastAsia="Calibri"/>
          <w:b w:val="0"/>
          <w:color w:val="000000" w:themeColor="text1"/>
          <w:sz w:val="22"/>
        </w:rPr>
        <w:t xml:space="preserve">Strategického plánu města Pyšely vycházela V.I.A. PRAHA, a.s. z: </w:t>
      </w:r>
    </w:p>
    <w:p w14:paraId="20BC11FF" w14:textId="77777777" w:rsidR="00F81D58" w:rsidRPr="007B02E9" w:rsidRDefault="00F81D58" w:rsidP="00186C48">
      <w:pPr>
        <w:spacing w:line="264" w:lineRule="auto"/>
        <w:jc w:val="both"/>
        <w:rPr>
          <w:rFonts w:eastAsia="Calibri"/>
          <w:b w:val="0"/>
          <w:color w:val="000000" w:themeColor="text1"/>
          <w:sz w:val="22"/>
        </w:rPr>
      </w:pPr>
      <w:r w:rsidRPr="007B02E9">
        <w:rPr>
          <w:rFonts w:eastAsia="Calibri"/>
          <w:b w:val="0"/>
          <w:color w:val="000000" w:themeColor="text1"/>
          <w:sz w:val="22"/>
        </w:rPr>
        <w:t xml:space="preserve">-  </w:t>
      </w:r>
      <w:r w:rsidRPr="007B02E9">
        <w:rPr>
          <w:rFonts w:eastAsia="Calibri"/>
          <w:b w:val="0"/>
          <w:color w:val="000000" w:themeColor="text1"/>
          <w:sz w:val="22"/>
        </w:rPr>
        <w:tab/>
      </w:r>
      <w:proofErr w:type="gramStart"/>
      <w:r w:rsidRPr="007B02E9">
        <w:rPr>
          <w:rFonts w:eastAsia="Calibri"/>
          <w:b w:val="0"/>
          <w:color w:val="000000" w:themeColor="text1"/>
          <w:sz w:val="22"/>
        </w:rPr>
        <w:t>informací  a</w:t>
      </w:r>
      <w:proofErr w:type="gramEnd"/>
      <w:r w:rsidRPr="007B02E9">
        <w:rPr>
          <w:rFonts w:eastAsia="Calibri"/>
          <w:b w:val="0"/>
          <w:color w:val="000000" w:themeColor="text1"/>
          <w:sz w:val="22"/>
        </w:rPr>
        <w:t xml:space="preserve">  statistik,  které   poskytl  Městský  úřad  v </w:t>
      </w:r>
      <w:proofErr w:type="spellStart"/>
      <w:r w:rsidRPr="007B02E9">
        <w:rPr>
          <w:rFonts w:eastAsia="Calibri"/>
          <w:b w:val="0"/>
          <w:color w:val="000000" w:themeColor="text1"/>
          <w:sz w:val="22"/>
        </w:rPr>
        <w:t>Pyšelích</w:t>
      </w:r>
      <w:proofErr w:type="spellEnd"/>
      <w:r w:rsidRPr="007B02E9">
        <w:rPr>
          <w:rFonts w:eastAsia="Calibri"/>
          <w:b w:val="0"/>
          <w:color w:val="000000" w:themeColor="text1"/>
          <w:sz w:val="22"/>
        </w:rPr>
        <w:t xml:space="preserve">  (vlastní  statistiky                  </w:t>
      </w:r>
    </w:p>
    <w:p w14:paraId="6A0B3947" w14:textId="77777777" w:rsidR="00F81D58" w:rsidRPr="007B02E9" w:rsidRDefault="00F81D58" w:rsidP="00186C48">
      <w:pPr>
        <w:spacing w:line="264" w:lineRule="auto"/>
        <w:jc w:val="both"/>
        <w:rPr>
          <w:rFonts w:eastAsia="Calibri"/>
          <w:b w:val="0"/>
          <w:color w:val="000000" w:themeColor="text1"/>
          <w:sz w:val="22"/>
        </w:rPr>
      </w:pPr>
      <w:r w:rsidRPr="007B02E9">
        <w:rPr>
          <w:rFonts w:eastAsia="Calibri"/>
          <w:b w:val="0"/>
          <w:color w:val="000000" w:themeColor="text1"/>
          <w:sz w:val="22"/>
        </w:rPr>
        <w:tab/>
        <w:t xml:space="preserve">a evidence), </w:t>
      </w:r>
    </w:p>
    <w:p w14:paraId="4BA14A3C" w14:textId="77777777" w:rsidR="00F81D58" w:rsidRPr="007B02E9" w:rsidRDefault="00F81D58" w:rsidP="00186C48">
      <w:pPr>
        <w:spacing w:line="264" w:lineRule="auto"/>
        <w:jc w:val="both"/>
        <w:rPr>
          <w:rFonts w:eastAsia="Calibri"/>
          <w:b w:val="0"/>
          <w:color w:val="000000" w:themeColor="text1"/>
          <w:sz w:val="22"/>
        </w:rPr>
      </w:pPr>
      <w:r w:rsidRPr="007B02E9">
        <w:rPr>
          <w:rFonts w:eastAsia="Calibri"/>
          <w:b w:val="0"/>
          <w:color w:val="000000" w:themeColor="text1"/>
          <w:sz w:val="22"/>
        </w:rPr>
        <w:t>-</w:t>
      </w:r>
      <w:r w:rsidRPr="007B02E9">
        <w:rPr>
          <w:rFonts w:eastAsia="Calibri"/>
          <w:b w:val="0"/>
          <w:color w:val="000000" w:themeColor="text1"/>
          <w:sz w:val="22"/>
        </w:rPr>
        <w:tab/>
        <w:t xml:space="preserve">informací a statistik týkajících se Středočeského regionu, </w:t>
      </w:r>
    </w:p>
    <w:p w14:paraId="05A9B9CA" w14:textId="77777777" w:rsidR="00F81D58" w:rsidRPr="007B02E9" w:rsidRDefault="00F81D58" w:rsidP="00186C48">
      <w:pPr>
        <w:spacing w:line="264" w:lineRule="auto"/>
        <w:jc w:val="both"/>
        <w:rPr>
          <w:rFonts w:eastAsia="Calibri"/>
          <w:b w:val="0"/>
          <w:color w:val="000000" w:themeColor="text1"/>
          <w:sz w:val="22"/>
        </w:rPr>
      </w:pPr>
      <w:r w:rsidRPr="007B02E9">
        <w:rPr>
          <w:rFonts w:eastAsia="Calibri"/>
          <w:b w:val="0"/>
          <w:color w:val="000000" w:themeColor="text1"/>
          <w:sz w:val="22"/>
        </w:rPr>
        <w:t xml:space="preserve">- </w:t>
      </w:r>
      <w:r w:rsidRPr="007B02E9">
        <w:rPr>
          <w:rFonts w:eastAsia="Calibri"/>
          <w:b w:val="0"/>
          <w:color w:val="000000" w:themeColor="text1"/>
          <w:sz w:val="22"/>
        </w:rPr>
        <w:tab/>
        <w:t xml:space="preserve">dat Českého statistického úřadu (zejména informací a statistik ze SLDB provedeného </w:t>
      </w:r>
    </w:p>
    <w:p w14:paraId="5B4933A0" w14:textId="77777777" w:rsidR="00F81D58" w:rsidRPr="007B02E9" w:rsidRDefault="00F81D58" w:rsidP="00186C48">
      <w:pPr>
        <w:spacing w:line="264" w:lineRule="auto"/>
        <w:jc w:val="both"/>
        <w:rPr>
          <w:rFonts w:eastAsia="Calibri"/>
          <w:b w:val="0"/>
          <w:color w:val="000000" w:themeColor="text1"/>
          <w:sz w:val="22"/>
        </w:rPr>
      </w:pPr>
      <w:r w:rsidRPr="007B02E9">
        <w:rPr>
          <w:rFonts w:eastAsia="Calibri"/>
          <w:b w:val="0"/>
          <w:color w:val="000000" w:themeColor="text1"/>
          <w:sz w:val="22"/>
        </w:rPr>
        <w:tab/>
        <w:t>v roce 2001),</w:t>
      </w:r>
    </w:p>
    <w:p w14:paraId="224E78A3" w14:textId="77777777" w:rsidR="00F81D58" w:rsidRPr="007B02E9" w:rsidRDefault="00F81D58" w:rsidP="00186C48">
      <w:pPr>
        <w:spacing w:line="264" w:lineRule="auto"/>
        <w:jc w:val="both"/>
        <w:rPr>
          <w:rFonts w:eastAsia="Calibri"/>
          <w:b w:val="0"/>
          <w:color w:val="000000" w:themeColor="text1"/>
          <w:sz w:val="22"/>
        </w:rPr>
      </w:pPr>
      <w:r w:rsidRPr="007B02E9">
        <w:rPr>
          <w:rFonts w:eastAsia="Calibri"/>
          <w:b w:val="0"/>
          <w:color w:val="000000" w:themeColor="text1"/>
          <w:sz w:val="22"/>
        </w:rPr>
        <w:t xml:space="preserve">- </w:t>
      </w:r>
      <w:r w:rsidRPr="007B02E9">
        <w:rPr>
          <w:rFonts w:eastAsia="Calibri"/>
          <w:b w:val="0"/>
          <w:color w:val="000000" w:themeColor="text1"/>
          <w:sz w:val="22"/>
        </w:rPr>
        <w:tab/>
        <w:t xml:space="preserve">programů a koncepcí Středočeského kraje, </w:t>
      </w:r>
    </w:p>
    <w:p w14:paraId="3776D431" w14:textId="77777777" w:rsidR="00F81D58" w:rsidRPr="007B02E9" w:rsidRDefault="00F81D58" w:rsidP="00186C48">
      <w:pPr>
        <w:spacing w:line="264" w:lineRule="auto"/>
        <w:jc w:val="both"/>
        <w:rPr>
          <w:rFonts w:eastAsia="Calibri"/>
          <w:b w:val="0"/>
          <w:color w:val="000000" w:themeColor="text1"/>
          <w:sz w:val="22"/>
        </w:rPr>
      </w:pPr>
      <w:r w:rsidRPr="007B02E9">
        <w:rPr>
          <w:rFonts w:eastAsia="Calibri"/>
          <w:b w:val="0"/>
          <w:color w:val="000000" w:themeColor="text1"/>
          <w:sz w:val="22"/>
        </w:rPr>
        <w:t xml:space="preserve">- </w:t>
      </w:r>
      <w:r w:rsidRPr="007B02E9">
        <w:rPr>
          <w:rFonts w:eastAsia="Calibri"/>
          <w:b w:val="0"/>
          <w:color w:val="000000" w:themeColor="text1"/>
          <w:sz w:val="22"/>
        </w:rPr>
        <w:tab/>
        <w:t xml:space="preserve">Národního strategického referenčního rámce, </w:t>
      </w:r>
    </w:p>
    <w:p w14:paraId="64B72082" w14:textId="77777777" w:rsidR="00F81D58" w:rsidRPr="007B02E9" w:rsidRDefault="00F81D58" w:rsidP="00186C48">
      <w:pPr>
        <w:spacing w:line="264" w:lineRule="auto"/>
        <w:jc w:val="both"/>
        <w:rPr>
          <w:rFonts w:eastAsia="Calibri"/>
          <w:b w:val="0"/>
          <w:color w:val="000000" w:themeColor="text1"/>
          <w:sz w:val="22"/>
        </w:rPr>
      </w:pPr>
      <w:r w:rsidRPr="007B02E9">
        <w:rPr>
          <w:rFonts w:eastAsia="Calibri"/>
          <w:b w:val="0"/>
          <w:color w:val="000000" w:themeColor="text1"/>
          <w:sz w:val="22"/>
        </w:rPr>
        <w:t xml:space="preserve">- </w:t>
      </w:r>
      <w:r w:rsidRPr="007B02E9">
        <w:rPr>
          <w:rFonts w:eastAsia="Calibri"/>
          <w:b w:val="0"/>
          <w:color w:val="000000" w:themeColor="text1"/>
          <w:sz w:val="22"/>
        </w:rPr>
        <w:tab/>
      </w:r>
      <w:proofErr w:type="gramStart"/>
      <w:r w:rsidRPr="007B02E9">
        <w:rPr>
          <w:rFonts w:eastAsia="Calibri"/>
          <w:b w:val="0"/>
          <w:color w:val="000000" w:themeColor="text1"/>
          <w:sz w:val="22"/>
        </w:rPr>
        <w:t>programových  dokumentů</w:t>
      </w:r>
      <w:proofErr w:type="gramEnd"/>
      <w:r w:rsidRPr="007B02E9">
        <w:rPr>
          <w:rFonts w:eastAsia="Calibri"/>
          <w:b w:val="0"/>
          <w:color w:val="000000" w:themeColor="text1"/>
          <w:sz w:val="22"/>
        </w:rPr>
        <w:t xml:space="preserve">  k Regionálnímu  operačnímu  programu  Střední  Čechy </w:t>
      </w:r>
    </w:p>
    <w:p w14:paraId="60670AB8" w14:textId="77777777" w:rsidR="00F81D58" w:rsidRPr="007B02E9" w:rsidRDefault="00F81D58" w:rsidP="00186C48">
      <w:pPr>
        <w:spacing w:line="264" w:lineRule="auto"/>
        <w:jc w:val="both"/>
        <w:rPr>
          <w:rFonts w:eastAsia="Calibri"/>
          <w:b w:val="0"/>
          <w:color w:val="000000" w:themeColor="text1"/>
          <w:sz w:val="22"/>
        </w:rPr>
      </w:pPr>
      <w:r w:rsidRPr="007B02E9">
        <w:rPr>
          <w:rFonts w:eastAsia="Calibri"/>
          <w:b w:val="0"/>
          <w:color w:val="000000" w:themeColor="text1"/>
          <w:sz w:val="22"/>
        </w:rPr>
        <w:tab/>
        <w:t xml:space="preserve">včetně Socio-ekonomické analýzy Středočeského kraje,  </w:t>
      </w:r>
    </w:p>
    <w:p w14:paraId="6C131978" w14:textId="77777777" w:rsidR="00CD1BEC" w:rsidRPr="007B02E9" w:rsidRDefault="00F81D58" w:rsidP="00186C48">
      <w:pPr>
        <w:spacing w:line="264" w:lineRule="auto"/>
        <w:jc w:val="both"/>
        <w:rPr>
          <w:rFonts w:eastAsia="Calibri"/>
          <w:b w:val="0"/>
          <w:color w:val="000000" w:themeColor="text1"/>
          <w:sz w:val="22"/>
        </w:rPr>
      </w:pPr>
      <w:r w:rsidRPr="007B02E9">
        <w:rPr>
          <w:rFonts w:eastAsia="Calibri"/>
          <w:b w:val="0"/>
          <w:color w:val="000000" w:themeColor="text1"/>
          <w:sz w:val="22"/>
        </w:rPr>
        <w:t xml:space="preserve">- </w:t>
      </w:r>
      <w:r w:rsidRPr="007B02E9">
        <w:rPr>
          <w:rFonts w:eastAsia="Calibri"/>
          <w:b w:val="0"/>
          <w:color w:val="000000" w:themeColor="text1"/>
          <w:sz w:val="22"/>
        </w:rPr>
        <w:tab/>
        <w:t>programových dokumentů dalších operačních programů</w:t>
      </w:r>
    </w:p>
    <w:p w14:paraId="33C50EA0" w14:textId="77777777" w:rsidR="00F81D58" w:rsidRPr="007B02E9" w:rsidRDefault="00F81D58" w:rsidP="00186C48">
      <w:pPr>
        <w:spacing w:line="264" w:lineRule="auto"/>
        <w:jc w:val="both"/>
        <w:rPr>
          <w:rFonts w:eastAsia="Calibri"/>
          <w:b w:val="0"/>
          <w:color w:val="000000" w:themeColor="text1"/>
          <w:sz w:val="22"/>
        </w:rPr>
      </w:pPr>
    </w:p>
    <w:p w14:paraId="29CED7AF" w14:textId="77777777" w:rsidR="002D3BB2" w:rsidRPr="007B02E9" w:rsidRDefault="002D3BB2" w:rsidP="00186C48">
      <w:pPr>
        <w:spacing w:line="264" w:lineRule="auto"/>
        <w:jc w:val="both"/>
        <w:rPr>
          <w:rFonts w:eastAsia="Calibri"/>
          <w:b w:val="0"/>
          <w:color w:val="000000" w:themeColor="text1"/>
          <w:sz w:val="22"/>
        </w:rPr>
      </w:pPr>
      <w:r w:rsidRPr="007B02E9">
        <w:rPr>
          <w:rFonts w:eastAsia="Calibri"/>
          <w:b w:val="0"/>
          <w:color w:val="000000" w:themeColor="text1"/>
          <w:sz w:val="22"/>
        </w:rPr>
        <w:tab/>
        <w:t xml:space="preserve">Aktualizace č. 2 respektuje předchozí analýzy, záměry a výstupy. Rekapituluje dosažené cíle a </w:t>
      </w:r>
      <w:r w:rsidR="00AD44AF" w:rsidRPr="007B02E9">
        <w:rPr>
          <w:rFonts w:eastAsia="Calibri"/>
          <w:b w:val="0"/>
          <w:color w:val="000000" w:themeColor="text1"/>
          <w:sz w:val="22"/>
        </w:rPr>
        <w:t>zpřesňuje</w:t>
      </w:r>
      <w:r w:rsidRPr="007B02E9">
        <w:rPr>
          <w:rFonts w:eastAsia="Calibri"/>
          <w:b w:val="0"/>
          <w:color w:val="000000" w:themeColor="text1"/>
          <w:sz w:val="22"/>
        </w:rPr>
        <w:t xml:space="preserve"> aktuální potřeby města do roku </w:t>
      </w:r>
      <w:r w:rsidR="00A00E15" w:rsidRPr="007B02E9">
        <w:rPr>
          <w:rFonts w:eastAsia="Calibri"/>
          <w:b w:val="0"/>
          <w:color w:val="000000" w:themeColor="text1"/>
          <w:sz w:val="22"/>
        </w:rPr>
        <w:t>2022</w:t>
      </w:r>
      <w:r w:rsidRPr="007B02E9">
        <w:rPr>
          <w:rFonts w:eastAsia="Calibri"/>
          <w:b w:val="0"/>
          <w:color w:val="000000" w:themeColor="text1"/>
          <w:sz w:val="22"/>
        </w:rPr>
        <w:t>.</w:t>
      </w:r>
    </w:p>
    <w:p w14:paraId="7F3519F4" w14:textId="77777777" w:rsidR="002D3BB2" w:rsidRPr="007B02E9" w:rsidRDefault="002D3BB2" w:rsidP="00186C48">
      <w:pPr>
        <w:spacing w:line="264" w:lineRule="auto"/>
        <w:jc w:val="both"/>
        <w:rPr>
          <w:rFonts w:eastAsia="Calibri"/>
          <w:b w:val="0"/>
          <w:color w:val="000000" w:themeColor="text1"/>
          <w:sz w:val="22"/>
        </w:rPr>
      </w:pPr>
    </w:p>
    <w:p w14:paraId="3331AD7D" w14:textId="77777777" w:rsidR="00CD1BEC" w:rsidRDefault="00186C48" w:rsidP="00186C48">
      <w:pPr>
        <w:spacing w:line="264" w:lineRule="auto"/>
        <w:jc w:val="both"/>
        <w:rPr>
          <w:rFonts w:eastAsia="Calibri"/>
          <w:b w:val="0"/>
          <w:sz w:val="22"/>
        </w:rPr>
      </w:pPr>
      <w:r w:rsidRPr="007B02E9">
        <w:rPr>
          <w:rFonts w:eastAsia="Calibri"/>
          <w:b w:val="0"/>
          <w:color w:val="000000" w:themeColor="text1"/>
          <w:sz w:val="22"/>
        </w:rPr>
        <w:tab/>
      </w:r>
      <w:r w:rsidR="00F81D58" w:rsidRPr="007B02E9">
        <w:rPr>
          <w:rFonts w:eastAsia="Calibri"/>
          <w:b w:val="0"/>
          <w:color w:val="000000" w:themeColor="text1"/>
          <w:sz w:val="22"/>
        </w:rPr>
        <w:t xml:space="preserve">Rozsah Strategického plánu města Pyšely odpovídá skutečnosti, že Pyšely jsou menší město. </w:t>
      </w:r>
      <w:proofErr w:type="gramStart"/>
      <w:r w:rsidR="00F81D58" w:rsidRPr="007B02E9">
        <w:rPr>
          <w:rFonts w:eastAsia="Calibri"/>
          <w:b w:val="0"/>
          <w:color w:val="000000" w:themeColor="text1"/>
          <w:sz w:val="22"/>
        </w:rPr>
        <w:t>Výhodou  Strategického</w:t>
      </w:r>
      <w:proofErr w:type="gramEnd"/>
      <w:r w:rsidR="00F81D58" w:rsidRPr="007B02E9">
        <w:rPr>
          <w:rFonts w:eastAsia="Calibri"/>
          <w:b w:val="0"/>
          <w:color w:val="000000" w:themeColor="text1"/>
          <w:sz w:val="22"/>
        </w:rPr>
        <w:t xml:space="preserve">  plánu  rozvoje  menších  obcí  je  možnost  </w:t>
      </w:r>
      <w:r w:rsidR="00F81D58" w:rsidRPr="00F81D58">
        <w:rPr>
          <w:rFonts w:eastAsia="Calibri"/>
          <w:b w:val="0"/>
          <w:sz w:val="22"/>
        </w:rPr>
        <w:t>přímé  reflexe  a  reakce  na  aktuální  potřeby  obyvatel,  které  jsou  zjistitelné  zejména  díky  přímým  komunikačním vazbám  a  osobním  kontaktům  starosty,  zastupitelů  města  a  úředníků  městského  úřadu  s obyvateli.</w:t>
      </w:r>
    </w:p>
    <w:p w14:paraId="13D95407" w14:textId="77777777" w:rsidR="00CD1BEC" w:rsidRDefault="00CD1BEC" w:rsidP="00186C48">
      <w:pPr>
        <w:spacing w:line="264" w:lineRule="auto"/>
        <w:jc w:val="both"/>
        <w:rPr>
          <w:rFonts w:eastAsia="Calibri"/>
          <w:b w:val="0"/>
          <w:sz w:val="22"/>
        </w:rPr>
      </w:pPr>
    </w:p>
    <w:p w14:paraId="13794C30" w14:textId="77777777" w:rsidR="000F17CC" w:rsidRDefault="000F17CC" w:rsidP="00186C48">
      <w:pPr>
        <w:spacing w:line="264" w:lineRule="auto"/>
        <w:jc w:val="both"/>
        <w:rPr>
          <w:rFonts w:eastAsia="Calibri"/>
          <w:b w:val="0"/>
          <w:sz w:val="22"/>
        </w:rPr>
      </w:pPr>
    </w:p>
    <w:p w14:paraId="2F6C9765" w14:textId="77777777" w:rsidR="000F17CC" w:rsidRDefault="000F17CC" w:rsidP="00186C48">
      <w:pPr>
        <w:spacing w:line="264" w:lineRule="auto"/>
        <w:jc w:val="both"/>
        <w:rPr>
          <w:rFonts w:eastAsia="Calibri"/>
          <w:b w:val="0"/>
          <w:sz w:val="22"/>
        </w:rPr>
      </w:pPr>
    </w:p>
    <w:p w14:paraId="73F8BBE1" w14:textId="77777777" w:rsidR="000F17CC" w:rsidRDefault="000F17CC" w:rsidP="00186C48">
      <w:pPr>
        <w:spacing w:line="264" w:lineRule="auto"/>
        <w:jc w:val="both"/>
        <w:rPr>
          <w:rFonts w:eastAsia="Calibri"/>
          <w:b w:val="0"/>
          <w:sz w:val="22"/>
        </w:rPr>
      </w:pPr>
    </w:p>
    <w:p w14:paraId="284C9DCD" w14:textId="77777777" w:rsidR="000F17CC" w:rsidRDefault="000F17CC" w:rsidP="00186C48">
      <w:pPr>
        <w:spacing w:line="264" w:lineRule="auto"/>
        <w:jc w:val="both"/>
        <w:rPr>
          <w:rFonts w:eastAsia="Calibri"/>
          <w:b w:val="0"/>
          <w:sz w:val="22"/>
        </w:rPr>
      </w:pPr>
    </w:p>
    <w:p w14:paraId="1E4E8D14" w14:textId="77777777" w:rsidR="000F17CC" w:rsidRDefault="000F17CC" w:rsidP="00186C48">
      <w:pPr>
        <w:spacing w:line="264" w:lineRule="auto"/>
        <w:jc w:val="both"/>
        <w:rPr>
          <w:rFonts w:eastAsia="Calibri"/>
          <w:b w:val="0"/>
          <w:sz w:val="22"/>
        </w:rPr>
      </w:pPr>
    </w:p>
    <w:p w14:paraId="4686F64E" w14:textId="77777777" w:rsidR="000F17CC" w:rsidRDefault="000F17CC" w:rsidP="00186C48">
      <w:pPr>
        <w:spacing w:line="264" w:lineRule="auto"/>
        <w:jc w:val="both"/>
        <w:rPr>
          <w:rFonts w:eastAsia="Calibri"/>
          <w:b w:val="0"/>
          <w:sz w:val="22"/>
        </w:rPr>
      </w:pPr>
    </w:p>
    <w:p w14:paraId="42A3F776" w14:textId="77777777" w:rsidR="000F17CC" w:rsidRDefault="000F17CC" w:rsidP="00186C48">
      <w:pPr>
        <w:spacing w:line="264" w:lineRule="auto"/>
        <w:jc w:val="both"/>
        <w:rPr>
          <w:rFonts w:eastAsia="Calibri"/>
          <w:b w:val="0"/>
          <w:sz w:val="22"/>
        </w:rPr>
      </w:pPr>
    </w:p>
    <w:p w14:paraId="27593DA4" w14:textId="77777777" w:rsidR="000F17CC" w:rsidRDefault="000F17CC" w:rsidP="00186C48">
      <w:pPr>
        <w:spacing w:line="264" w:lineRule="auto"/>
        <w:jc w:val="both"/>
        <w:rPr>
          <w:rFonts w:eastAsia="Calibri"/>
          <w:b w:val="0"/>
          <w:sz w:val="22"/>
        </w:rPr>
      </w:pPr>
    </w:p>
    <w:p w14:paraId="259E72E7" w14:textId="77777777" w:rsidR="000F17CC" w:rsidRDefault="000F17CC" w:rsidP="00186C48">
      <w:pPr>
        <w:spacing w:line="264" w:lineRule="auto"/>
        <w:jc w:val="both"/>
        <w:rPr>
          <w:rFonts w:eastAsia="Calibri"/>
          <w:b w:val="0"/>
          <w:sz w:val="22"/>
        </w:rPr>
      </w:pPr>
    </w:p>
    <w:p w14:paraId="4AAAD5D8" w14:textId="77777777" w:rsidR="000F17CC" w:rsidRDefault="000F17CC" w:rsidP="00186C48">
      <w:pPr>
        <w:spacing w:line="264" w:lineRule="auto"/>
        <w:jc w:val="both"/>
        <w:rPr>
          <w:rFonts w:eastAsia="Calibri"/>
          <w:b w:val="0"/>
          <w:sz w:val="22"/>
        </w:rPr>
      </w:pPr>
    </w:p>
    <w:p w14:paraId="16DA95B7" w14:textId="77777777" w:rsidR="000F17CC" w:rsidRDefault="000F17CC" w:rsidP="00186C48">
      <w:pPr>
        <w:spacing w:line="264" w:lineRule="auto"/>
        <w:jc w:val="both"/>
        <w:rPr>
          <w:rFonts w:eastAsia="Calibri"/>
          <w:b w:val="0"/>
          <w:sz w:val="22"/>
        </w:rPr>
      </w:pPr>
    </w:p>
    <w:p w14:paraId="5AAE4394" w14:textId="77777777" w:rsidR="000F17CC" w:rsidRDefault="000F17CC" w:rsidP="00186C48">
      <w:pPr>
        <w:spacing w:line="264" w:lineRule="auto"/>
        <w:jc w:val="both"/>
        <w:rPr>
          <w:rFonts w:eastAsia="Calibri"/>
          <w:b w:val="0"/>
          <w:sz w:val="22"/>
        </w:rPr>
      </w:pPr>
    </w:p>
    <w:p w14:paraId="6A636426" w14:textId="77777777" w:rsidR="000F17CC" w:rsidRDefault="000F17CC" w:rsidP="00186C48">
      <w:pPr>
        <w:spacing w:line="264" w:lineRule="auto"/>
        <w:jc w:val="both"/>
        <w:rPr>
          <w:rFonts w:eastAsia="Calibri"/>
          <w:b w:val="0"/>
          <w:sz w:val="22"/>
        </w:rPr>
      </w:pPr>
    </w:p>
    <w:p w14:paraId="0205E86A" w14:textId="77777777" w:rsidR="000F17CC" w:rsidRDefault="000F17CC" w:rsidP="00186C48">
      <w:pPr>
        <w:spacing w:line="264" w:lineRule="auto"/>
        <w:jc w:val="both"/>
        <w:rPr>
          <w:rFonts w:eastAsia="Calibri"/>
          <w:b w:val="0"/>
          <w:sz w:val="22"/>
        </w:rPr>
      </w:pPr>
    </w:p>
    <w:p w14:paraId="37B1DF7C" w14:textId="77777777" w:rsidR="000F17CC" w:rsidRDefault="000F17CC" w:rsidP="00186C48">
      <w:pPr>
        <w:spacing w:line="264" w:lineRule="auto"/>
        <w:jc w:val="both"/>
        <w:rPr>
          <w:rFonts w:eastAsia="Calibri"/>
          <w:b w:val="0"/>
          <w:sz w:val="22"/>
        </w:rPr>
      </w:pPr>
    </w:p>
    <w:p w14:paraId="3DD75BA3" w14:textId="77777777" w:rsidR="000F17CC" w:rsidRDefault="000F17CC" w:rsidP="00186C48">
      <w:pPr>
        <w:spacing w:line="264" w:lineRule="auto"/>
        <w:jc w:val="both"/>
        <w:rPr>
          <w:rFonts w:eastAsia="Calibri"/>
          <w:b w:val="0"/>
          <w:sz w:val="22"/>
        </w:rPr>
      </w:pPr>
    </w:p>
    <w:p w14:paraId="09E3408E" w14:textId="77777777" w:rsidR="000F17CC" w:rsidRDefault="000F17CC" w:rsidP="00186C48">
      <w:pPr>
        <w:spacing w:line="264" w:lineRule="auto"/>
        <w:jc w:val="both"/>
        <w:rPr>
          <w:rFonts w:eastAsia="Calibri"/>
          <w:b w:val="0"/>
          <w:sz w:val="22"/>
        </w:rPr>
      </w:pPr>
    </w:p>
    <w:p w14:paraId="6E302DDF" w14:textId="77777777" w:rsidR="00F81D58" w:rsidRPr="00CD1BEC" w:rsidRDefault="00F81D58" w:rsidP="00F81D58">
      <w:pPr>
        <w:pBdr>
          <w:top w:val="single" w:sz="4" w:space="1" w:color="auto"/>
          <w:left w:val="single" w:sz="4" w:space="4" w:color="auto"/>
          <w:bottom w:val="single" w:sz="4" w:space="1" w:color="auto"/>
          <w:right w:val="single" w:sz="4" w:space="4" w:color="auto"/>
        </w:pBdr>
        <w:shd w:val="clear" w:color="auto" w:fill="FFFF00"/>
        <w:spacing w:before="60" w:after="60"/>
        <w:rPr>
          <w:rFonts w:eastAsia="Calibri"/>
          <w:sz w:val="36"/>
          <w:szCs w:val="36"/>
        </w:rPr>
      </w:pPr>
      <w:r w:rsidRPr="00F81D58">
        <w:rPr>
          <w:rFonts w:eastAsia="Calibri"/>
          <w:sz w:val="36"/>
          <w:szCs w:val="36"/>
        </w:rPr>
        <w:t>2</w:t>
      </w:r>
      <w:r>
        <w:rPr>
          <w:rFonts w:eastAsia="Calibri"/>
          <w:sz w:val="36"/>
          <w:szCs w:val="36"/>
        </w:rPr>
        <w:t>.</w:t>
      </w:r>
      <w:r w:rsidRPr="00F81D58">
        <w:rPr>
          <w:rFonts w:eastAsia="Calibri"/>
          <w:sz w:val="36"/>
          <w:szCs w:val="36"/>
        </w:rPr>
        <w:t xml:space="preserve"> </w:t>
      </w:r>
      <w:r>
        <w:rPr>
          <w:rFonts w:eastAsia="Calibri"/>
          <w:sz w:val="36"/>
          <w:szCs w:val="36"/>
        </w:rPr>
        <w:tab/>
      </w:r>
      <w:r w:rsidRPr="00F81D58">
        <w:rPr>
          <w:rFonts w:eastAsia="Calibri"/>
          <w:sz w:val="36"/>
          <w:szCs w:val="36"/>
        </w:rPr>
        <w:t>Charakteristika města Pyšely</w:t>
      </w:r>
    </w:p>
    <w:p w14:paraId="495CBD3F" w14:textId="77777777" w:rsidR="00F81D58" w:rsidRDefault="00F81D58" w:rsidP="00BA5AB6">
      <w:pPr>
        <w:jc w:val="both"/>
        <w:rPr>
          <w:rFonts w:eastAsia="Calibri"/>
          <w:b w:val="0"/>
          <w:sz w:val="22"/>
        </w:rPr>
      </w:pPr>
    </w:p>
    <w:p w14:paraId="05D4EFD5" w14:textId="77777777" w:rsidR="00F81D58" w:rsidRPr="00BA5AB6" w:rsidRDefault="00F81D58" w:rsidP="00BA5AB6">
      <w:pPr>
        <w:pBdr>
          <w:top w:val="single" w:sz="4" w:space="1" w:color="auto"/>
          <w:left w:val="single" w:sz="4" w:space="4" w:color="auto"/>
          <w:bottom w:val="single" w:sz="4" w:space="1" w:color="auto"/>
          <w:right w:val="single" w:sz="4" w:space="4" w:color="auto"/>
        </w:pBdr>
        <w:shd w:val="clear" w:color="auto" w:fill="FFFFCC"/>
        <w:rPr>
          <w:rFonts w:eastAsia="Calibri"/>
          <w:sz w:val="24"/>
          <w:szCs w:val="24"/>
        </w:rPr>
      </w:pPr>
      <w:r w:rsidRPr="00BA5AB6">
        <w:rPr>
          <w:rFonts w:eastAsia="Calibri"/>
          <w:sz w:val="24"/>
          <w:szCs w:val="24"/>
        </w:rPr>
        <w:t xml:space="preserve">2.1 </w:t>
      </w:r>
      <w:r w:rsidRPr="00BA5AB6">
        <w:rPr>
          <w:rFonts w:eastAsia="Calibri"/>
          <w:sz w:val="24"/>
          <w:szCs w:val="24"/>
        </w:rPr>
        <w:tab/>
        <w:t>Území a přírodní podmínky</w:t>
      </w:r>
    </w:p>
    <w:p w14:paraId="55017EF7" w14:textId="77777777" w:rsidR="00F81D58" w:rsidRPr="00F81D58" w:rsidRDefault="00F81D58" w:rsidP="00BA5AB6">
      <w:pPr>
        <w:jc w:val="both"/>
        <w:rPr>
          <w:rFonts w:eastAsia="Calibri"/>
          <w:b w:val="0"/>
          <w:sz w:val="22"/>
        </w:rPr>
      </w:pPr>
      <w:r w:rsidRPr="00F81D58">
        <w:rPr>
          <w:rFonts w:eastAsia="Calibri"/>
          <w:b w:val="0"/>
          <w:sz w:val="22"/>
        </w:rPr>
        <w:t xml:space="preserve"> </w:t>
      </w:r>
    </w:p>
    <w:p w14:paraId="3570B999" w14:textId="77777777" w:rsidR="00C46395" w:rsidRDefault="00F81D58" w:rsidP="00C46395">
      <w:pPr>
        <w:spacing w:line="264" w:lineRule="auto"/>
        <w:jc w:val="both"/>
        <w:rPr>
          <w:rFonts w:eastAsia="Calibri"/>
          <w:b w:val="0"/>
          <w:sz w:val="22"/>
        </w:rPr>
      </w:pPr>
      <w:r>
        <w:rPr>
          <w:rFonts w:eastAsia="Calibri"/>
          <w:b w:val="0"/>
          <w:sz w:val="22"/>
        </w:rPr>
        <w:tab/>
      </w:r>
      <w:r w:rsidRPr="00F81D58">
        <w:rPr>
          <w:rFonts w:eastAsia="Calibri"/>
          <w:b w:val="0"/>
          <w:sz w:val="22"/>
        </w:rPr>
        <w:t xml:space="preserve">Město Pyšely se nachází v regionu Střední Čechy a spadá do okresu Benešov. Rozloha obce </w:t>
      </w:r>
      <w:proofErr w:type="gramStart"/>
      <w:r w:rsidRPr="00F81D58">
        <w:rPr>
          <w:rFonts w:eastAsia="Calibri"/>
          <w:b w:val="0"/>
          <w:sz w:val="22"/>
        </w:rPr>
        <w:t>činí  1281</w:t>
      </w:r>
      <w:proofErr w:type="gramEnd"/>
      <w:r w:rsidRPr="00F81D58">
        <w:rPr>
          <w:rFonts w:eastAsia="Calibri"/>
          <w:b w:val="0"/>
          <w:sz w:val="22"/>
        </w:rPr>
        <w:t xml:space="preserve"> ha.  </w:t>
      </w:r>
    </w:p>
    <w:p w14:paraId="408D03B0" w14:textId="77777777" w:rsidR="00C46395" w:rsidRDefault="00C46395" w:rsidP="00C46395">
      <w:pPr>
        <w:spacing w:line="264" w:lineRule="auto"/>
        <w:jc w:val="both"/>
        <w:rPr>
          <w:rFonts w:eastAsia="Calibri"/>
          <w:b w:val="0"/>
          <w:sz w:val="22"/>
        </w:rPr>
      </w:pPr>
    </w:p>
    <w:p w14:paraId="7CD3605C" w14:textId="77777777" w:rsidR="004B4575" w:rsidRDefault="004B4575" w:rsidP="004B4575">
      <w:pPr>
        <w:spacing w:line="264" w:lineRule="auto"/>
        <w:jc w:val="both"/>
        <w:rPr>
          <w:b w:val="0"/>
          <w:noProof/>
          <w:color w:val="2196F7"/>
          <w:sz w:val="22"/>
        </w:rPr>
      </w:pPr>
      <w:r>
        <w:rPr>
          <w:b w:val="0"/>
          <w:noProof/>
          <w:sz w:val="22"/>
        </w:rPr>
        <w:tab/>
      </w:r>
      <w:r w:rsidRPr="007F729D">
        <w:rPr>
          <w:b w:val="0"/>
          <w:noProof/>
          <w:sz w:val="22"/>
        </w:rPr>
        <w:t xml:space="preserve">V Pyšelích  </w:t>
      </w:r>
      <w:r>
        <w:rPr>
          <w:b w:val="0"/>
          <w:noProof/>
          <w:sz w:val="22"/>
        </w:rPr>
        <w:t xml:space="preserve">je dle aktuálních dat ČSÚ </w:t>
      </w:r>
      <w:r w:rsidRPr="006A5FAE">
        <w:rPr>
          <w:b w:val="0"/>
          <w:noProof/>
          <w:color w:val="2196F7"/>
          <w:sz w:val="22"/>
        </w:rPr>
        <w:t xml:space="preserve">celkem </w:t>
      </w:r>
      <w:r>
        <w:rPr>
          <w:b w:val="0"/>
          <w:noProof/>
          <w:color w:val="2196F7"/>
          <w:sz w:val="22"/>
        </w:rPr>
        <w:t>739 budov s číslem opisným, z toho:</w:t>
      </w:r>
    </w:p>
    <w:p w14:paraId="54249910" w14:textId="77777777" w:rsidR="004B4575" w:rsidRDefault="004B4575" w:rsidP="004B4575">
      <w:pPr>
        <w:spacing w:line="264" w:lineRule="auto"/>
        <w:jc w:val="both"/>
        <w:rPr>
          <w:b w:val="0"/>
          <w:noProof/>
          <w:color w:val="2196F7"/>
          <w:sz w:val="22"/>
        </w:rPr>
      </w:pPr>
      <w:r>
        <w:rPr>
          <w:b w:val="0"/>
          <w:noProof/>
          <w:color w:val="2196F7"/>
          <w:sz w:val="22"/>
        </w:rPr>
        <w:t>-</w:t>
      </w:r>
      <w:r>
        <w:rPr>
          <w:b w:val="0"/>
          <w:noProof/>
          <w:color w:val="2196F7"/>
          <w:sz w:val="22"/>
        </w:rPr>
        <w:tab/>
        <w:t xml:space="preserve">počet obytných budov </w:t>
      </w:r>
      <w:r>
        <w:rPr>
          <w:b w:val="0"/>
          <w:noProof/>
          <w:color w:val="2196F7"/>
          <w:sz w:val="22"/>
        </w:rPr>
        <w:tab/>
      </w:r>
      <w:r>
        <w:rPr>
          <w:b w:val="0"/>
          <w:noProof/>
          <w:color w:val="2196F7"/>
          <w:sz w:val="22"/>
        </w:rPr>
        <w:tab/>
      </w:r>
      <w:r>
        <w:rPr>
          <w:b w:val="0"/>
          <w:noProof/>
          <w:color w:val="2196F7"/>
          <w:sz w:val="22"/>
        </w:rPr>
        <w:tab/>
      </w:r>
      <w:r>
        <w:rPr>
          <w:b w:val="0"/>
          <w:noProof/>
          <w:color w:val="2196F7"/>
          <w:sz w:val="22"/>
        </w:rPr>
        <w:tab/>
        <w:t>705</w:t>
      </w:r>
    </w:p>
    <w:p w14:paraId="1B10ED88" w14:textId="77777777" w:rsidR="004B4575" w:rsidRDefault="004B4575" w:rsidP="004B4575">
      <w:pPr>
        <w:spacing w:line="264" w:lineRule="auto"/>
        <w:jc w:val="both"/>
        <w:rPr>
          <w:b w:val="0"/>
          <w:noProof/>
          <w:color w:val="2196F7"/>
          <w:sz w:val="22"/>
        </w:rPr>
      </w:pPr>
      <w:r>
        <w:rPr>
          <w:b w:val="0"/>
          <w:noProof/>
          <w:color w:val="2196F7"/>
          <w:sz w:val="22"/>
        </w:rPr>
        <w:t>-</w:t>
      </w:r>
      <w:r>
        <w:rPr>
          <w:b w:val="0"/>
          <w:noProof/>
          <w:color w:val="2196F7"/>
          <w:sz w:val="22"/>
        </w:rPr>
        <w:tab/>
        <w:t xml:space="preserve">počet budov pro krítkodobé ubytování </w:t>
      </w:r>
      <w:r>
        <w:rPr>
          <w:b w:val="0"/>
          <w:noProof/>
          <w:color w:val="2196F7"/>
          <w:sz w:val="22"/>
        </w:rPr>
        <w:tab/>
      </w:r>
      <w:r>
        <w:rPr>
          <w:b w:val="0"/>
          <w:noProof/>
          <w:color w:val="2196F7"/>
          <w:sz w:val="22"/>
        </w:rPr>
        <w:tab/>
        <w:t>138</w:t>
      </w:r>
    </w:p>
    <w:p w14:paraId="73753167" w14:textId="77777777" w:rsidR="004B4575" w:rsidRDefault="004B4575" w:rsidP="004B4575">
      <w:pPr>
        <w:spacing w:line="264" w:lineRule="auto"/>
        <w:jc w:val="both"/>
        <w:rPr>
          <w:b w:val="0"/>
          <w:noProof/>
          <w:color w:val="2196F7"/>
          <w:sz w:val="22"/>
        </w:rPr>
      </w:pPr>
      <w:r>
        <w:rPr>
          <w:b w:val="0"/>
          <w:noProof/>
          <w:color w:val="2196F7"/>
          <w:sz w:val="22"/>
        </w:rPr>
        <w:t>-</w:t>
      </w:r>
      <w:r>
        <w:rPr>
          <w:b w:val="0"/>
          <w:noProof/>
          <w:color w:val="2196F7"/>
          <w:sz w:val="22"/>
        </w:rPr>
        <w:tab/>
        <w:t>počet bytů celkem</w:t>
      </w:r>
      <w:r>
        <w:rPr>
          <w:b w:val="0"/>
          <w:noProof/>
          <w:color w:val="2196F7"/>
          <w:sz w:val="22"/>
        </w:rPr>
        <w:tab/>
      </w:r>
      <w:r>
        <w:rPr>
          <w:b w:val="0"/>
          <w:noProof/>
          <w:color w:val="2196F7"/>
          <w:sz w:val="22"/>
        </w:rPr>
        <w:tab/>
      </w:r>
      <w:r>
        <w:rPr>
          <w:b w:val="0"/>
          <w:noProof/>
          <w:color w:val="2196F7"/>
          <w:sz w:val="22"/>
        </w:rPr>
        <w:tab/>
      </w:r>
      <w:r>
        <w:rPr>
          <w:b w:val="0"/>
          <w:noProof/>
          <w:color w:val="2196F7"/>
          <w:sz w:val="22"/>
        </w:rPr>
        <w:tab/>
      </w:r>
      <w:r>
        <w:rPr>
          <w:b w:val="0"/>
          <w:noProof/>
          <w:color w:val="2196F7"/>
          <w:sz w:val="22"/>
        </w:rPr>
        <w:tab/>
        <w:t>813</w:t>
      </w:r>
    </w:p>
    <w:p w14:paraId="71F522B1" w14:textId="77777777" w:rsidR="004B4575" w:rsidRDefault="004B4575" w:rsidP="004B4575">
      <w:pPr>
        <w:spacing w:line="264" w:lineRule="auto"/>
        <w:jc w:val="both"/>
        <w:rPr>
          <w:b w:val="0"/>
          <w:noProof/>
          <w:color w:val="2196F7"/>
          <w:sz w:val="22"/>
        </w:rPr>
      </w:pPr>
      <w:r>
        <w:rPr>
          <w:b w:val="0"/>
          <w:noProof/>
          <w:color w:val="2196F7"/>
          <w:sz w:val="22"/>
        </w:rPr>
        <w:t>-</w:t>
      </w:r>
      <w:r>
        <w:rPr>
          <w:b w:val="0"/>
          <w:noProof/>
          <w:color w:val="2196F7"/>
          <w:sz w:val="22"/>
        </w:rPr>
        <w:tab/>
        <w:t>počet bytů obydlených</w:t>
      </w:r>
      <w:r>
        <w:rPr>
          <w:b w:val="0"/>
          <w:noProof/>
          <w:color w:val="2196F7"/>
          <w:sz w:val="22"/>
        </w:rPr>
        <w:tab/>
      </w:r>
      <w:r>
        <w:rPr>
          <w:b w:val="0"/>
          <w:noProof/>
          <w:color w:val="2196F7"/>
          <w:sz w:val="22"/>
        </w:rPr>
        <w:tab/>
      </w:r>
      <w:r>
        <w:rPr>
          <w:b w:val="0"/>
          <w:noProof/>
          <w:color w:val="2196F7"/>
          <w:sz w:val="22"/>
        </w:rPr>
        <w:tab/>
      </w:r>
      <w:r>
        <w:rPr>
          <w:b w:val="0"/>
          <w:noProof/>
          <w:color w:val="2196F7"/>
          <w:sz w:val="22"/>
        </w:rPr>
        <w:tab/>
        <w:t>611</w:t>
      </w:r>
      <w:r>
        <w:rPr>
          <w:b w:val="0"/>
          <w:noProof/>
          <w:color w:val="2196F7"/>
          <w:sz w:val="22"/>
        </w:rPr>
        <w:tab/>
      </w:r>
    </w:p>
    <w:p w14:paraId="6440DE41" w14:textId="77777777" w:rsidR="004B4575" w:rsidRDefault="004B4575" w:rsidP="00C46395">
      <w:pPr>
        <w:spacing w:line="264" w:lineRule="auto"/>
        <w:jc w:val="both"/>
        <w:rPr>
          <w:rFonts w:eastAsia="Calibri"/>
          <w:b w:val="0"/>
          <w:sz w:val="22"/>
        </w:rPr>
      </w:pPr>
    </w:p>
    <w:p w14:paraId="279B4A7E" w14:textId="77777777" w:rsidR="00F81D58" w:rsidRPr="007B02E9" w:rsidRDefault="00C46395" w:rsidP="00C46395">
      <w:pPr>
        <w:spacing w:line="264" w:lineRule="auto"/>
        <w:jc w:val="both"/>
        <w:rPr>
          <w:rFonts w:eastAsia="Calibri"/>
          <w:b w:val="0"/>
          <w:color w:val="000000" w:themeColor="text1"/>
          <w:sz w:val="22"/>
        </w:rPr>
      </w:pPr>
      <w:r>
        <w:rPr>
          <w:rFonts w:eastAsia="Calibri"/>
          <w:b w:val="0"/>
          <w:sz w:val="22"/>
        </w:rPr>
        <w:tab/>
      </w:r>
      <w:r w:rsidR="00F81D58" w:rsidRPr="00F81D58">
        <w:rPr>
          <w:rFonts w:eastAsia="Calibri"/>
          <w:b w:val="0"/>
          <w:sz w:val="22"/>
        </w:rPr>
        <w:t xml:space="preserve">Pyšely mají 5 městských </w:t>
      </w:r>
      <w:proofErr w:type="gramStart"/>
      <w:r w:rsidR="00F81D58" w:rsidRPr="00F81D58">
        <w:rPr>
          <w:rFonts w:eastAsia="Calibri"/>
          <w:b w:val="0"/>
          <w:sz w:val="22"/>
        </w:rPr>
        <w:t>částí - Pyšely</w:t>
      </w:r>
      <w:proofErr w:type="gramEnd"/>
      <w:r w:rsidR="00F81D58" w:rsidRPr="00F81D58">
        <w:rPr>
          <w:rFonts w:eastAsia="Calibri"/>
          <w:b w:val="0"/>
          <w:sz w:val="22"/>
        </w:rPr>
        <w:t xml:space="preserve">, Zaječice, </w:t>
      </w:r>
      <w:proofErr w:type="spellStart"/>
      <w:r w:rsidR="00F81D58" w:rsidRPr="00F81D58">
        <w:rPr>
          <w:rFonts w:eastAsia="Calibri"/>
          <w:b w:val="0"/>
          <w:sz w:val="22"/>
        </w:rPr>
        <w:t>Kovářovice</w:t>
      </w:r>
      <w:proofErr w:type="spellEnd"/>
      <w:r w:rsidR="00F81D58" w:rsidRPr="00F81D58">
        <w:rPr>
          <w:rFonts w:eastAsia="Calibri"/>
          <w:b w:val="0"/>
          <w:sz w:val="22"/>
        </w:rPr>
        <w:t xml:space="preserve">, Nová Ves a Borová Lhota. Na území obce se nachází </w:t>
      </w:r>
      <w:r w:rsidR="000F17CC" w:rsidRPr="007B02E9">
        <w:rPr>
          <w:rFonts w:eastAsia="Calibri"/>
          <w:b w:val="0"/>
          <w:color w:val="000000" w:themeColor="text1"/>
          <w:sz w:val="22"/>
        </w:rPr>
        <w:t>416</w:t>
      </w:r>
      <w:r w:rsidR="00F81D58" w:rsidRPr="00F81D58">
        <w:rPr>
          <w:rFonts w:eastAsia="Calibri"/>
          <w:b w:val="0"/>
          <w:sz w:val="22"/>
        </w:rPr>
        <w:t xml:space="preserve"> zkolaudovaných rodinných </w:t>
      </w:r>
      <w:proofErr w:type="gramStart"/>
      <w:r w:rsidR="00F81D58" w:rsidRPr="00F81D58">
        <w:rPr>
          <w:rFonts w:eastAsia="Calibri"/>
          <w:b w:val="0"/>
          <w:sz w:val="22"/>
        </w:rPr>
        <w:t>domů  a</w:t>
      </w:r>
      <w:proofErr w:type="gramEnd"/>
      <w:r w:rsidR="00F81D58" w:rsidRPr="00F81D58">
        <w:rPr>
          <w:rFonts w:eastAsia="Calibri"/>
          <w:b w:val="0"/>
          <w:sz w:val="22"/>
        </w:rPr>
        <w:t xml:space="preserve"> </w:t>
      </w:r>
      <w:r w:rsidR="000D5989" w:rsidRPr="007B02E9">
        <w:rPr>
          <w:rFonts w:eastAsia="Calibri"/>
          <w:b w:val="0"/>
          <w:color w:val="000000" w:themeColor="text1"/>
          <w:sz w:val="22"/>
        </w:rPr>
        <w:t>450</w:t>
      </w:r>
      <w:r w:rsidR="00F81D58" w:rsidRPr="007B02E9">
        <w:rPr>
          <w:rFonts w:eastAsia="Calibri"/>
          <w:b w:val="0"/>
          <w:color w:val="000000" w:themeColor="text1"/>
          <w:sz w:val="22"/>
        </w:rPr>
        <w:t xml:space="preserve"> </w:t>
      </w:r>
      <w:r w:rsidR="000D5989" w:rsidRPr="007B02E9">
        <w:rPr>
          <w:rFonts w:eastAsia="Calibri"/>
          <w:b w:val="0"/>
          <w:color w:val="000000" w:themeColor="text1"/>
          <w:sz w:val="22"/>
        </w:rPr>
        <w:t xml:space="preserve">objektů individuální rekreace ( </w:t>
      </w:r>
      <w:r w:rsidR="00F81D58" w:rsidRPr="007B02E9">
        <w:rPr>
          <w:rFonts w:eastAsia="Calibri"/>
          <w:b w:val="0"/>
          <w:color w:val="000000" w:themeColor="text1"/>
          <w:sz w:val="22"/>
        </w:rPr>
        <w:t>rekreačních chat</w:t>
      </w:r>
      <w:r w:rsidR="000D5989" w:rsidRPr="007B02E9">
        <w:rPr>
          <w:rFonts w:eastAsia="Calibri"/>
          <w:b w:val="0"/>
          <w:color w:val="000000" w:themeColor="text1"/>
          <w:sz w:val="22"/>
        </w:rPr>
        <w:t xml:space="preserve"> )</w:t>
      </w:r>
      <w:r w:rsidR="00F81D58" w:rsidRPr="007B02E9">
        <w:rPr>
          <w:rFonts w:eastAsia="Calibri"/>
          <w:b w:val="0"/>
          <w:color w:val="000000" w:themeColor="text1"/>
          <w:sz w:val="22"/>
        </w:rPr>
        <w:t xml:space="preserve">. </w:t>
      </w:r>
      <w:r w:rsidR="00D8773A" w:rsidRPr="007B02E9">
        <w:rPr>
          <w:rFonts w:eastAsia="Calibri"/>
          <w:b w:val="0"/>
          <w:color w:val="000000" w:themeColor="text1"/>
          <w:sz w:val="22"/>
        </w:rPr>
        <w:t xml:space="preserve"> </w:t>
      </w:r>
    </w:p>
    <w:p w14:paraId="0B858650" w14:textId="77777777" w:rsidR="00F81D58" w:rsidRDefault="00F81D58" w:rsidP="00C46395">
      <w:pPr>
        <w:spacing w:line="264" w:lineRule="auto"/>
        <w:jc w:val="both"/>
        <w:rPr>
          <w:rFonts w:eastAsia="Calibri"/>
          <w:b w:val="0"/>
          <w:sz w:val="22"/>
        </w:rPr>
      </w:pPr>
      <w:r w:rsidRPr="00F81D58">
        <w:rPr>
          <w:rFonts w:eastAsia="Calibri"/>
          <w:b w:val="0"/>
          <w:sz w:val="22"/>
        </w:rPr>
        <w:t xml:space="preserve"> </w:t>
      </w:r>
    </w:p>
    <w:p w14:paraId="1C7E69EE" w14:textId="77777777" w:rsidR="00512B90" w:rsidRPr="00F81D58" w:rsidRDefault="00512B90" w:rsidP="00C46395">
      <w:pPr>
        <w:spacing w:line="264" w:lineRule="auto"/>
        <w:jc w:val="both"/>
        <w:rPr>
          <w:b w:val="0"/>
          <w:noProof/>
          <w:sz w:val="22"/>
        </w:rPr>
      </w:pPr>
      <w:r w:rsidRPr="00F81D58">
        <w:rPr>
          <w:b w:val="0"/>
          <w:noProof/>
          <w:sz w:val="22"/>
        </w:rPr>
        <w:t xml:space="preserve">Pyšely se nachází v nadmořské výšce 372 m. </w:t>
      </w:r>
    </w:p>
    <w:p w14:paraId="38B29226" w14:textId="77777777" w:rsidR="00512B90" w:rsidRPr="00F81D58" w:rsidRDefault="00512B90" w:rsidP="00C46395">
      <w:pPr>
        <w:spacing w:line="264" w:lineRule="auto"/>
        <w:jc w:val="both"/>
        <w:rPr>
          <w:b w:val="0"/>
          <w:noProof/>
          <w:sz w:val="22"/>
        </w:rPr>
      </w:pPr>
      <w:r w:rsidRPr="00F81D58">
        <w:rPr>
          <w:b w:val="0"/>
          <w:noProof/>
          <w:sz w:val="22"/>
        </w:rPr>
        <w:t xml:space="preserve">Zeměpisná šířka: 49° 52’ 30’’ </w:t>
      </w:r>
    </w:p>
    <w:p w14:paraId="359D889B" w14:textId="77777777" w:rsidR="00512B90" w:rsidRPr="00F81D58" w:rsidRDefault="00512B90" w:rsidP="00C46395">
      <w:pPr>
        <w:spacing w:line="264" w:lineRule="auto"/>
        <w:jc w:val="both"/>
        <w:rPr>
          <w:b w:val="0"/>
          <w:noProof/>
          <w:sz w:val="22"/>
        </w:rPr>
      </w:pPr>
      <w:r w:rsidRPr="00F81D58">
        <w:rPr>
          <w:b w:val="0"/>
          <w:noProof/>
          <w:sz w:val="22"/>
        </w:rPr>
        <w:t xml:space="preserve">Zeměpisná délka: 14° 40’ 42’’ </w:t>
      </w:r>
    </w:p>
    <w:p w14:paraId="778E831D" w14:textId="77777777" w:rsidR="00512B90" w:rsidRPr="00F81D58" w:rsidRDefault="00512B90" w:rsidP="00C46395">
      <w:pPr>
        <w:spacing w:line="264" w:lineRule="auto"/>
        <w:jc w:val="both"/>
        <w:rPr>
          <w:b w:val="0"/>
          <w:noProof/>
          <w:sz w:val="22"/>
        </w:rPr>
      </w:pPr>
      <w:r>
        <w:rPr>
          <w:b w:val="0"/>
          <w:noProof/>
          <w:sz w:val="22"/>
        </w:rPr>
        <w:t>V</w:t>
      </w:r>
      <w:r w:rsidRPr="00F81D58">
        <w:rPr>
          <w:b w:val="0"/>
          <w:noProof/>
          <w:sz w:val="22"/>
        </w:rPr>
        <w:t xml:space="preserve">zdálenost z Pyšel do Benešova je 13 km, vzdálenost do Prahy je 33 km. </w:t>
      </w:r>
    </w:p>
    <w:p w14:paraId="3148E373" w14:textId="77777777" w:rsidR="00512B90" w:rsidRDefault="00512B90" w:rsidP="00C46395">
      <w:pPr>
        <w:spacing w:line="264" w:lineRule="auto"/>
        <w:jc w:val="both"/>
        <w:rPr>
          <w:b w:val="0"/>
          <w:noProof/>
          <w:sz w:val="22"/>
        </w:rPr>
      </w:pPr>
    </w:p>
    <w:p w14:paraId="544A8C9E" w14:textId="77777777" w:rsidR="00512B90" w:rsidRPr="00F81D58" w:rsidRDefault="00512B90" w:rsidP="00C46395">
      <w:pPr>
        <w:spacing w:line="264" w:lineRule="auto"/>
        <w:jc w:val="both"/>
        <w:rPr>
          <w:rFonts w:eastAsia="Calibri"/>
          <w:b w:val="0"/>
          <w:sz w:val="22"/>
        </w:rPr>
      </w:pPr>
    </w:p>
    <w:p w14:paraId="4B015B12" w14:textId="77777777" w:rsidR="00F81D58" w:rsidRDefault="00F81D58" w:rsidP="00C46395">
      <w:pPr>
        <w:spacing w:line="264" w:lineRule="auto"/>
        <w:jc w:val="both"/>
        <w:rPr>
          <w:rFonts w:eastAsia="Calibri"/>
          <w:b w:val="0"/>
          <w:sz w:val="22"/>
        </w:rPr>
      </w:pPr>
      <w:r>
        <w:rPr>
          <w:rFonts w:eastAsia="Calibri"/>
          <w:b w:val="0"/>
          <w:sz w:val="22"/>
        </w:rPr>
        <w:tab/>
      </w:r>
      <w:r w:rsidRPr="00F81D58">
        <w:rPr>
          <w:rFonts w:eastAsia="Calibri"/>
          <w:b w:val="0"/>
          <w:sz w:val="22"/>
        </w:rPr>
        <w:t xml:space="preserve">Následující obrázky ukazují umístění </w:t>
      </w:r>
      <w:r w:rsidR="00512B90">
        <w:rPr>
          <w:rFonts w:eastAsia="Calibri"/>
          <w:b w:val="0"/>
          <w:sz w:val="22"/>
        </w:rPr>
        <w:t>města</w:t>
      </w:r>
      <w:r w:rsidRPr="00F81D58">
        <w:rPr>
          <w:rFonts w:eastAsia="Calibri"/>
          <w:b w:val="0"/>
          <w:sz w:val="22"/>
        </w:rPr>
        <w:t xml:space="preserve"> v České republice a v okrese Benešov</w:t>
      </w:r>
      <w:r w:rsidR="00512B90">
        <w:rPr>
          <w:rFonts w:eastAsia="Calibri"/>
          <w:b w:val="0"/>
          <w:sz w:val="22"/>
        </w:rPr>
        <w:t>:</w:t>
      </w:r>
    </w:p>
    <w:p w14:paraId="0E0F9AEF" w14:textId="77777777" w:rsidR="00F81D58" w:rsidRDefault="00202533" w:rsidP="00F81D58">
      <w:pPr>
        <w:spacing w:line="312" w:lineRule="auto"/>
        <w:jc w:val="both"/>
        <w:rPr>
          <w:rFonts w:eastAsia="Calibri"/>
          <w:b w:val="0"/>
          <w:sz w:val="22"/>
        </w:rPr>
      </w:pPr>
      <w:r>
        <w:rPr>
          <w:noProof/>
          <w:lang w:val="en-US" w:eastAsia="en-US"/>
        </w:rPr>
        <w:drawing>
          <wp:inline distT="0" distB="0" distL="0" distR="0" wp14:anchorId="008AE3A5" wp14:editId="6B4BE9CF">
            <wp:extent cx="5760720" cy="3437691"/>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3437691"/>
                    </a:xfrm>
                    <a:prstGeom prst="rect">
                      <a:avLst/>
                    </a:prstGeom>
                  </pic:spPr>
                </pic:pic>
              </a:graphicData>
            </a:graphic>
          </wp:inline>
        </w:drawing>
      </w:r>
    </w:p>
    <w:p w14:paraId="07B76AB1" w14:textId="77777777" w:rsidR="00512B90" w:rsidRPr="007B02E9" w:rsidRDefault="00512B90" w:rsidP="00512B90">
      <w:pPr>
        <w:spacing w:line="312" w:lineRule="auto"/>
        <w:jc w:val="both"/>
        <w:rPr>
          <w:rFonts w:eastAsia="Calibri"/>
          <w:b w:val="0"/>
          <w:color w:val="000000" w:themeColor="text1"/>
          <w:szCs w:val="20"/>
        </w:rPr>
      </w:pPr>
      <w:r w:rsidRPr="007B02E9">
        <w:rPr>
          <w:rFonts w:eastAsia="Calibri"/>
          <w:b w:val="0"/>
          <w:color w:val="000000" w:themeColor="text1"/>
          <w:szCs w:val="20"/>
        </w:rPr>
        <w:t>Obr.č.1: Umístění okresu Benešov v České republice</w:t>
      </w:r>
    </w:p>
    <w:p w14:paraId="2284ADB1" w14:textId="77777777" w:rsidR="004B4575" w:rsidRDefault="004B4575" w:rsidP="00512B90">
      <w:pPr>
        <w:spacing w:line="312" w:lineRule="auto"/>
        <w:jc w:val="both"/>
        <w:rPr>
          <w:rFonts w:eastAsia="Calibri"/>
          <w:b w:val="0"/>
          <w:color w:val="FF0000"/>
          <w:szCs w:val="20"/>
        </w:rPr>
      </w:pPr>
    </w:p>
    <w:p w14:paraId="57082B47" w14:textId="77777777" w:rsidR="004B4575" w:rsidRDefault="004B4575" w:rsidP="00512B90">
      <w:pPr>
        <w:spacing w:line="312" w:lineRule="auto"/>
        <w:jc w:val="both"/>
        <w:rPr>
          <w:rFonts w:eastAsia="Calibri"/>
          <w:b w:val="0"/>
          <w:color w:val="FF0000"/>
          <w:szCs w:val="20"/>
        </w:rPr>
      </w:pPr>
    </w:p>
    <w:p w14:paraId="6F7123AC" w14:textId="77777777" w:rsidR="004B4575" w:rsidRDefault="004B4575" w:rsidP="00512B90">
      <w:pPr>
        <w:spacing w:line="312" w:lineRule="auto"/>
        <w:jc w:val="both"/>
        <w:rPr>
          <w:rFonts w:eastAsia="Calibri"/>
          <w:b w:val="0"/>
          <w:color w:val="FF0000"/>
          <w:szCs w:val="20"/>
        </w:rPr>
      </w:pPr>
    </w:p>
    <w:p w14:paraId="6272785D" w14:textId="77777777" w:rsidR="004B4575" w:rsidRDefault="004B4575" w:rsidP="00512B90">
      <w:pPr>
        <w:spacing w:line="312" w:lineRule="auto"/>
        <w:jc w:val="both"/>
        <w:rPr>
          <w:rFonts w:eastAsia="Calibri"/>
          <w:b w:val="0"/>
          <w:color w:val="FF0000"/>
          <w:szCs w:val="20"/>
        </w:rPr>
      </w:pPr>
    </w:p>
    <w:p w14:paraId="5C8083CA" w14:textId="77777777" w:rsidR="004B4575" w:rsidRPr="00F81D58" w:rsidRDefault="004B4575" w:rsidP="004B4575">
      <w:pPr>
        <w:spacing w:line="264" w:lineRule="auto"/>
        <w:jc w:val="both"/>
        <w:rPr>
          <w:b w:val="0"/>
          <w:noProof/>
          <w:sz w:val="22"/>
        </w:rPr>
      </w:pPr>
      <w:r>
        <w:rPr>
          <w:b w:val="0"/>
          <w:noProof/>
          <w:sz w:val="22"/>
        </w:rPr>
        <w:tab/>
      </w:r>
      <w:r w:rsidRPr="00F81D58">
        <w:rPr>
          <w:b w:val="0"/>
          <w:noProof/>
          <w:sz w:val="22"/>
        </w:rPr>
        <w:t>Pyšely se nachází v regionu Posázaví. Město je umístěno v</w:t>
      </w:r>
      <w:r>
        <w:rPr>
          <w:b w:val="0"/>
          <w:noProof/>
          <w:sz w:val="22"/>
        </w:rPr>
        <w:t xml:space="preserve"> atraktivním </w:t>
      </w:r>
      <w:r w:rsidRPr="00F81D58">
        <w:rPr>
          <w:b w:val="0"/>
          <w:noProof/>
          <w:sz w:val="22"/>
        </w:rPr>
        <w:t>prostředí  bohatém</w:t>
      </w:r>
      <w:r>
        <w:rPr>
          <w:b w:val="0"/>
          <w:noProof/>
          <w:sz w:val="22"/>
        </w:rPr>
        <w:t xml:space="preserve"> </w:t>
      </w:r>
      <w:r w:rsidRPr="00F81D58">
        <w:rPr>
          <w:b w:val="0"/>
          <w:noProof/>
          <w:sz w:val="22"/>
        </w:rPr>
        <w:t xml:space="preserve">na lesy, potoky a rybníky a je z tohoto důvodu vyhledávanou rekreační oblastí. </w:t>
      </w:r>
    </w:p>
    <w:p w14:paraId="494CCDD3" w14:textId="77777777" w:rsidR="004B4575" w:rsidRDefault="004B4575" w:rsidP="004B4575">
      <w:pPr>
        <w:spacing w:line="264" w:lineRule="auto"/>
        <w:jc w:val="both"/>
        <w:rPr>
          <w:b w:val="0"/>
          <w:noProof/>
          <w:sz w:val="22"/>
        </w:rPr>
      </w:pPr>
    </w:p>
    <w:p w14:paraId="2280F1A5" w14:textId="77777777" w:rsidR="004B4575" w:rsidRDefault="004B4575" w:rsidP="004B4575">
      <w:pPr>
        <w:spacing w:line="264" w:lineRule="auto"/>
        <w:jc w:val="both"/>
        <w:rPr>
          <w:b w:val="0"/>
          <w:noProof/>
          <w:sz w:val="22"/>
        </w:rPr>
      </w:pPr>
      <w:r>
        <w:rPr>
          <w:b w:val="0"/>
          <w:noProof/>
          <w:sz w:val="22"/>
        </w:rPr>
        <w:tab/>
        <w:t xml:space="preserve">Na správním území města Pyšely </w:t>
      </w:r>
      <w:r w:rsidRPr="00F81D58">
        <w:rPr>
          <w:b w:val="0"/>
          <w:noProof/>
          <w:sz w:val="22"/>
        </w:rPr>
        <w:t>se nenachází žádná průmyslová výroba, nedochází zde tedy ke znečišťování životního prostředí způsobeného průmyslem. Zemědělská výroba je převážně rostlinná, velkokapacitní chlévy a odchovny jsou co do počtu minimalizovány a soustředěny v sousední obci Pětihosty.</w:t>
      </w:r>
    </w:p>
    <w:p w14:paraId="47C30030" w14:textId="77777777" w:rsidR="00202533" w:rsidRDefault="00202533" w:rsidP="00F81D58">
      <w:pPr>
        <w:spacing w:line="312" w:lineRule="auto"/>
        <w:jc w:val="both"/>
        <w:rPr>
          <w:rFonts w:eastAsia="Calibri"/>
          <w:b w:val="0"/>
          <w:sz w:val="22"/>
        </w:rPr>
      </w:pPr>
      <w:r>
        <w:rPr>
          <w:noProof/>
          <w:lang w:val="en-US" w:eastAsia="en-US"/>
        </w:rPr>
        <w:drawing>
          <wp:inline distT="0" distB="0" distL="0" distR="0" wp14:anchorId="5A55A53B" wp14:editId="22B0B78E">
            <wp:extent cx="5970036" cy="40957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69860" cy="4095629"/>
                    </a:xfrm>
                    <a:prstGeom prst="rect">
                      <a:avLst/>
                    </a:prstGeom>
                  </pic:spPr>
                </pic:pic>
              </a:graphicData>
            </a:graphic>
          </wp:inline>
        </w:drawing>
      </w:r>
    </w:p>
    <w:p w14:paraId="1EEB0296" w14:textId="77777777" w:rsidR="00202533" w:rsidRPr="007B02E9" w:rsidRDefault="00512B90" w:rsidP="00F81D58">
      <w:pPr>
        <w:spacing w:line="312" w:lineRule="auto"/>
        <w:jc w:val="both"/>
        <w:rPr>
          <w:rFonts w:eastAsia="Calibri"/>
          <w:b w:val="0"/>
          <w:color w:val="000000" w:themeColor="text1"/>
          <w:szCs w:val="20"/>
        </w:rPr>
      </w:pPr>
      <w:r w:rsidRPr="007B02E9">
        <w:rPr>
          <w:rFonts w:eastAsia="Calibri"/>
          <w:b w:val="0"/>
          <w:color w:val="000000" w:themeColor="text1"/>
          <w:szCs w:val="20"/>
        </w:rPr>
        <w:t>Obr.č.</w:t>
      </w:r>
      <w:r w:rsidR="00283188" w:rsidRPr="007B02E9">
        <w:rPr>
          <w:rFonts w:eastAsia="Calibri"/>
          <w:b w:val="0"/>
          <w:color w:val="000000" w:themeColor="text1"/>
          <w:szCs w:val="20"/>
        </w:rPr>
        <w:t>2</w:t>
      </w:r>
      <w:r w:rsidRPr="007B02E9">
        <w:rPr>
          <w:rFonts w:eastAsia="Calibri"/>
          <w:b w:val="0"/>
          <w:color w:val="000000" w:themeColor="text1"/>
          <w:szCs w:val="20"/>
        </w:rPr>
        <w:t>: Umístění města v okresu Benešov</w:t>
      </w:r>
    </w:p>
    <w:p w14:paraId="38CF0378" w14:textId="77777777" w:rsidR="00FF6427" w:rsidRPr="007B02E9" w:rsidRDefault="00FF6427" w:rsidP="00FF6427">
      <w:pPr>
        <w:spacing w:line="312" w:lineRule="auto"/>
        <w:jc w:val="both"/>
        <w:rPr>
          <w:b w:val="0"/>
          <w:noProof/>
          <w:color w:val="000000" w:themeColor="text1"/>
          <w:szCs w:val="20"/>
        </w:rPr>
      </w:pPr>
      <w:r w:rsidRPr="007B02E9">
        <w:rPr>
          <w:b w:val="0"/>
          <w:noProof/>
          <w:color w:val="000000" w:themeColor="text1"/>
          <w:szCs w:val="20"/>
        </w:rPr>
        <w:t>Tabulka č.1: Druhy pozemků (v ha):</w:t>
      </w:r>
    </w:p>
    <w:p w14:paraId="78C4D74D" w14:textId="77777777" w:rsidR="006D1655" w:rsidRDefault="006D1655" w:rsidP="00F81D58">
      <w:pPr>
        <w:spacing w:line="312" w:lineRule="auto"/>
        <w:jc w:val="both"/>
        <w:rPr>
          <w:b w:val="0"/>
          <w:noProof/>
          <w:sz w:val="22"/>
        </w:rPr>
      </w:pPr>
    </w:p>
    <w:tbl>
      <w:tblPr>
        <w:tblW w:w="6200" w:type="dxa"/>
        <w:tblInd w:w="-65" w:type="dxa"/>
        <w:tblCellMar>
          <w:left w:w="70" w:type="dxa"/>
          <w:right w:w="70" w:type="dxa"/>
        </w:tblCellMar>
        <w:tblLook w:val="04A0" w:firstRow="1" w:lastRow="0" w:firstColumn="1" w:lastColumn="0" w:noHBand="0" w:noVBand="1"/>
      </w:tblPr>
      <w:tblGrid>
        <w:gridCol w:w="1720"/>
        <w:gridCol w:w="3140"/>
        <w:gridCol w:w="1340"/>
      </w:tblGrid>
      <w:tr w:rsidR="00202533" w:rsidRPr="00202533" w14:paraId="546CC043" w14:textId="77777777" w:rsidTr="00202533">
        <w:trPr>
          <w:trHeight w:val="300"/>
        </w:trPr>
        <w:tc>
          <w:tcPr>
            <w:tcW w:w="1720" w:type="dxa"/>
            <w:tcBorders>
              <w:top w:val="nil"/>
              <w:left w:val="nil"/>
              <w:bottom w:val="nil"/>
              <w:right w:val="nil"/>
            </w:tcBorders>
            <w:shd w:val="clear" w:color="auto" w:fill="auto"/>
            <w:noWrap/>
            <w:vAlign w:val="bottom"/>
            <w:hideMark/>
          </w:tcPr>
          <w:p w14:paraId="32849478" w14:textId="77777777" w:rsidR="00202533" w:rsidRPr="00202533" w:rsidRDefault="00202533" w:rsidP="000D119C">
            <w:pPr>
              <w:ind w:firstLineChars="100" w:firstLine="200"/>
              <w:rPr>
                <w:b w:val="0"/>
                <w:bCs w:val="0"/>
                <w:color w:val="000000"/>
                <w:szCs w:val="20"/>
              </w:rPr>
            </w:pPr>
          </w:p>
        </w:tc>
        <w:tc>
          <w:tcPr>
            <w:tcW w:w="3140" w:type="dxa"/>
            <w:tcBorders>
              <w:top w:val="single" w:sz="4" w:space="0" w:color="auto"/>
              <w:left w:val="single" w:sz="4" w:space="0" w:color="auto"/>
              <w:bottom w:val="single" w:sz="4" w:space="0" w:color="auto"/>
              <w:right w:val="nil"/>
            </w:tcBorders>
            <w:shd w:val="clear" w:color="auto" w:fill="auto"/>
            <w:noWrap/>
            <w:vAlign w:val="bottom"/>
            <w:hideMark/>
          </w:tcPr>
          <w:p w14:paraId="23407DDC" w14:textId="77777777" w:rsidR="00202533" w:rsidRPr="00202533" w:rsidRDefault="00202533" w:rsidP="000D119C">
            <w:pPr>
              <w:ind w:firstLineChars="100" w:firstLine="200"/>
              <w:rPr>
                <w:b w:val="0"/>
                <w:bCs w:val="0"/>
                <w:color w:val="000000"/>
                <w:szCs w:val="20"/>
              </w:rPr>
            </w:pPr>
            <w:r w:rsidRPr="00202533">
              <w:rPr>
                <w:b w:val="0"/>
                <w:bCs w:val="0"/>
                <w:color w:val="000000"/>
                <w:szCs w:val="20"/>
              </w:rPr>
              <w:t>orná půda</w:t>
            </w:r>
          </w:p>
        </w:tc>
        <w:tc>
          <w:tcPr>
            <w:tcW w:w="1340"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7C293896" w14:textId="77777777" w:rsidR="00202533" w:rsidRPr="00202533" w:rsidRDefault="00202533" w:rsidP="000D119C">
            <w:pPr>
              <w:ind w:firstLineChars="100" w:firstLine="200"/>
              <w:jc w:val="right"/>
              <w:rPr>
                <w:b w:val="0"/>
                <w:bCs w:val="0"/>
                <w:color w:val="000000"/>
                <w:szCs w:val="20"/>
              </w:rPr>
            </w:pPr>
            <w:r w:rsidRPr="00202533">
              <w:rPr>
                <w:b w:val="0"/>
                <w:bCs w:val="0"/>
                <w:color w:val="000000"/>
                <w:szCs w:val="20"/>
              </w:rPr>
              <w:t>597,30</w:t>
            </w:r>
          </w:p>
        </w:tc>
      </w:tr>
      <w:tr w:rsidR="00202533" w:rsidRPr="00202533" w14:paraId="59EF4B72" w14:textId="77777777" w:rsidTr="00202533">
        <w:trPr>
          <w:trHeight w:val="300"/>
        </w:trPr>
        <w:tc>
          <w:tcPr>
            <w:tcW w:w="1720" w:type="dxa"/>
            <w:tcBorders>
              <w:top w:val="nil"/>
              <w:left w:val="nil"/>
              <w:bottom w:val="nil"/>
              <w:right w:val="nil"/>
            </w:tcBorders>
            <w:shd w:val="clear" w:color="auto" w:fill="auto"/>
            <w:noWrap/>
            <w:vAlign w:val="bottom"/>
            <w:hideMark/>
          </w:tcPr>
          <w:p w14:paraId="6B18A839" w14:textId="77777777" w:rsidR="00202533" w:rsidRPr="00202533" w:rsidRDefault="00202533" w:rsidP="000D119C">
            <w:pPr>
              <w:ind w:firstLineChars="100" w:firstLine="200"/>
              <w:rPr>
                <w:b w:val="0"/>
                <w:bCs w:val="0"/>
                <w:color w:val="000000"/>
                <w:szCs w:val="20"/>
              </w:rPr>
            </w:pPr>
          </w:p>
        </w:tc>
        <w:tc>
          <w:tcPr>
            <w:tcW w:w="3140" w:type="dxa"/>
            <w:tcBorders>
              <w:top w:val="nil"/>
              <w:left w:val="single" w:sz="4" w:space="0" w:color="auto"/>
              <w:bottom w:val="single" w:sz="4" w:space="0" w:color="auto"/>
              <w:right w:val="nil"/>
            </w:tcBorders>
            <w:shd w:val="clear" w:color="auto" w:fill="auto"/>
            <w:noWrap/>
            <w:vAlign w:val="bottom"/>
            <w:hideMark/>
          </w:tcPr>
          <w:p w14:paraId="2BFA8367" w14:textId="77777777" w:rsidR="00202533" w:rsidRPr="00202533" w:rsidRDefault="00202533" w:rsidP="000D119C">
            <w:pPr>
              <w:ind w:firstLineChars="100" w:firstLine="200"/>
              <w:rPr>
                <w:b w:val="0"/>
                <w:bCs w:val="0"/>
                <w:color w:val="000000"/>
                <w:szCs w:val="20"/>
              </w:rPr>
            </w:pPr>
            <w:r w:rsidRPr="00202533">
              <w:rPr>
                <w:b w:val="0"/>
                <w:bCs w:val="0"/>
                <w:color w:val="000000"/>
                <w:szCs w:val="20"/>
              </w:rPr>
              <w:t>chmelnice</w:t>
            </w:r>
          </w:p>
        </w:tc>
        <w:tc>
          <w:tcPr>
            <w:tcW w:w="1340" w:type="dxa"/>
            <w:tcBorders>
              <w:top w:val="nil"/>
              <w:left w:val="single" w:sz="4" w:space="0" w:color="auto"/>
              <w:bottom w:val="single" w:sz="4" w:space="0" w:color="auto"/>
              <w:right w:val="single" w:sz="4" w:space="0" w:color="auto"/>
            </w:tcBorders>
            <w:shd w:val="clear" w:color="000000" w:fill="FFFFCC"/>
            <w:noWrap/>
            <w:vAlign w:val="bottom"/>
            <w:hideMark/>
          </w:tcPr>
          <w:p w14:paraId="448FC116" w14:textId="77777777" w:rsidR="00202533" w:rsidRPr="00202533" w:rsidRDefault="00202533" w:rsidP="000D119C">
            <w:pPr>
              <w:ind w:firstLineChars="100" w:firstLine="200"/>
              <w:jc w:val="right"/>
              <w:rPr>
                <w:b w:val="0"/>
                <w:bCs w:val="0"/>
                <w:color w:val="000000"/>
                <w:szCs w:val="20"/>
              </w:rPr>
            </w:pPr>
            <w:r w:rsidRPr="00202533">
              <w:rPr>
                <w:b w:val="0"/>
                <w:bCs w:val="0"/>
                <w:color w:val="000000"/>
                <w:szCs w:val="20"/>
              </w:rPr>
              <w:t>0,00</w:t>
            </w:r>
          </w:p>
        </w:tc>
      </w:tr>
      <w:tr w:rsidR="00202533" w:rsidRPr="00202533" w14:paraId="07EE5108" w14:textId="77777777" w:rsidTr="00202533">
        <w:trPr>
          <w:trHeight w:val="300"/>
        </w:trPr>
        <w:tc>
          <w:tcPr>
            <w:tcW w:w="1720" w:type="dxa"/>
            <w:tcBorders>
              <w:top w:val="nil"/>
              <w:left w:val="nil"/>
              <w:bottom w:val="nil"/>
              <w:right w:val="nil"/>
            </w:tcBorders>
            <w:shd w:val="clear" w:color="auto" w:fill="auto"/>
            <w:noWrap/>
            <w:vAlign w:val="bottom"/>
            <w:hideMark/>
          </w:tcPr>
          <w:p w14:paraId="4C2E482E" w14:textId="77777777" w:rsidR="00202533" w:rsidRPr="00202533" w:rsidRDefault="00202533" w:rsidP="000D119C">
            <w:pPr>
              <w:ind w:firstLineChars="100" w:firstLine="200"/>
              <w:rPr>
                <w:b w:val="0"/>
                <w:bCs w:val="0"/>
                <w:color w:val="000000"/>
                <w:szCs w:val="20"/>
              </w:rPr>
            </w:pPr>
          </w:p>
        </w:tc>
        <w:tc>
          <w:tcPr>
            <w:tcW w:w="3140" w:type="dxa"/>
            <w:tcBorders>
              <w:top w:val="nil"/>
              <w:left w:val="single" w:sz="4" w:space="0" w:color="auto"/>
              <w:bottom w:val="single" w:sz="4" w:space="0" w:color="auto"/>
              <w:right w:val="nil"/>
            </w:tcBorders>
            <w:shd w:val="clear" w:color="auto" w:fill="auto"/>
            <w:noWrap/>
            <w:vAlign w:val="bottom"/>
            <w:hideMark/>
          </w:tcPr>
          <w:p w14:paraId="2693D88A" w14:textId="77777777" w:rsidR="00202533" w:rsidRPr="00202533" w:rsidRDefault="00202533" w:rsidP="000D119C">
            <w:pPr>
              <w:ind w:firstLineChars="100" w:firstLine="200"/>
              <w:rPr>
                <w:b w:val="0"/>
                <w:bCs w:val="0"/>
                <w:color w:val="000000"/>
                <w:szCs w:val="20"/>
              </w:rPr>
            </w:pPr>
            <w:r w:rsidRPr="00202533">
              <w:rPr>
                <w:b w:val="0"/>
                <w:bCs w:val="0"/>
                <w:color w:val="000000"/>
                <w:szCs w:val="20"/>
              </w:rPr>
              <w:t>vinice</w:t>
            </w:r>
          </w:p>
        </w:tc>
        <w:tc>
          <w:tcPr>
            <w:tcW w:w="1340" w:type="dxa"/>
            <w:tcBorders>
              <w:top w:val="nil"/>
              <w:left w:val="single" w:sz="4" w:space="0" w:color="auto"/>
              <w:bottom w:val="single" w:sz="4" w:space="0" w:color="auto"/>
              <w:right w:val="single" w:sz="4" w:space="0" w:color="auto"/>
            </w:tcBorders>
            <w:shd w:val="clear" w:color="000000" w:fill="FFFFCC"/>
            <w:noWrap/>
            <w:vAlign w:val="bottom"/>
            <w:hideMark/>
          </w:tcPr>
          <w:p w14:paraId="10E6F915" w14:textId="77777777" w:rsidR="00202533" w:rsidRPr="00202533" w:rsidRDefault="00202533" w:rsidP="000D119C">
            <w:pPr>
              <w:ind w:firstLineChars="100" w:firstLine="200"/>
              <w:jc w:val="right"/>
              <w:rPr>
                <w:b w:val="0"/>
                <w:bCs w:val="0"/>
                <w:color w:val="000000"/>
                <w:szCs w:val="20"/>
              </w:rPr>
            </w:pPr>
            <w:r w:rsidRPr="00202533">
              <w:rPr>
                <w:b w:val="0"/>
                <w:bCs w:val="0"/>
                <w:color w:val="000000"/>
                <w:szCs w:val="20"/>
              </w:rPr>
              <w:t>0,00</w:t>
            </w:r>
          </w:p>
        </w:tc>
      </w:tr>
      <w:tr w:rsidR="00202533" w:rsidRPr="00202533" w14:paraId="56AFBF21" w14:textId="77777777" w:rsidTr="00202533">
        <w:trPr>
          <w:trHeight w:val="300"/>
        </w:trPr>
        <w:tc>
          <w:tcPr>
            <w:tcW w:w="1720" w:type="dxa"/>
            <w:tcBorders>
              <w:top w:val="nil"/>
              <w:left w:val="nil"/>
              <w:bottom w:val="nil"/>
              <w:right w:val="nil"/>
            </w:tcBorders>
            <w:shd w:val="clear" w:color="auto" w:fill="auto"/>
            <w:noWrap/>
            <w:vAlign w:val="bottom"/>
            <w:hideMark/>
          </w:tcPr>
          <w:p w14:paraId="5CA74E6F" w14:textId="77777777" w:rsidR="00202533" w:rsidRPr="00202533" w:rsidRDefault="00202533" w:rsidP="000D119C">
            <w:pPr>
              <w:ind w:firstLineChars="100" w:firstLine="200"/>
              <w:rPr>
                <w:b w:val="0"/>
                <w:bCs w:val="0"/>
                <w:color w:val="000000"/>
                <w:szCs w:val="20"/>
              </w:rPr>
            </w:pPr>
          </w:p>
        </w:tc>
        <w:tc>
          <w:tcPr>
            <w:tcW w:w="3140" w:type="dxa"/>
            <w:tcBorders>
              <w:top w:val="nil"/>
              <w:left w:val="single" w:sz="4" w:space="0" w:color="auto"/>
              <w:bottom w:val="single" w:sz="4" w:space="0" w:color="auto"/>
              <w:right w:val="nil"/>
            </w:tcBorders>
            <w:shd w:val="clear" w:color="auto" w:fill="auto"/>
            <w:noWrap/>
            <w:vAlign w:val="bottom"/>
            <w:hideMark/>
          </w:tcPr>
          <w:p w14:paraId="1978F0D0" w14:textId="77777777" w:rsidR="00202533" w:rsidRPr="00202533" w:rsidRDefault="00202533" w:rsidP="000D119C">
            <w:pPr>
              <w:ind w:firstLineChars="100" w:firstLine="200"/>
              <w:rPr>
                <w:b w:val="0"/>
                <w:bCs w:val="0"/>
                <w:color w:val="000000"/>
                <w:szCs w:val="20"/>
              </w:rPr>
            </w:pPr>
            <w:r w:rsidRPr="00202533">
              <w:rPr>
                <w:b w:val="0"/>
                <w:bCs w:val="0"/>
                <w:color w:val="000000"/>
                <w:szCs w:val="20"/>
              </w:rPr>
              <w:t>zahrady</w:t>
            </w:r>
          </w:p>
        </w:tc>
        <w:tc>
          <w:tcPr>
            <w:tcW w:w="1340" w:type="dxa"/>
            <w:tcBorders>
              <w:top w:val="nil"/>
              <w:left w:val="single" w:sz="4" w:space="0" w:color="auto"/>
              <w:bottom w:val="single" w:sz="4" w:space="0" w:color="auto"/>
              <w:right w:val="single" w:sz="4" w:space="0" w:color="auto"/>
            </w:tcBorders>
            <w:shd w:val="clear" w:color="000000" w:fill="FFFFCC"/>
            <w:noWrap/>
            <w:vAlign w:val="bottom"/>
            <w:hideMark/>
          </w:tcPr>
          <w:p w14:paraId="4FBB1209" w14:textId="77777777" w:rsidR="00202533" w:rsidRPr="00202533" w:rsidRDefault="00202533" w:rsidP="000D119C">
            <w:pPr>
              <w:ind w:firstLineChars="100" w:firstLine="200"/>
              <w:jc w:val="right"/>
              <w:rPr>
                <w:b w:val="0"/>
                <w:bCs w:val="0"/>
                <w:color w:val="000000"/>
                <w:szCs w:val="20"/>
              </w:rPr>
            </w:pPr>
            <w:r w:rsidRPr="00202533">
              <w:rPr>
                <w:b w:val="0"/>
                <w:bCs w:val="0"/>
                <w:color w:val="000000"/>
                <w:szCs w:val="20"/>
              </w:rPr>
              <w:t>100,50</w:t>
            </w:r>
          </w:p>
        </w:tc>
      </w:tr>
      <w:tr w:rsidR="00202533" w:rsidRPr="00202533" w14:paraId="1F5AAD86" w14:textId="77777777" w:rsidTr="00202533">
        <w:trPr>
          <w:trHeight w:val="300"/>
        </w:trPr>
        <w:tc>
          <w:tcPr>
            <w:tcW w:w="1720" w:type="dxa"/>
            <w:tcBorders>
              <w:top w:val="nil"/>
              <w:left w:val="nil"/>
              <w:bottom w:val="nil"/>
              <w:right w:val="nil"/>
            </w:tcBorders>
            <w:shd w:val="clear" w:color="auto" w:fill="auto"/>
            <w:noWrap/>
            <w:vAlign w:val="bottom"/>
            <w:hideMark/>
          </w:tcPr>
          <w:p w14:paraId="2F44495A" w14:textId="77777777" w:rsidR="00202533" w:rsidRPr="00202533" w:rsidRDefault="00202533" w:rsidP="000D119C">
            <w:pPr>
              <w:ind w:firstLineChars="100" w:firstLine="200"/>
              <w:rPr>
                <w:b w:val="0"/>
                <w:bCs w:val="0"/>
                <w:color w:val="000000"/>
                <w:szCs w:val="20"/>
              </w:rPr>
            </w:pPr>
          </w:p>
        </w:tc>
        <w:tc>
          <w:tcPr>
            <w:tcW w:w="3140" w:type="dxa"/>
            <w:tcBorders>
              <w:top w:val="nil"/>
              <w:left w:val="single" w:sz="4" w:space="0" w:color="auto"/>
              <w:bottom w:val="single" w:sz="4" w:space="0" w:color="auto"/>
              <w:right w:val="nil"/>
            </w:tcBorders>
            <w:shd w:val="clear" w:color="auto" w:fill="auto"/>
            <w:noWrap/>
            <w:vAlign w:val="bottom"/>
            <w:hideMark/>
          </w:tcPr>
          <w:p w14:paraId="69BEDEE7" w14:textId="77777777" w:rsidR="00202533" w:rsidRPr="00202533" w:rsidRDefault="00202533" w:rsidP="000D119C">
            <w:pPr>
              <w:ind w:firstLineChars="100" w:firstLine="200"/>
              <w:rPr>
                <w:b w:val="0"/>
                <w:bCs w:val="0"/>
                <w:color w:val="000000"/>
                <w:szCs w:val="20"/>
              </w:rPr>
            </w:pPr>
            <w:r w:rsidRPr="00202533">
              <w:rPr>
                <w:b w:val="0"/>
                <w:bCs w:val="0"/>
                <w:color w:val="000000"/>
                <w:szCs w:val="20"/>
              </w:rPr>
              <w:t>ovocné sady</w:t>
            </w:r>
          </w:p>
        </w:tc>
        <w:tc>
          <w:tcPr>
            <w:tcW w:w="1340" w:type="dxa"/>
            <w:tcBorders>
              <w:top w:val="nil"/>
              <w:left w:val="single" w:sz="4" w:space="0" w:color="auto"/>
              <w:bottom w:val="single" w:sz="4" w:space="0" w:color="auto"/>
              <w:right w:val="single" w:sz="4" w:space="0" w:color="auto"/>
            </w:tcBorders>
            <w:shd w:val="clear" w:color="000000" w:fill="FFFFCC"/>
            <w:noWrap/>
            <w:vAlign w:val="bottom"/>
            <w:hideMark/>
          </w:tcPr>
          <w:p w14:paraId="5A7A429F" w14:textId="77777777" w:rsidR="00202533" w:rsidRPr="00202533" w:rsidRDefault="00202533" w:rsidP="000D119C">
            <w:pPr>
              <w:ind w:firstLineChars="100" w:firstLine="200"/>
              <w:jc w:val="right"/>
              <w:rPr>
                <w:b w:val="0"/>
                <w:bCs w:val="0"/>
                <w:color w:val="000000"/>
                <w:szCs w:val="20"/>
              </w:rPr>
            </w:pPr>
            <w:r w:rsidRPr="00202533">
              <w:rPr>
                <w:b w:val="0"/>
                <w:bCs w:val="0"/>
                <w:color w:val="000000"/>
                <w:szCs w:val="20"/>
              </w:rPr>
              <w:t>6,00</w:t>
            </w:r>
          </w:p>
        </w:tc>
      </w:tr>
      <w:tr w:rsidR="00202533" w:rsidRPr="00202533" w14:paraId="6EA88FA6" w14:textId="77777777" w:rsidTr="00202533">
        <w:trPr>
          <w:trHeight w:val="300"/>
        </w:trPr>
        <w:tc>
          <w:tcPr>
            <w:tcW w:w="1720" w:type="dxa"/>
            <w:tcBorders>
              <w:top w:val="nil"/>
              <w:left w:val="nil"/>
              <w:bottom w:val="nil"/>
              <w:right w:val="nil"/>
            </w:tcBorders>
            <w:shd w:val="clear" w:color="auto" w:fill="auto"/>
            <w:noWrap/>
            <w:vAlign w:val="bottom"/>
            <w:hideMark/>
          </w:tcPr>
          <w:p w14:paraId="74BFA666" w14:textId="77777777" w:rsidR="00202533" w:rsidRPr="00202533" w:rsidRDefault="00202533" w:rsidP="000D119C">
            <w:pPr>
              <w:ind w:firstLineChars="100" w:firstLine="200"/>
              <w:rPr>
                <w:b w:val="0"/>
                <w:bCs w:val="0"/>
                <w:color w:val="000000"/>
                <w:szCs w:val="20"/>
              </w:rPr>
            </w:pPr>
          </w:p>
        </w:tc>
        <w:tc>
          <w:tcPr>
            <w:tcW w:w="3140" w:type="dxa"/>
            <w:tcBorders>
              <w:top w:val="nil"/>
              <w:left w:val="single" w:sz="4" w:space="0" w:color="auto"/>
              <w:bottom w:val="single" w:sz="4" w:space="0" w:color="auto"/>
              <w:right w:val="nil"/>
            </w:tcBorders>
            <w:shd w:val="clear" w:color="auto" w:fill="auto"/>
            <w:noWrap/>
            <w:vAlign w:val="bottom"/>
            <w:hideMark/>
          </w:tcPr>
          <w:p w14:paraId="775F8426" w14:textId="77777777" w:rsidR="00202533" w:rsidRPr="00202533" w:rsidRDefault="00202533" w:rsidP="000D119C">
            <w:pPr>
              <w:ind w:firstLineChars="100" w:firstLine="200"/>
              <w:rPr>
                <w:b w:val="0"/>
                <w:bCs w:val="0"/>
                <w:color w:val="000000"/>
                <w:szCs w:val="20"/>
              </w:rPr>
            </w:pPr>
            <w:r w:rsidRPr="00202533">
              <w:rPr>
                <w:b w:val="0"/>
                <w:bCs w:val="0"/>
                <w:color w:val="000000"/>
                <w:szCs w:val="20"/>
              </w:rPr>
              <w:t>trvalé travní porosty</w:t>
            </w:r>
          </w:p>
        </w:tc>
        <w:tc>
          <w:tcPr>
            <w:tcW w:w="1340" w:type="dxa"/>
            <w:tcBorders>
              <w:top w:val="nil"/>
              <w:left w:val="single" w:sz="4" w:space="0" w:color="auto"/>
              <w:bottom w:val="single" w:sz="4" w:space="0" w:color="auto"/>
              <w:right w:val="single" w:sz="4" w:space="0" w:color="auto"/>
            </w:tcBorders>
            <w:shd w:val="clear" w:color="000000" w:fill="FFFFCC"/>
            <w:noWrap/>
            <w:vAlign w:val="bottom"/>
            <w:hideMark/>
          </w:tcPr>
          <w:p w14:paraId="265D91A1" w14:textId="77777777" w:rsidR="00202533" w:rsidRPr="00202533" w:rsidRDefault="00202533" w:rsidP="000D119C">
            <w:pPr>
              <w:ind w:firstLineChars="100" w:firstLine="200"/>
              <w:jc w:val="right"/>
              <w:rPr>
                <w:b w:val="0"/>
                <w:bCs w:val="0"/>
                <w:color w:val="000000"/>
                <w:szCs w:val="20"/>
              </w:rPr>
            </w:pPr>
            <w:r w:rsidRPr="00202533">
              <w:rPr>
                <w:b w:val="0"/>
                <w:bCs w:val="0"/>
                <w:color w:val="000000"/>
                <w:szCs w:val="20"/>
              </w:rPr>
              <w:t>112,20</w:t>
            </w:r>
          </w:p>
        </w:tc>
      </w:tr>
      <w:tr w:rsidR="00202533" w:rsidRPr="00202533" w14:paraId="75DAB174" w14:textId="77777777" w:rsidTr="00202533">
        <w:trPr>
          <w:trHeight w:val="300"/>
        </w:trPr>
        <w:tc>
          <w:tcPr>
            <w:tcW w:w="1720" w:type="dxa"/>
            <w:tcBorders>
              <w:top w:val="single" w:sz="4" w:space="0" w:color="auto"/>
              <w:left w:val="single" w:sz="4" w:space="0" w:color="auto"/>
              <w:bottom w:val="single" w:sz="4" w:space="0" w:color="auto"/>
              <w:right w:val="nil"/>
            </w:tcBorders>
            <w:shd w:val="clear" w:color="auto" w:fill="auto"/>
            <w:noWrap/>
            <w:vAlign w:val="bottom"/>
            <w:hideMark/>
          </w:tcPr>
          <w:p w14:paraId="539BBC0E" w14:textId="77777777" w:rsidR="00202533" w:rsidRPr="00202533" w:rsidRDefault="00202533" w:rsidP="00F624A1">
            <w:pPr>
              <w:ind w:firstLineChars="100" w:firstLine="201"/>
              <w:rPr>
                <w:color w:val="000000"/>
                <w:szCs w:val="20"/>
              </w:rPr>
            </w:pPr>
            <w:r w:rsidRPr="00202533">
              <w:rPr>
                <w:color w:val="000000"/>
                <w:szCs w:val="20"/>
              </w:rPr>
              <w:t>mezisoučet</w:t>
            </w:r>
          </w:p>
        </w:tc>
        <w:tc>
          <w:tcPr>
            <w:tcW w:w="3140" w:type="dxa"/>
            <w:tcBorders>
              <w:top w:val="nil"/>
              <w:left w:val="single" w:sz="4" w:space="0" w:color="auto"/>
              <w:bottom w:val="single" w:sz="4" w:space="0" w:color="auto"/>
              <w:right w:val="single" w:sz="4" w:space="0" w:color="auto"/>
            </w:tcBorders>
            <w:shd w:val="clear" w:color="auto" w:fill="auto"/>
            <w:noWrap/>
            <w:vAlign w:val="bottom"/>
            <w:hideMark/>
          </w:tcPr>
          <w:p w14:paraId="188A3C88" w14:textId="77777777" w:rsidR="00202533" w:rsidRPr="00202533" w:rsidRDefault="00202533" w:rsidP="00F624A1">
            <w:pPr>
              <w:ind w:firstLineChars="100" w:firstLine="201"/>
              <w:rPr>
                <w:color w:val="000000"/>
                <w:szCs w:val="20"/>
              </w:rPr>
            </w:pPr>
            <w:r w:rsidRPr="00202533">
              <w:rPr>
                <w:color w:val="000000"/>
                <w:szCs w:val="20"/>
              </w:rPr>
              <w:t>zemědělská půda</w:t>
            </w:r>
          </w:p>
        </w:tc>
        <w:tc>
          <w:tcPr>
            <w:tcW w:w="1340" w:type="dxa"/>
            <w:tcBorders>
              <w:top w:val="nil"/>
              <w:left w:val="nil"/>
              <w:bottom w:val="single" w:sz="4" w:space="0" w:color="auto"/>
              <w:right w:val="single" w:sz="4" w:space="0" w:color="auto"/>
            </w:tcBorders>
            <w:shd w:val="clear" w:color="000000" w:fill="FDE9D9"/>
            <w:noWrap/>
            <w:vAlign w:val="bottom"/>
            <w:hideMark/>
          </w:tcPr>
          <w:p w14:paraId="0A40DFE9" w14:textId="77777777" w:rsidR="00202533" w:rsidRPr="00202533" w:rsidRDefault="00202533" w:rsidP="00F624A1">
            <w:pPr>
              <w:ind w:firstLineChars="100" w:firstLine="201"/>
              <w:jc w:val="right"/>
              <w:rPr>
                <w:color w:val="000000"/>
                <w:szCs w:val="20"/>
              </w:rPr>
            </w:pPr>
            <w:r w:rsidRPr="00202533">
              <w:rPr>
                <w:color w:val="000000"/>
                <w:szCs w:val="20"/>
              </w:rPr>
              <w:t>816,00</w:t>
            </w:r>
          </w:p>
        </w:tc>
      </w:tr>
      <w:tr w:rsidR="00202533" w:rsidRPr="00202533" w14:paraId="0EFCB874" w14:textId="77777777" w:rsidTr="00202533">
        <w:trPr>
          <w:trHeight w:val="120"/>
        </w:trPr>
        <w:tc>
          <w:tcPr>
            <w:tcW w:w="1720" w:type="dxa"/>
            <w:tcBorders>
              <w:top w:val="nil"/>
              <w:left w:val="nil"/>
              <w:bottom w:val="nil"/>
              <w:right w:val="nil"/>
            </w:tcBorders>
            <w:shd w:val="clear" w:color="auto" w:fill="auto"/>
            <w:noWrap/>
            <w:vAlign w:val="bottom"/>
            <w:hideMark/>
          </w:tcPr>
          <w:p w14:paraId="61D697BD" w14:textId="77777777" w:rsidR="00202533" w:rsidRPr="00202533" w:rsidRDefault="00202533" w:rsidP="00202533">
            <w:pPr>
              <w:rPr>
                <w:b w:val="0"/>
                <w:bCs w:val="0"/>
                <w:color w:val="000000"/>
                <w:szCs w:val="20"/>
              </w:rPr>
            </w:pPr>
          </w:p>
        </w:tc>
        <w:tc>
          <w:tcPr>
            <w:tcW w:w="3140" w:type="dxa"/>
            <w:tcBorders>
              <w:top w:val="nil"/>
              <w:left w:val="nil"/>
              <w:bottom w:val="nil"/>
              <w:right w:val="nil"/>
            </w:tcBorders>
            <w:shd w:val="clear" w:color="auto" w:fill="auto"/>
            <w:noWrap/>
            <w:vAlign w:val="bottom"/>
            <w:hideMark/>
          </w:tcPr>
          <w:p w14:paraId="00881D62" w14:textId="77777777" w:rsidR="00202533" w:rsidRPr="00202533" w:rsidRDefault="00202533" w:rsidP="00202533">
            <w:pPr>
              <w:rPr>
                <w:b w:val="0"/>
                <w:bCs w:val="0"/>
                <w:color w:val="000000"/>
                <w:szCs w:val="20"/>
              </w:rPr>
            </w:pPr>
          </w:p>
        </w:tc>
        <w:tc>
          <w:tcPr>
            <w:tcW w:w="1340" w:type="dxa"/>
            <w:tcBorders>
              <w:top w:val="nil"/>
              <w:left w:val="nil"/>
              <w:bottom w:val="nil"/>
              <w:right w:val="nil"/>
            </w:tcBorders>
            <w:shd w:val="clear" w:color="auto" w:fill="auto"/>
            <w:noWrap/>
            <w:vAlign w:val="bottom"/>
            <w:hideMark/>
          </w:tcPr>
          <w:p w14:paraId="00DBE56A" w14:textId="77777777" w:rsidR="00202533" w:rsidRPr="00202533" w:rsidRDefault="00202533" w:rsidP="00202533">
            <w:pPr>
              <w:rPr>
                <w:b w:val="0"/>
                <w:bCs w:val="0"/>
                <w:color w:val="000000"/>
                <w:szCs w:val="20"/>
              </w:rPr>
            </w:pPr>
          </w:p>
        </w:tc>
      </w:tr>
      <w:tr w:rsidR="00202533" w:rsidRPr="00202533" w14:paraId="04300B8B" w14:textId="77777777" w:rsidTr="00202533">
        <w:trPr>
          <w:trHeight w:val="300"/>
        </w:trPr>
        <w:tc>
          <w:tcPr>
            <w:tcW w:w="1720" w:type="dxa"/>
            <w:tcBorders>
              <w:top w:val="nil"/>
              <w:left w:val="nil"/>
              <w:bottom w:val="nil"/>
              <w:right w:val="nil"/>
            </w:tcBorders>
            <w:shd w:val="clear" w:color="auto" w:fill="auto"/>
            <w:noWrap/>
            <w:vAlign w:val="bottom"/>
            <w:hideMark/>
          </w:tcPr>
          <w:p w14:paraId="103CE7CF" w14:textId="77777777" w:rsidR="00202533" w:rsidRPr="00202533" w:rsidRDefault="00202533" w:rsidP="000D119C">
            <w:pPr>
              <w:ind w:firstLineChars="100" w:firstLine="200"/>
              <w:rPr>
                <w:b w:val="0"/>
                <w:bCs w:val="0"/>
                <w:color w:val="000000"/>
                <w:szCs w:val="20"/>
              </w:rPr>
            </w:pPr>
          </w:p>
        </w:tc>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5BB18" w14:textId="77777777" w:rsidR="00202533" w:rsidRPr="00202533" w:rsidRDefault="00202533" w:rsidP="000D119C">
            <w:pPr>
              <w:ind w:firstLineChars="100" w:firstLine="200"/>
              <w:rPr>
                <w:b w:val="0"/>
                <w:bCs w:val="0"/>
                <w:color w:val="000000"/>
                <w:szCs w:val="20"/>
              </w:rPr>
            </w:pPr>
            <w:r w:rsidRPr="00202533">
              <w:rPr>
                <w:b w:val="0"/>
                <w:bCs w:val="0"/>
                <w:color w:val="000000"/>
                <w:szCs w:val="20"/>
              </w:rPr>
              <w:t>lesní půda</w:t>
            </w:r>
          </w:p>
        </w:tc>
        <w:tc>
          <w:tcPr>
            <w:tcW w:w="1340" w:type="dxa"/>
            <w:tcBorders>
              <w:top w:val="single" w:sz="4" w:space="0" w:color="auto"/>
              <w:left w:val="nil"/>
              <w:bottom w:val="single" w:sz="4" w:space="0" w:color="auto"/>
              <w:right w:val="single" w:sz="4" w:space="0" w:color="auto"/>
            </w:tcBorders>
            <w:shd w:val="clear" w:color="000000" w:fill="33CC33"/>
            <w:noWrap/>
            <w:vAlign w:val="bottom"/>
            <w:hideMark/>
          </w:tcPr>
          <w:p w14:paraId="0A373D1C" w14:textId="77777777" w:rsidR="00202533" w:rsidRPr="00202533" w:rsidRDefault="00202533" w:rsidP="000D119C">
            <w:pPr>
              <w:ind w:firstLineChars="100" w:firstLine="200"/>
              <w:jc w:val="right"/>
              <w:rPr>
                <w:b w:val="0"/>
                <w:bCs w:val="0"/>
                <w:color w:val="000000"/>
                <w:szCs w:val="20"/>
              </w:rPr>
            </w:pPr>
            <w:r w:rsidRPr="00202533">
              <w:rPr>
                <w:b w:val="0"/>
                <w:bCs w:val="0"/>
                <w:color w:val="000000"/>
                <w:szCs w:val="20"/>
              </w:rPr>
              <w:t>352,70</w:t>
            </w:r>
          </w:p>
        </w:tc>
      </w:tr>
      <w:tr w:rsidR="00202533" w:rsidRPr="00202533" w14:paraId="0620B47A" w14:textId="77777777" w:rsidTr="00202533">
        <w:trPr>
          <w:trHeight w:val="300"/>
        </w:trPr>
        <w:tc>
          <w:tcPr>
            <w:tcW w:w="1720" w:type="dxa"/>
            <w:tcBorders>
              <w:top w:val="nil"/>
              <w:left w:val="nil"/>
              <w:bottom w:val="nil"/>
              <w:right w:val="nil"/>
            </w:tcBorders>
            <w:shd w:val="clear" w:color="auto" w:fill="auto"/>
            <w:noWrap/>
            <w:vAlign w:val="bottom"/>
            <w:hideMark/>
          </w:tcPr>
          <w:p w14:paraId="42377D58" w14:textId="77777777" w:rsidR="00202533" w:rsidRPr="00202533" w:rsidRDefault="00202533" w:rsidP="000D119C">
            <w:pPr>
              <w:ind w:firstLineChars="100" w:firstLine="200"/>
              <w:rPr>
                <w:b w:val="0"/>
                <w:bCs w:val="0"/>
                <w:color w:val="000000"/>
                <w:szCs w:val="20"/>
              </w:rPr>
            </w:pPr>
          </w:p>
        </w:tc>
        <w:tc>
          <w:tcPr>
            <w:tcW w:w="3140" w:type="dxa"/>
            <w:tcBorders>
              <w:top w:val="nil"/>
              <w:left w:val="single" w:sz="4" w:space="0" w:color="auto"/>
              <w:bottom w:val="single" w:sz="4" w:space="0" w:color="auto"/>
              <w:right w:val="single" w:sz="4" w:space="0" w:color="auto"/>
            </w:tcBorders>
            <w:shd w:val="clear" w:color="auto" w:fill="auto"/>
            <w:noWrap/>
            <w:vAlign w:val="bottom"/>
            <w:hideMark/>
          </w:tcPr>
          <w:p w14:paraId="65D070BF" w14:textId="77777777" w:rsidR="00202533" w:rsidRPr="00202533" w:rsidRDefault="00202533" w:rsidP="000D119C">
            <w:pPr>
              <w:ind w:firstLineChars="100" w:firstLine="200"/>
              <w:rPr>
                <w:b w:val="0"/>
                <w:bCs w:val="0"/>
                <w:color w:val="000000"/>
                <w:szCs w:val="20"/>
              </w:rPr>
            </w:pPr>
            <w:r w:rsidRPr="00202533">
              <w:rPr>
                <w:b w:val="0"/>
                <w:bCs w:val="0"/>
                <w:color w:val="000000"/>
                <w:szCs w:val="20"/>
              </w:rPr>
              <w:t>vodní plochy</w:t>
            </w:r>
          </w:p>
        </w:tc>
        <w:tc>
          <w:tcPr>
            <w:tcW w:w="1340" w:type="dxa"/>
            <w:tcBorders>
              <w:top w:val="nil"/>
              <w:left w:val="nil"/>
              <w:bottom w:val="single" w:sz="4" w:space="0" w:color="auto"/>
              <w:right w:val="single" w:sz="4" w:space="0" w:color="auto"/>
            </w:tcBorders>
            <w:shd w:val="clear" w:color="000000" w:fill="66FFFF"/>
            <w:noWrap/>
            <w:vAlign w:val="bottom"/>
            <w:hideMark/>
          </w:tcPr>
          <w:p w14:paraId="08823465" w14:textId="77777777" w:rsidR="00202533" w:rsidRPr="00202533" w:rsidRDefault="00202533" w:rsidP="000D119C">
            <w:pPr>
              <w:ind w:firstLineChars="100" w:firstLine="200"/>
              <w:jc w:val="right"/>
              <w:rPr>
                <w:b w:val="0"/>
                <w:bCs w:val="0"/>
                <w:color w:val="000000"/>
                <w:szCs w:val="20"/>
              </w:rPr>
            </w:pPr>
            <w:r w:rsidRPr="00202533">
              <w:rPr>
                <w:b w:val="0"/>
                <w:bCs w:val="0"/>
                <w:color w:val="000000"/>
                <w:szCs w:val="20"/>
              </w:rPr>
              <w:t>8,60</w:t>
            </w:r>
          </w:p>
        </w:tc>
      </w:tr>
      <w:tr w:rsidR="00202533" w:rsidRPr="00202533" w14:paraId="3713A8C3" w14:textId="77777777" w:rsidTr="00202533">
        <w:trPr>
          <w:trHeight w:val="300"/>
        </w:trPr>
        <w:tc>
          <w:tcPr>
            <w:tcW w:w="1720" w:type="dxa"/>
            <w:tcBorders>
              <w:top w:val="nil"/>
              <w:left w:val="nil"/>
              <w:bottom w:val="nil"/>
              <w:right w:val="nil"/>
            </w:tcBorders>
            <w:shd w:val="clear" w:color="auto" w:fill="auto"/>
            <w:noWrap/>
            <w:vAlign w:val="bottom"/>
            <w:hideMark/>
          </w:tcPr>
          <w:p w14:paraId="2FB85F1F" w14:textId="77777777" w:rsidR="00202533" w:rsidRPr="00202533" w:rsidRDefault="00202533" w:rsidP="000D119C">
            <w:pPr>
              <w:ind w:firstLineChars="100" w:firstLine="200"/>
              <w:rPr>
                <w:b w:val="0"/>
                <w:bCs w:val="0"/>
                <w:color w:val="000000"/>
                <w:szCs w:val="20"/>
              </w:rPr>
            </w:pPr>
          </w:p>
        </w:tc>
        <w:tc>
          <w:tcPr>
            <w:tcW w:w="3140" w:type="dxa"/>
            <w:tcBorders>
              <w:top w:val="nil"/>
              <w:left w:val="single" w:sz="4" w:space="0" w:color="auto"/>
              <w:bottom w:val="single" w:sz="4" w:space="0" w:color="auto"/>
              <w:right w:val="single" w:sz="4" w:space="0" w:color="auto"/>
            </w:tcBorders>
            <w:shd w:val="clear" w:color="auto" w:fill="auto"/>
            <w:noWrap/>
            <w:vAlign w:val="bottom"/>
            <w:hideMark/>
          </w:tcPr>
          <w:p w14:paraId="4F2607F2" w14:textId="77777777" w:rsidR="00202533" w:rsidRPr="00202533" w:rsidRDefault="00202533" w:rsidP="000D119C">
            <w:pPr>
              <w:ind w:firstLineChars="100" w:firstLine="200"/>
              <w:rPr>
                <w:b w:val="0"/>
                <w:bCs w:val="0"/>
                <w:color w:val="000000"/>
                <w:szCs w:val="20"/>
              </w:rPr>
            </w:pPr>
            <w:r w:rsidRPr="00202533">
              <w:rPr>
                <w:b w:val="0"/>
                <w:bCs w:val="0"/>
                <w:color w:val="000000"/>
                <w:szCs w:val="20"/>
              </w:rPr>
              <w:t>zastavěné plochy</w:t>
            </w:r>
          </w:p>
        </w:tc>
        <w:tc>
          <w:tcPr>
            <w:tcW w:w="1340" w:type="dxa"/>
            <w:tcBorders>
              <w:top w:val="nil"/>
              <w:left w:val="nil"/>
              <w:bottom w:val="single" w:sz="4" w:space="0" w:color="auto"/>
              <w:right w:val="single" w:sz="4" w:space="0" w:color="auto"/>
            </w:tcBorders>
            <w:shd w:val="clear" w:color="000000" w:fill="FFCCFF"/>
            <w:noWrap/>
            <w:vAlign w:val="bottom"/>
            <w:hideMark/>
          </w:tcPr>
          <w:p w14:paraId="010BA709" w14:textId="77777777" w:rsidR="00202533" w:rsidRPr="00202533" w:rsidRDefault="00202533" w:rsidP="000D119C">
            <w:pPr>
              <w:ind w:firstLineChars="100" w:firstLine="200"/>
              <w:jc w:val="right"/>
              <w:rPr>
                <w:b w:val="0"/>
                <w:bCs w:val="0"/>
                <w:color w:val="000000"/>
                <w:szCs w:val="20"/>
              </w:rPr>
            </w:pPr>
            <w:r w:rsidRPr="00202533">
              <w:rPr>
                <w:b w:val="0"/>
                <w:bCs w:val="0"/>
                <w:color w:val="000000"/>
                <w:szCs w:val="20"/>
              </w:rPr>
              <w:t>24,20</w:t>
            </w:r>
          </w:p>
        </w:tc>
      </w:tr>
      <w:tr w:rsidR="00202533" w:rsidRPr="00202533" w14:paraId="0028321C" w14:textId="77777777" w:rsidTr="00202533">
        <w:trPr>
          <w:trHeight w:val="315"/>
        </w:trPr>
        <w:tc>
          <w:tcPr>
            <w:tcW w:w="1720" w:type="dxa"/>
            <w:tcBorders>
              <w:top w:val="nil"/>
              <w:left w:val="nil"/>
              <w:bottom w:val="nil"/>
              <w:right w:val="nil"/>
            </w:tcBorders>
            <w:shd w:val="clear" w:color="auto" w:fill="auto"/>
            <w:noWrap/>
            <w:vAlign w:val="bottom"/>
            <w:hideMark/>
          </w:tcPr>
          <w:p w14:paraId="083E05EE" w14:textId="77777777" w:rsidR="00202533" w:rsidRPr="00202533" w:rsidRDefault="00202533" w:rsidP="000D119C">
            <w:pPr>
              <w:ind w:firstLineChars="100" w:firstLine="200"/>
              <w:rPr>
                <w:b w:val="0"/>
                <w:bCs w:val="0"/>
                <w:color w:val="000000"/>
                <w:szCs w:val="20"/>
              </w:rPr>
            </w:pPr>
          </w:p>
        </w:tc>
        <w:tc>
          <w:tcPr>
            <w:tcW w:w="3140" w:type="dxa"/>
            <w:tcBorders>
              <w:top w:val="nil"/>
              <w:left w:val="single" w:sz="4" w:space="0" w:color="auto"/>
              <w:bottom w:val="single" w:sz="4" w:space="0" w:color="auto"/>
              <w:right w:val="single" w:sz="4" w:space="0" w:color="auto"/>
            </w:tcBorders>
            <w:shd w:val="clear" w:color="auto" w:fill="auto"/>
            <w:noWrap/>
            <w:vAlign w:val="bottom"/>
            <w:hideMark/>
          </w:tcPr>
          <w:p w14:paraId="4E76262B" w14:textId="77777777" w:rsidR="00202533" w:rsidRPr="00202533" w:rsidRDefault="00202533" w:rsidP="000D119C">
            <w:pPr>
              <w:ind w:firstLineChars="100" w:firstLine="200"/>
              <w:rPr>
                <w:b w:val="0"/>
                <w:bCs w:val="0"/>
                <w:color w:val="000000"/>
                <w:szCs w:val="20"/>
              </w:rPr>
            </w:pPr>
            <w:r w:rsidRPr="00202533">
              <w:rPr>
                <w:b w:val="0"/>
                <w:bCs w:val="0"/>
                <w:color w:val="000000"/>
                <w:szCs w:val="20"/>
              </w:rPr>
              <w:t>ostatní plochy</w:t>
            </w:r>
          </w:p>
        </w:tc>
        <w:tc>
          <w:tcPr>
            <w:tcW w:w="1340" w:type="dxa"/>
            <w:tcBorders>
              <w:top w:val="nil"/>
              <w:left w:val="nil"/>
              <w:bottom w:val="nil"/>
              <w:right w:val="single" w:sz="4" w:space="0" w:color="auto"/>
            </w:tcBorders>
            <w:shd w:val="clear" w:color="000000" w:fill="F2F2F2"/>
            <w:noWrap/>
            <w:vAlign w:val="bottom"/>
            <w:hideMark/>
          </w:tcPr>
          <w:p w14:paraId="25A32DFE" w14:textId="77777777" w:rsidR="00202533" w:rsidRPr="00202533" w:rsidRDefault="00202533" w:rsidP="000D119C">
            <w:pPr>
              <w:ind w:firstLineChars="100" w:firstLine="200"/>
              <w:jc w:val="right"/>
              <w:rPr>
                <w:b w:val="0"/>
                <w:bCs w:val="0"/>
                <w:color w:val="000000"/>
                <w:szCs w:val="20"/>
              </w:rPr>
            </w:pPr>
            <w:r w:rsidRPr="00202533">
              <w:rPr>
                <w:b w:val="0"/>
                <w:bCs w:val="0"/>
                <w:color w:val="000000"/>
                <w:szCs w:val="20"/>
              </w:rPr>
              <w:t>79,10</w:t>
            </w:r>
          </w:p>
        </w:tc>
      </w:tr>
      <w:tr w:rsidR="00202533" w:rsidRPr="00202533" w14:paraId="3FDCB2C8" w14:textId="77777777" w:rsidTr="000D119C">
        <w:trPr>
          <w:trHeight w:val="315"/>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6FE91" w14:textId="77777777" w:rsidR="00202533" w:rsidRPr="00202533" w:rsidRDefault="00202533" w:rsidP="00F624A1">
            <w:pPr>
              <w:ind w:firstLineChars="100" w:firstLine="201"/>
              <w:rPr>
                <w:color w:val="000000"/>
                <w:szCs w:val="20"/>
              </w:rPr>
            </w:pPr>
            <w:r w:rsidRPr="00202533">
              <w:rPr>
                <w:color w:val="000000"/>
                <w:szCs w:val="20"/>
              </w:rPr>
              <w:t>celkem</w:t>
            </w:r>
          </w:p>
        </w:tc>
        <w:tc>
          <w:tcPr>
            <w:tcW w:w="3140" w:type="dxa"/>
            <w:tcBorders>
              <w:top w:val="nil"/>
              <w:left w:val="nil"/>
              <w:bottom w:val="nil"/>
              <w:right w:val="nil"/>
            </w:tcBorders>
            <w:shd w:val="clear" w:color="auto" w:fill="auto"/>
            <w:noWrap/>
            <w:vAlign w:val="bottom"/>
            <w:hideMark/>
          </w:tcPr>
          <w:p w14:paraId="0A30C278" w14:textId="77777777" w:rsidR="00202533" w:rsidRPr="00202533" w:rsidRDefault="00202533" w:rsidP="000D119C">
            <w:pPr>
              <w:ind w:firstLineChars="100" w:firstLine="200"/>
              <w:rPr>
                <w:b w:val="0"/>
                <w:bCs w:val="0"/>
                <w:color w:val="000000"/>
                <w:szCs w:val="20"/>
              </w:rPr>
            </w:pPr>
          </w:p>
        </w:tc>
        <w:tc>
          <w:tcPr>
            <w:tcW w:w="1340" w:type="dxa"/>
            <w:tcBorders>
              <w:top w:val="single" w:sz="8" w:space="0" w:color="auto"/>
              <w:left w:val="single" w:sz="8" w:space="0" w:color="auto"/>
              <w:bottom w:val="single" w:sz="8" w:space="0" w:color="auto"/>
              <w:right w:val="single" w:sz="8" w:space="0" w:color="auto"/>
            </w:tcBorders>
            <w:shd w:val="clear" w:color="auto" w:fill="FFFF00"/>
            <w:noWrap/>
            <w:vAlign w:val="bottom"/>
            <w:hideMark/>
          </w:tcPr>
          <w:p w14:paraId="0BA12387" w14:textId="77777777" w:rsidR="00202533" w:rsidRPr="00202533" w:rsidRDefault="00202533" w:rsidP="00F624A1">
            <w:pPr>
              <w:ind w:firstLineChars="100" w:firstLine="201"/>
              <w:jc w:val="right"/>
              <w:rPr>
                <w:color w:val="000000"/>
                <w:szCs w:val="20"/>
              </w:rPr>
            </w:pPr>
            <w:r w:rsidRPr="00202533">
              <w:rPr>
                <w:color w:val="000000"/>
                <w:szCs w:val="20"/>
              </w:rPr>
              <w:t>1280,60</w:t>
            </w:r>
          </w:p>
        </w:tc>
      </w:tr>
    </w:tbl>
    <w:p w14:paraId="10C37A1A" w14:textId="77777777" w:rsidR="006D1655" w:rsidRDefault="006D1655" w:rsidP="00F81D58">
      <w:pPr>
        <w:spacing w:line="312" w:lineRule="auto"/>
        <w:jc w:val="both"/>
        <w:rPr>
          <w:b w:val="0"/>
          <w:noProof/>
          <w:color w:val="FF0000"/>
          <w:sz w:val="22"/>
        </w:rPr>
      </w:pPr>
    </w:p>
    <w:p w14:paraId="362FE9F3" w14:textId="77777777" w:rsidR="00FF6427" w:rsidRPr="00FF6427" w:rsidRDefault="00FF6427" w:rsidP="00FF6427">
      <w:pPr>
        <w:spacing w:line="312" w:lineRule="auto"/>
        <w:jc w:val="both"/>
        <w:rPr>
          <w:b w:val="0"/>
          <w:noProof/>
          <w:color w:val="2196F7"/>
          <w:szCs w:val="20"/>
        </w:rPr>
      </w:pPr>
      <w:r w:rsidRPr="00FF6427">
        <w:rPr>
          <w:b w:val="0"/>
          <w:noProof/>
          <w:color w:val="2196F7"/>
          <w:szCs w:val="20"/>
        </w:rPr>
        <w:t>Zdroj: ĆSÚ – územně analytické podklady ČSÚ 2015 s aktualizací dat ke dne 30.6.2016.</w:t>
      </w:r>
    </w:p>
    <w:p w14:paraId="672ED316" w14:textId="77777777" w:rsidR="00AD097A" w:rsidRDefault="00AD097A" w:rsidP="00BA5AB6">
      <w:pPr>
        <w:spacing w:line="312" w:lineRule="auto"/>
        <w:jc w:val="both"/>
        <w:rPr>
          <w:b w:val="0"/>
          <w:noProof/>
          <w:color w:val="FF0000"/>
          <w:sz w:val="22"/>
        </w:rPr>
      </w:pPr>
      <w:r>
        <w:rPr>
          <w:noProof/>
          <w:lang w:val="en-US" w:eastAsia="en-US"/>
        </w:rPr>
        <w:drawing>
          <wp:inline distT="0" distB="0" distL="0" distR="0" wp14:anchorId="707E845F" wp14:editId="40A91CC9">
            <wp:extent cx="4572000" cy="4024313"/>
            <wp:effectExtent l="0" t="0" r="19050" b="14605"/>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A64DB98" w14:textId="77777777" w:rsidR="00BA5AB6" w:rsidRPr="007B02E9" w:rsidRDefault="00512B90" w:rsidP="00BA5AB6">
      <w:pPr>
        <w:spacing w:line="312" w:lineRule="auto"/>
        <w:jc w:val="both"/>
        <w:rPr>
          <w:b w:val="0"/>
          <w:noProof/>
          <w:color w:val="000000" w:themeColor="text1"/>
          <w:szCs w:val="20"/>
        </w:rPr>
      </w:pPr>
      <w:r w:rsidRPr="007B02E9">
        <w:rPr>
          <w:b w:val="0"/>
          <w:noProof/>
          <w:color w:val="000000" w:themeColor="text1"/>
          <w:szCs w:val="20"/>
        </w:rPr>
        <w:t>Graf</w:t>
      </w:r>
      <w:r w:rsidR="00BA5AB6" w:rsidRPr="007B02E9">
        <w:rPr>
          <w:b w:val="0"/>
          <w:noProof/>
          <w:color w:val="000000" w:themeColor="text1"/>
          <w:szCs w:val="20"/>
        </w:rPr>
        <w:t xml:space="preserve"> č.1: Druhy pozemků (v ha):</w:t>
      </w:r>
    </w:p>
    <w:p w14:paraId="5A491F93" w14:textId="77777777" w:rsidR="00AD097A" w:rsidRDefault="00AD097A" w:rsidP="00BA5AB6">
      <w:pPr>
        <w:spacing w:line="312" w:lineRule="auto"/>
        <w:jc w:val="both"/>
        <w:rPr>
          <w:b w:val="0"/>
          <w:noProof/>
          <w:sz w:val="22"/>
        </w:rPr>
      </w:pPr>
    </w:p>
    <w:p w14:paraId="424D1D93" w14:textId="77777777" w:rsidR="004B4575" w:rsidRDefault="004B4575" w:rsidP="00BA5AB6">
      <w:pPr>
        <w:spacing w:line="312" w:lineRule="auto"/>
        <w:jc w:val="both"/>
        <w:rPr>
          <w:b w:val="0"/>
          <w:noProof/>
          <w:sz w:val="22"/>
        </w:rPr>
      </w:pPr>
    </w:p>
    <w:p w14:paraId="23745BB5" w14:textId="77777777" w:rsidR="00BA5AB6" w:rsidRPr="00BA5AB6" w:rsidRDefault="00BA5AB6" w:rsidP="00BA5AB6">
      <w:pPr>
        <w:pBdr>
          <w:top w:val="single" w:sz="4" w:space="1" w:color="auto"/>
          <w:left w:val="single" w:sz="4" w:space="4" w:color="auto"/>
          <w:bottom w:val="single" w:sz="4" w:space="1" w:color="auto"/>
          <w:right w:val="single" w:sz="4" w:space="4" w:color="auto"/>
        </w:pBdr>
        <w:shd w:val="clear" w:color="auto" w:fill="FFFFCC"/>
        <w:rPr>
          <w:rFonts w:eastAsia="Calibri"/>
          <w:sz w:val="24"/>
          <w:szCs w:val="24"/>
        </w:rPr>
      </w:pPr>
      <w:r w:rsidRPr="00BA5AB6">
        <w:rPr>
          <w:rFonts w:eastAsia="Calibri"/>
          <w:sz w:val="24"/>
          <w:szCs w:val="24"/>
        </w:rPr>
        <w:t xml:space="preserve">2.2 </w:t>
      </w:r>
      <w:r w:rsidRPr="00BA5AB6">
        <w:rPr>
          <w:rFonts w:eastAsia="Calibri"/>
          <w:sz w:val="24"/>
          <w:szCs w:val="24"/>
        </w:rPr>
        <w:tab/>
        <w:t>Historie</w:t>
      </w:r>
    </w:p>
    <w:p w14:paraId="41EEF749" w14:textId="77777777" w:rsidR="00BA5AB6" w:rsidRDefault="00BA5AB6" w:rsidP="00BA5AB6">
      <w:pPr>
        <w:spacing w:line="312" w:lineRule="auto"/>
        <w:jc w:val="both"/>
        <w:rPr>
          <w:b w:val="0"/>
          <w:noProof/>
          <w:sz w:val="22"/>
        </w:rPr>
      </w:pPr>
    </w:p>
    <w:p w14:paraId="07917EC5" w14:textId="77777777" w:rsidR="00BA5AB6" w:rsidRDefault="00BA5AB6" w:rsidP="00C46395">
      <w:pPr>
        <w:spacing w:line="264" w:lineRule="auto"/>
        <w:jc w:val="both"/>
        <w:rPr>
          <w:b w:val="0"/>
          <w:noProof/>
          <w:sz w:val="22"/>
        </w:rPr>
      </w:pPr>
      <w:r>
        <w:rPr>
          <w:b w:val="0"/>
          <w:noProof/>
          <w:sz w:val="22"/>
        </w:rPr>
        <w:tab/>
      </w:r>
      <w:r w:rsidRPr="00BA5AB6">
        <w:rPr>
          <w:b w:val="0"/>
          <w:noProof/>
          <w:sz w:val="22"/>
        </w:rPr>
        <w:t>První  písemná  zpráva  o  obci  pochází  z roku  1295.  Asi  o  sto  let  dříve  byla  vystavěna i zachovalá románská část kostela Povýšení sv. Kříže na dnešním náměstí T.G.Masaryka. Po destruktivních  husitských  válkách  došlo  k opakovanému  stavebnímu  rozkvětu  obce,  který pokračoval  i  v 16.  století.  Z této  doby  pochází  i  renesanční  zámek  postavený  královským radou  Karlem  Mračským  z Dubé.  Pyšelský  zámek  na  začátku  třicetileté  války  hostil  v září 1620  i  zimního  krále  Friedricha  Falckého.  Největšího  rozmachu  se  dočkaly  Pyšely  v době baroka  zásluhou  hrabat  Halleweilů,  kteří  se  zde  usadili.  Přispěním  císařského  komořího Františka Antonína Halleweila byly Pyšely roku 1703 císařem Leopoldem povýšeny na město s právem  užívat  znaku  –  černého  orlího  křídla  ve  zlatém  poli.  Halleweilové  nechali  nad městem postavit loretánskou kapli a zámek přestavět v barokním slohu. V roce 1734 zakoupil panství Pyšely od Halleweilů příslušník saského rodu hrabě Jan Jindřich z Bissigenu, z jehož prostředků  byly  pořízeny  sousoší  sv.  Jana  Nepomuckého  na  náměstí  a  socha  sv.  Vojtěcha  u  Lorety.  V této  době  byl  také  přestavěn  gotický  kostel  v barokní  chrám  a  postavena  nová barokní  fara.  V 19.  století  byla  dokončena  dnešní  podoba  zámku  přestavbou  v</w:t>
      </w:r>
      <w:r>
        <w:rPr>
          <w:b w:val="0"/>
          <w:noProof/>
          <w:sz w:val="22"/>
        </w:rPr>
        <w:t> </w:t>
      </w:r>
      <w:r w:rsidRPr="00BA5AB6">
        <w:rPr>
          <w:b w:val="0"/>
          <w:noProof/>
          <w:sz w:val="22"/>
        </w:rPr>
        <w:t>klasicistní</w:t>
      </w:r>
      <w:r>
        <w:rPr>
          <w:b w:val="0"/>
          <w:noProof/>
          <w:sz w:val="22"/>
        </w:rPr>
        <w:t xml:space="preserve"> </w:t>
      </w:r>
      <w:r w:rsidRPr="00BA5AB6">
        <w:rPr>
          <w:b w:val="0"/>
          <w:noProof/>
          <w:sz w:val="22"/>
        </w:rPr>
        <w:t xml:space="preserve">sídlo. Ve druhé polovině 19. století získal svou nynější podobu i kostel Povýšení sv. Kříže. </w:t>
      </w:r>
    </w:p>
    <w:p w14:paraId="73B8F779" w14:textId="77777777" w:rsidR="00C46395" w:rsidRPr="00BA5AB6" w:rsidRDefault="00C46395" w:rsidP="00C46395">
      <w:pPr>
        <w:jc w:val="both"/>
        <w:rPr>
          <w:b w:val="0"/>
          <w:noProof/>
          <w:sz w:val="22"/>
        </w:rPr>
      </w:pPr>
    </w:p>
    <w:p w14:paraId="19FAC7BC" w14:textId="77777777" w:rsidR="00BA5AB6" w:rsidRPr="00BA5AB6" w:rsidRDefault="00C46395" w:rsidP="00C46395">
      <w:pPr>
        <w:spacing w:line="264" w:lineRule="auto"/>
        <w:jc w:val="both"/>
        <w:rPr>
          <w:b w:val="0"/>
          <w:noProof/>
          <w:sz w:val="22"/>
        </w:rPr>
      </w:pPr>
      <w:r>
        <w:rPr>
          <w:b w:val="0"/>
          <w:noProof/>
          <w:sz w:val="22"/>
        </w:rPr>
        <w:lastRenderedPageBreak/>
        <w:tab/>
      </w:r>
      <w:r w:rsidR="00BA5AB6" w:rsidRPr="00BA5AB6">
        <w:rPr>
          <w:b w:val="0"/>
          <w:noProof/>
          <w:sz w:val="22"/>
        </w:rPr>
        <w:t xml:space="preserve">V roce 1871 byl v Pyšelích zřízen poštovní úřad, v roce 1878 ustanoven Sbor dobrovolných hasičů a v roce 1892 vybudována železniční zastávka Pyšely na trati Praha – Benešov – České Budějovice. </w:t>
      </w:r>
    </w:p>
    <w:p w14:paraId="44CD24A1" w14:textId="77777777" w:rsidR="00BA5AB6" w:rsidRPr="00BA5AB6" w:rsidRDefault="00C46395" w:rsidP="00C46395">
      <w:pPr>
        <w:spacing w:line="264" w:lineRule="auto"/>
        <w:jc w:val="both"/>
        <w:rPr>
          <w:b w:val="0"/>
          <w:noProof/>
          <w:sz w:val="22"/>
        </w:rPr>
      </w:pPr>
      <w:r>
        <w:rPr>
          <w:b w:val="0"/>
          <w:noProof/>
          <w:sz w:val="22"/>
        </w:rPr>
        <w:tab/>
      </w:r>
      <w:r w:rsidR="00BA5AB6" w:rsidRPr="00BA5AB6">
        <w:rPr>
          <w:b w:val="0"/>
          <w:noProof/>
          <w:sz w:val="22"/>
        </w:rPr>
        <w:t xml:space="preserve">Již  před  první  světovou  válkou  se  Pyšely  staly  vyhledávaným  rekreačním  cílem  Pražanů  a zavítala sem řada známých osobností jako například Eliška Krásnohorská, F.X.Šalda nebo T.G.Masaryk.  Ve  čtyřicátých  letech  pobýval  v Pyšelích  také  malíř  Václav  Špála,  který  zde vytvořil řadu děl s pyšelskou tématikou. </w:t>
      </w:r>
    </w:p>
    <w:p w14:paraId="0D030A36" w14:textId="77777777" w:rsidR="00BA5AB6" w:rsidRDefault="00BA5AB6" w:rsidP="001617F8">
      <w:pPr>
        <w:spacing w:line="264" w:lineRule="auto"/>
        <w:jc w:val="both"/>
        <w:rPr>
          <w:b w:val="0"/>
          <w:noProof/>
          <w:sz w:val="22"/>
        </w:rPr>
      </w:pPr>
      <w:r w:rsidRPr="00BA5AB6">
        <w:rPr>
          <w:b w:val="0"/>
          <w:noProof/>
          <w:sz w:val="22"/>
        </w:rPr>
        <w:t xml:space="preserve">Na  začátku  21.  století  pokračuje  stavební  rozvoj  Pyšel,  zejména  díky  blízkosti  hlavnímu městu se stává vyhledávanou lokalitou pro výstavbu rodinných domů obyvatel Prahy.  </w:t>
      </w:r>
    </w:p>
    <w:p w14:paraId="48AB654D" w14:textId="77777777" w:rsidR="00BA5AB6" w:rsidRDefault="00BA5AB6" w:rsidP="001617F8">
      <w:pPr>
        <w:spacing w:line="264" w:lineRule="auto"/>
        <w:jc w:val="both"/>
        <w:rPr>
          <w:b w:val="0"/>
          <w:noProof/>
          <w:sz w:val="22"/>
        </w:rPr>
      </w:pPr>
    </w:p>
    <w:p w14:paraId="725A10D6" w14:textId="77777777" w:rsidR="00BA5AB6" w:rsidRPr="00BA5AB6" w:rsidRDefault="00BA5AB6" w:rsidP="001617F8">
      <w:pPr>
        <w:pBdr>
          <w:top w:val="single" w:sz="4" w:space="1" w:color="auto"/>
          <w:left w:val="single" w:sz="4" w:space="4" w:color="auto"/>
          <w:bottom w:val="single" w:sz="4" w:space="1" w:color="auto"/>
          <w:right w:val="single" w:sz="4" w:space="4" w:color="auto"/>
        </w:pBdr>
        <w:shd w:val="clear" w:color="auto" w:fill="FFFFCC"/>
        <w:spacing w:line="264" w:lineRule="auto"/>
        <w:rPr>
          <w:rFonts w:eastAsia="Calibri"/>
          <w:sz w:val="24"/>
          <w:szCs w:val="24"/>
        </w:rPr>
      </w:pPr>
      <w:r w:rsidRPr="00BA5AB6">
        <w:rPr>
          <w:rFonts w:eastAsia="Calibri"/>
          <w:sz w:val="24"/>
          <w:szCs w:val="24"/>
        </w:rPr>
        <w:t>2.</w:t>
      </w:r>
      <w:r>
        <w:rPr>
          <w:rFonts w:eastAsia="Calibri"/>
          <w:sz w:val="24"/>
          <w:szCs w:val="24"/>
        </w:rPr>
        <w:t>3</w:t>
      </w:r>
      <w:r w:rsidRPr="00BA5AB6">
        <w:rPr>
          <w:rFonts w:eastAsia="Calibri"/>
          <w:sz w:val="24"/>
          <w:szCs w:val="24"/>
        </w:rPr>
        <w:t xml:space="preserve"> </w:t>
      </w:r>
      <w:r w:rsidRPr="00BA5AB6">
        <w:rPr>
          <w:rFonts w:eastAsia="Calibri"/>
          <w:sz w:val="24"/>
          <w:szCs w:val="24"/>
        </w:rPr>
        <w:tab/>
      </w:r>
      <w:r>
        <w:rPr>
          <w:rFonts w:eastAsia="Calibri"/>
          <w:sz w:val="24"/>
          <w:szCs w:val="24"/>
        </w:rPr>
        <w:t>Obyvatelstvo</w:t>
      </w:r>
    </w:p>
    <w:p w14:paraId="0444E818" w14:textId="77777777" w:rsidR="00BA5AB6" w:rsidRDefault="00BA5AB6" w:rsidP="001617F8">
      <w:pPr>
        <w:spacing w:line="264" w:lineRule="auto"/>
        <w:jc w:val="both"/>
        <w:rPr>
          <w:b w:val="0"/>
          <w:noProof/>
          <w:sz w:val="22"/>
        </w:rPr>
      </w:pPr>
    </w:p>
    <w:p w14:paraId="6288880E" w14:textId="77777777" w:rsidR="004E1DB1" w:rsidRPr="007B02E9" w:rsidRDefault="004E1DB1" w:rsidP="004E1DB1">
      <w:pPr>
        <w:spacing w:line="264" w:lineRule="auto"/>
        <w:jc w:val="both"/>
        <w:rPr>
          <w:b w:val="0"/>
          <w:noProof/>
          <w:color w:val="000000" w:themeColor="text1"/>
          <w:sz w:val="22"/>
        </w:rPr>
      </w:pPr>
      <w:r w:rsidRPr="007B02E9">
        <w:rPr>
          <w:b w:val="0"/>
          <w:noProof/>
          <w:color w:val="000000" w:themeColor="text1"/>
          <w:sz w:val="22"/>
        </w:rPr>
        <w:tab/>
        <w:t>K </w:t>
      </w:r>
      <w:r w:rsidR="001B5A15" w:rsidRPr="007B02E9">
        <w:rPr>
          <w:b w:val="0"/>
          <w:noProof/>
          <w:color w:val="000000" w:themeColor="text1"/>
          <w:sz w:val="22"/>
        </w:rPr>
        <w:t>1</w:t>
      </w:r>
      <w:r w:rsidRPr="007B02E9">
        <w:rPr>
          <w:b w:val="0"/>
          <w:noProof/>
          <w:color w:val="000000" w:themeColor="text1"/>
          <w:sz w:val="22"/>
        </w:rPr>
        <w:t>.</w:t>
      </w:r>
      <w:r w:rsidR="001B5A15" w:rsidRPr="007B02E9">
        <w:rPr>
          <w:b w:val="0"/>
          <w:noProof/>
          <w:color w:val="000000" w:themeColor="text1"/>
          <w:sz w:val="22"/>
        </w:rPr>
        <w:t>1</w:t>
      </w:r>
      <w:r w:rsidRPr="007B02E9">
        <w:rPr>
          <w:b w:val="0"/>
          <w:noProof/>
          <w:color w:val="000000" w:themeColor="text1"/>
          <w:sz w:val="22"/>
        </w:rPr>
        <w:t>.201</w:t>
      </w:r>
      <w:r w:rsidR="001B5A15" w:rsidRPr="007B02E9">
        <w:rPr>
          <w:b w:val="0"/>
          <w:noProof/>
          <w:color w:val="000000" w:themeColor="text1"/>
          <w:sz w:val="22"/>
        </w:rPr>
        <w:t>7</w:t>
      </w:r>
      <w:r w:rsidRPr="007B02E9">
        <w:rPr>
          <w:b w:val="0"/>
          <w:noProof/>
          <w:color w:val="000000" w:themeColor="text1"/>
          <w:sz w:val="22"/>
        </w:rPr>
        <w:t xml:space="preserve"> v Pyšelích  k trvalému  pobytu  přihlášeno 1 </w:t>
      </w:r>
      <w:r w:rsidR="001B5A15" w:rsidRPr="007B02E9">
        <w:rPr>
          <w:b w:val="0"/>
          <w:noProof/>
          <w:color w:val="000000" w:themeColor="text1"/>
          <w:sz w:val="22"/>
        </w:rPr>
        <w:t>905</w:t>
      </w:r>
      <w:r w:rsidRPr="007B02E9">
        <w:rPr>
          <w:b w:val="0"/>
          <w:noProof/>
          <w:color w:val="000000" w:themeColor="text1"/>
          <w:sz w:val="22"/>
        </w:rPr>
        <w:t xml:space="preserve"> obyvatel. Počet  obyvatel se vůči zpracování strategické studie změnil z 1 364 ( 2007) přes 1 752 (2013 )  na 1 </w:t>
      </w:r>
      <w:r w:rsidR="001B5A15" w:rsidRPr="007B02E9">
        <w:rPr>
          <w:b w:val="0"/>
          <w:noProof/>
          <w:color w:val="000000" w:themeColor="text1"/>
          <w:sz w:val="22"/>
        </w:rPr>
        <w:t>905</w:t>
      </w:r>
      <w:r w:rsidRPr="007B02E9">
        <w:rPr>
          <w:b w:val="0"/>
          <w:noProof/>
          <w:color w:val="000000" w:themeColor="text1"/>
          <w:sz w:val="22"/>
        </w:rPr>
        <w:t xml:space="preserve"> (</w:t>
      </w:r>
      <w:r w:rsidR="001B5A15" w:rsidRPr="007B02E9">
        <w:rPr>
          <w:b w:val="0"/>
          <w:noProof/>
          <w:color w:val="000000" w:themeColor="text1"/>
          <w:sz w:val="22"/>
        </w:rPr>
        <w:t>1.1.2017</w:t>
      </w:r>
      <w:r w:rsidRPr="007B02E9">
        <w:rPr>
          <w:b w:val="0"/>
          <w:noProof/>
          <w:color w:val="000000" w:themeColor="text1"/>
          <w:sz w:val="22"/>
        </w:rPr>
        <w:t>). Nárůst tedy ve sledovaném období činí 464 obyvatel, tj. 3</w:t>
      </w:r>
      <w:r w:rsidR="001B5A15" w:rsidRPr="007B02E9">
        <w:rPr>
          <w:b w:val="0"/>
          <w:noProof/>
          <w:color w:val="000000" w:themeColor="text1"/>
          <w:sz w:val="22"/>
        </w:rPr>
        <w:t>9</w:t>
      </w:r>
      <w:r w:rsidRPr="007B02E9">
        <w:rPr>
          <w:b w:val="0"/>
          <w:noProof/>
          <w:color w:val="000000" w:themeColor="text1"/>
          <w:sz w:val="22"/>
        </w:rPr>
        <w:t xml:space="preserve"> %!</w:t>
      </w:r>
    </w:p>
    <w:p w14:paraId="2AD868CA" w14:textId="77777777" w:rsidR="005B2959" w:rsidRPr="007B02E9" w:rsidRDefault="00FF6427" w:rsidP="001617F8">
      <w:pPr>
        <w:spacing w:line="264" w:lineRule="auto"/>
        <w:jc w:val="both"/>
        <w:rPr>
          <w:b w:val="0"/>
          <w:noProof/>
          <w:color w:val="000000" w:themeColor="text1"/>
          <w:sz w:val="22"/>
        </w:rPr>
      </w:pPr>
      <w:r w:rsidRPr="007B02E9">
        <w:rPr>
          <w:b w:val="0"/>
          <w:noProof/>
          <w:color w:val="000000" w:themeColor="text1"/>
          <w:sz w:val="22"/>
        </w:rPr>
        <w:tab/>
        <w:t>Následující údaje jsou převzaty z veřejné databáze Českého statistického úřadu, přičemž k disposici není časově shodná datová základna. Následující údaje jsou převzaty z databáze ĆSÚ</w:t>
      </w:r>
      <w:r w:rsidR="005B2959" w:rsidRPr="007B02E9">
        <w:rPr>
          <w:b w:val="0"/>
          <w:noProof/>
          <w:color w:val="000000" w:themeColor="text1"/>
          <w:sz w:val="22"/>
        </w:rPr>
        <w:t>:</w:t>
      </w:r>
    </w:p>
    <w:p w14:paraId="4B38CFD8" w14:textId="77777777" w:rsidR="005B2959" w:rsidRPr="007B02E9" w:rsidRDefault="005B2959" w:rsidP="001617F8">
      <w:pPr>
        <w:spacing w:line="264" w:lineRule="auto"/>
        <w:jc w:val="both"/>
        <w:rPr>
          <w:b w:val="0"/>
          <w:noProof/>
          <w:color w:val="000000" w:themeColor="text1"/>
          <w:sz w:val="22"/>
        </w:rPr>
      </w:pPr>
      <w:r w:rsidRPr="007B02E9">
        <w:rPr>
          <w:b w:val="0"/>
          <w:noProof/>
          <w:color w:val="000000" w:themeColor="text1"/>
          <w:sz w:val="22"/>
        </w:rPr>
        <w:t>-</w:t>
      </w:r>
      <w:r w:rsidR="00FF6427" w:rsidRPr="007B02E9">
        <w:rPr>
          <w:b w:val="0"/>
          <w:noProof/>
          <w:color w:val="000000" w:themeColor="text1"/>
          <w:sz w:val="22"/>
        </w:rPr>
        <w:t xml:space="preserve"> </w:t>
      </w:r>
      <w:r w:rsidRPr="007B02E9">
        <w:rPr>
          <w:b w:val="0"/>
          <w:noProof/>
          <w:color w:val="000000" w:themeColor="text1"/>
          <w:sz w:val="22"/>
        </w:rPr>
        <w:tab/>
        <w:t>Ú</w:t>
      </w:r>
      <w:r w:rsidR="00FF6427" w:rsidRPr="007B02E9">
        <w:rPr>
          <w:b w:val="0"/>
          <w:noProof/>
          <w:color w:val="000000" w:themeColor="text1"/>
          <w:sz w:val="22"/>
        </w:rPr>
        <w:t>zemně analytické podklady ČSÚ 2015 s aktualizací dat ke dne 30.6.2016</w:t>
      </w:r>
    </w:p>
    <w:p w14:paraId="5D8A6FBA" w14:textId="77777777" w:rsidR="005B2959" w:rsidRPr="007B02E9" w:rsidRDefault="005B2959" w:rsidP="005B2959">
      <w:pPr>
        <w:spacing w:line="264" w:lineRule="auto"/>
        <w:jc w:val="both"/>
        <w:rPr>
          <w:b w:val="0"/>
          <w:noProof/>
          <w:color w:val="000000" w:themeColor="text1"/>
          <w:sz w:val="22"/>
        </w:rPr>
      </w:pPr>
      <w:r w:rsidRPr="007B02E9">
        <w:rPr>
          <w:b w:val="0"/>
          <w:noProof/>
          <w:color w:val="000000" w:themeColor="text1"/>
          <w:sz w:val="22"/>
        </w:rPr>
        <w:t>-</w:t>
      </w:r>
      <w:r w:rsidRPr="007B02E9">
        <w:rPr>
          <w:b w:val="0"/>
          <w:noProof/>
          <w:color w:val="000000" w:themeColor="text1"/>
          <w:sz w:val="22"/>
        </w:rPr>
        <w:tab/>
        <w:t xml:space="preserve">Počet obyvatel v obcích České republiky k 1.1.2017 </w:t>
      </w:r>
    </w:p>
    <w:p w14:paraId="22ED1FBE" w14:textId="77777777" w:rsidR="005B2959" w:rsidRPr="007B02E9" w:rsidRDefault="005B2959" w:rsidP="005B2959">
      <w:pPr>
        <w:spacing w:line="264" w:lineRule="auto"/>
        <w:jc w:val="both"/>
        <w:rPr>
          <w:b w:val="0"/>
          <w:noProof/>
          <w:color w:val="000000" w:themeColor="text1"/>
          <w:sz w:val="22"/>
        </w:rPr>
      </w:pPr>
      <w:r w:rsidRPr="007B02E9">
        <w:rPr>
          <w:b w:val="0"/>
          <w:noProof/>
          <w:color w:val="000000" w:themeColor="text1"/>
          <w:sz w:val="22"/>
        </w:rPr>
        <w:t>-</w:t>
      </w:r>
      <w:r w:rsidRPr="007B02E9">
        <w:rPr>
          <w:b w:val="0"/>
          <w:noProof/>
          <w:color w:val="000000" w:themeColor="text1"/>
          <w:sz w:val="22"/>
        </w:rPr>
        <w:tab/>
        <w:t>SLBD 2011</w:t>
      </w:r>
    </w:p>
    <w:p w14:paraId="7DE78872" w14:textId="77777777" w:rsidR="00FF6427" w:rsidRPr="007B02E9" w:rsidRDefault="005B2959" w:rsidP="001617F8">
      <w:pPr>
        <w:spacing w:line="264" w:lineRule="auto"/>
        <w:jc w:val="both"/>
        <w:rPr>
          <w:b w:val="0"/>
          <w:noProof/>
          <w:color w:val="000000" w:themeColor="text1"/>
          <w:sz w:val="22"/>
        </w:rPr>
      </w:pPr>
      <w:r w:rsidRPr="007B02E9">
        <w:rPr>
          <w:b w:val="0"/>
          <w:noProof/>
          <w:color w:val="000000" w:themeColor="text1"/>
          <w:sz w:val="22"/>
        </w:rPr>
        <w:tab/>
      </w:r>
      <w:r w:rsidR="00FF6427" w:rsidRPr="007B02E9">
        <w:rPr>
          <w:b w:val="0"/>
          <w:noProof/>
          <w:color w:val="000000" w:themeColor="text1"/>
          <w:sz w:val="22"/>
        </w:rPr>
        <w:t>Demografické údaje</w:t>
      </w:r>
      <w:r w:rsidRPr="007B02E9">
        <w:rPr>
          <w:b w:val="0"/>
          <w:noProof/>
          <w:color w:val="000000" w:themeColor="text1"/>
          <w:sz w:val="22"/>
        </w:rPr>
        <w:t xml:space="preserve"> v Pyšelích </w:t>
      </w:r>
      <w:r w:rsidR="00FF6427" w:rsidRPr="007B02E9">
        <w:rPr>
          <w:b w:val="0"/>
          <w:noProof/>
          <w:color w:val="000000" w:themeColor="text1"/>
          <w:sz w:val="22"/>
        </w:rPr>
        <w:t>jsou ovlivněny obyvateli domova důchodců.</w:t>
      </w:r>
    </w:p>
    <w:p w14:paraId="366A881B" w14:textId="77777777" w:rsidR="00FF6427" w:rsidRPr="007B02E9" w:rsidRDefault="00FF6427" w:rsidP="001617F8">
      <w:pPr>
        <w:spacing w:line="264" w:lineRule="auto"/>
        <w:jc w:val="both"/>
        <w:rPr>
          <w:b w:val="0"/>
          <w:noProof/>
          <w:color w:val="000000" w:themeColor="text1"/>
          <w:sz w:val="22"/>
        </w:rPr>
      </w:pPr>
      <w:r w:rsidRPr="007B02E9">
        <w:rPr>
          <w:b w:val="0"/>
          <w:noProof/>
          <w:color w:val="000000" w:themeColor="text1"/>
          <w:sz w:val="22"/>
        </w:rPr>
        <w:tab/>
      </w:r>
    </w:p>
    <w:p w14:paraId="2FF4560A" w14:textId="77777777" w:rsidR="004E1DB1" w:rsidRPr="007B02E9" w:rsidRDefault="004E1DB1" w:rsidP="001617F8">
      <w:pPr>
        <w:spacing w:line="264" w:lineRule="auto"/>
        <w:jc w:val="both"/>
        <w:rPr>
          <w:b w:val="0"/>
          <w:noProof/>
          <w:color w:val="000000" w:themeColor="text1"/>
          <w:sz w:val="22"/>
        </w:rPr>
      </w:pPr>
      <w:r w:rsidRPr="007B02E9">
        <w:rPr>
          <w:b w:val="0"/>
          <w:noProof/>
          <w:color w:val="000000" w:themeColor="text1"/>
          <w:sz w:val="22"/>
        </w:rPr>
        <w:tab/>
        <w:t>Statistická data nárůstu počtu obyvatel:</w:t>
      </w:r>
    </w:p>
    <w:p w14:paraId="4B959C7E" w14:textId="77777777" w:rsidR="004E1DB1" w:rsidRPr="007B02E9" w:rsidRDefault="004E1DB1" w:rsidP="001617F8">
      <w:pPr>
        <w:spacing w:line="264" w:lineRule="auto"/>
        <w:jc w:val="both"/>
        <w:rPr>
          <w:b w:val="0"/>
          <w:noProof/>
          <w:color w:val="000000" w:themeColor="text1"/>
          <w:sz w:val="22"/>
        </w:rPr>
      </w:pPr>
    </w:p>
    <w:tbl>
      <w:tblPr>
        <w:tblW w:w="10086" w:type="dxa"/>
        <w:tblInd w:w="-65" w:type="dxa"/>
        <w:tblCellMar>
          <w:left w:w="70" w:type="dxa"/>
          <w:right w:w="70" w:type="dxa"/>
        </w:tblCellMar>
        <w:tblLook w:val="04A0" w:firstRow="1" w:lastRow="0" w:firstColumn="1" w:lastColumn="0" w:noHBand="0" w:noVBand="1"/>
      </w:tblPr>
      <w:tblGrid>
        <w:gridCol w:w="947"/>
        <w:gridCol w:w="947"/>
        <w:gridCol w:w="154"/>
        <w:gridCol w:w="947"/>
        <w:gridCol w:w="947"/>
        <w:gridCol w:w="154"/>
        <w:gridCol w:w="947"/>
        <w:gridCol w:w="947"/>
        <w:gridCol w:w="154"/>
        <w:gridCol w:w="947"/>
        <w:gridCol w:w="947"/>
        <w:gridCol w:w="154"/>
        <w:gridCol w:w="947"/>
        <w:gridCol w:w="947"/>
      </w:tblGrid>
      <w:tr w:rsidR="007B02E9" w:rsidRPr="007B02E9" w14:paraId="3DC05CC2" w14:textId="77777777" w:rsidTr="005B2959">
        <w:trPr>
          <w:trHeight w:val="300"/>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165F7"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1971</w:t>
            </w:r>
          </w:p>
        </w:tc>
        <w:tc>
          <w:tcPr>
            <w:tcW w:w="947" w:type="dxa"/>
            <w:tcBorders>
              <w:top w:val="single" w:sz="4" w:space="0" w:color="auto"/>
              <w:left w:val="nil"/>
              <w:bottom w:val="single" w:sz="4" w:space="0" w:color="auto"/>
              <w:right w:val="single" w:sz="4" w:space="0" w:color="auto"/>
            </w:tcBorders>
            <w:shd w:val="clear" w:color="000000" w:fill="FFFFCC"/>
            <w:noWrap/>
            <w:vAlign w:val="bottom"/>
            <w:hideMark/>
          </w:tcPr>
          <w:p w14:paraId="5BD1868D"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1 271</w:t>
            </w:r>
          </w:p>
        </w:tc>
        <w:tc>
          <w:tcPr>
            <w:tcW w:w="154" w:type="dxa"/>
            <w:tcBorders>
              <w:top w:val="nil"/>
              <w:left w:val="nil"/>
              <w:bottom w:val="nil"/>
              <w:right w:val="nil"/>
            </w:tcBorders>
            <w:shd w:val="clear" w:color="auto" w:fill="auto"/>
            <w:noWrap/>
            <w:vAlign w:val="bottom"/>
            <w:hideMark/>
          </w:tcPr>
          <w:p w14:paraId="1023B68D" w14:textId="77777777" w:rsidR="004E1DB1" w:rsidRPr="007B02E9" w:rsidRDefault="004E1DB1" w:rsidP="004E1DB1">
            <w:pPr>
              <w:ind w:firstLineChars="100" w:firstLine="220"/>
              <w:rPr>
                <w:rFonts w:ascii="Calibri" w:hAnsi="Calibri" w:cs="Times New Roman"/>
                <w:b w:val="0"/>
                <w:bCs w:val="0"/>
                <w:color w:val="000000" w:themeColor="text1"/>
                <w:sz w:val="22"/>
              </w:rPr>
            </w:pP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F0535"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1981</w:t>
            </w:r>
          </w:p>
        </w:tc>
        <w:tc>
          <w:tcPr>
            <w:tcW w:w="947" w:type="dxa"/>
            <w:tcBorders>
              <w:top w:val="single" w:sz="4" w:space="0" w:color="auto"/>
              <w:left w:val="nil"/>
              <w:bottom w:val="single" w:sz="4" w:space="0" w:color="auto"/>
              <w:right w:val="single" w:sz="4" w:space="0" w:color="auto"/>
            </w:tcBorders>
            <w:shd w:val="clear" w:color="000000" w:fill="FFFFCC"/>
            <w:noWrap/>
            <w:vAlign w:val="bottom"/>
            <w:hideMark/>
          </w:tcPr>
          <w:p w14:paraId="52178EC1"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1 273</w:t>
            </w:r>
          </w:p>
        </w:tc>
        <w:tc>
          <w:tcPr>
            <w:tcW w:w="154" w:type="dxa"/>
            <w:tcBorders>
              <w:top w:val="nil"/>
              <w:left w:val="nil"/>
              <w:bottom w:val="nil"/>
              <w:right w:val="nil"/>
            </w:tcBorders>
            <w:shd w:val="clear" w:color="auto" w:fill="auto"/>
            <w:noWrap/>
            <w:vAlign w:val="bottom"/>
            <w:hideMark/>
          </w:tcPr>
          <w:p w14:paraId="6CCC6D68" w14:textId="77777777" w:rsidR="004E1DB1" w:rsidRPr="007B02E9" w:rsidRDefault="004E1DB1" w:rsidP="004E1DB1">
            <w:pPr>
              <w:ind w:firstLineChars="100" w:firstLine="220"/>
              <w:rPr>
                <w:rFonts w:ascii="Calibri" w:hAnsi="Calibri" w:cs="Times New Roman"/>
                <w:b w:val="0"/>
                <w:bCs w:val="0"/>
                <w:color w:val="000000" w:themeColor="text1"/>
                <w:sz w:val="22"/>
              </w:rPr>
            </w:pP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E332D"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1991</w:t>
            </w:r>
          </w:p>
        </w:tc>
        <w:tc>
          <w:tcPr>
            <w:tcW w:w="947" w:type="dxa"/>
            <w:tcBorders>
              <w:top w:val="single" w:sz="4" w:space="0" w:color="auto"/>
              <w:left w:val="nil"/>
              <w:bottom w:val="single" w:sz="4" w:space="0" w:color="auto"/>
              <w:right w:val="single" w:sz="4" w:space="0" w:color="auto"/>
            </w:tcBorders>
            <w:shd w:val="clear" w:color="000000" w:fill="FFFFCC"/>
            <w:noWrap/>
            <w:vAlign w:val="bottom"/>
            <w:hideMark/>
          </w:tcPr>
          <w:p w14:paraId="5F4E440D"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1 119</w:t>
            </w:r>
          </w:p>
        </w:tc>
        <w:tc>
          <w:tcPr>
            <w:tcW w:w="154" w:type="dxa"/>
            <w:tcBorders>
              <w:top w:val="nil"/>
              <w:left w:val="nil"/>
              <w:bottom w:val="nil"/>
              <w:right w:val="nil"/>
            </w:tcBorders>
            <w:shd w:val="clear" w:color="auto" w:fill="auto"/>
            <w:noWrap/>
            <w:vAlign w:val="bottom"/>
            <w:hideMark/>
          </w:tcPr>
          <w:p w14:paraId="5895868E" w14:textId="77777777" w:rsidR="004E1DB1" w:rsidRPr="007B02E9" w:rsidRDefault="004E1DB1" w:rsidP="004E1DB1">
            <w:pPr>
              <w:ind w:firstLineChars="100" w:firstLine="220"/>
              <w:rPr>
                <w:rFonts w:ascii="Calibri" w:hAnsi="Calibri" w:cs="Times New Roman"/>
                <w:b w:val="0"/>
                <w:bCs w:val="0"/>
                <w:color w:val="000000" w:themeColor="text1"/>
                <w:sz w:val="22"/>
              </w:rPr>
            </w:pP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7DBA3"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2001</w:t>
            </w:r>
          </w:p>
        </w:tc>
        <w:tc>
          <w:tcPr>
            <w:tcW w:w="947" w:type="dxa"/>
            <w:tcBorders>
              <w:top w:val="single" w:sz="4" w:space="0" w:color="auto"/>
              <w:left w:val="nil"/>
              <w:bottom w:val="single" w:sz="4" w:space="0" w:color="auto"/>
              <w:right w:val="single" w:sz="4" w:space="0" w:color="auto"/>
            </w:tcBorders>
            <w:shd w:val="clear" w:color="000000" w:fill="FFFFCC"/>
            <w:noWrap/>
            <w:vAlign w:val="bottom"/>
            <w:hideMark/>
          </w:tcPr>
          <w:p w14:paraId="7491E530"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1 180</w:t>
            </w:r>
          </w:p>
        </w:tc>
        <w:tc>
          <w:tcPr>
            <w:tcW w:w="154" w:type="dxa"/>
            <w:tcBorders>
              <w:top w:val="nil"/>
              <w:left w:val="nil"/>
              <w:bottom w:val="nil"/>
              <w:right w:val="nil"/>
            </w:tcBorders>
            <w:shd w:val="clear" w:color="auto" w:fill="auto"/>
            <w:noWrap/>
            <w:vAlign w:val="bottom"/>
            <w:hideMark/>
          </w:tcPr>
          <w:p w14:paraId="1C124EB6" w14:textId="77777777" w:rsidR="004E1DB1" w:rsidRPr="007B02E9" w:rsidRDefault="004E1DB1" w:rsidP="004E1DB1">
            <w:pPr>
              <w:ind w:firstLineChars="100" w:firstLine="220"/>
              <w:rPr>
                <w:rFonts w:ascii="Calibri" w:hAnsi="Calibri" w:cs="Times New Roman"/>
                <w:b w:val="0"/>
                <w:bCs w:val="0"/>
                <w:color w:val="000000" w:themeColor="text1"/>
                <w:sz w:val="22"/>
              </w:rPr>
            </w:pP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261BB"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2011</w:t>
            </w:r>
          </w:p>
        </w:tc>
        <w:tc>
          <w:tcPr>
            <w:tcW w:w="947" w:type="dxa"/>
            <w:tcBorders>
              <w:top w:val="single" w:sz="4" w:space="0" w:color="auto"/>
              <w:left w:val="nil"/>
              <w:bottom w:val="single" w:sz="4" w:space="0" w:color="auto"/>
              <w:right w:val="single" w:sz="4" w:space="0" w:color="auto"/>
            </w:tcBorders>
            <w:shd w:val="clear" w:color="000000" w:fill="FFFFCC"/>
            <w:noWrap/>
            <w:vAlign w:val="bottom"/>
            <w:hideMark/>
          </w:tcPr>
          <w:p w14:paraId="2A4BEC98"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1 646</w:t>
            </w:r>
          </w:p>
        </w:tc>
      </w:tr>
      <w:tr w:rsidR="007B02E9" w:rsidRPr="007B02E9" w14:paraId="79EF2B6F" w14:textId="77777777" w:rsidTr="005B2959">
        <w:trPr>
          <w:trHeight w:val="300"/>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17B35AA4"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1972</w:t>
            </w:r>
          </w:p>
        </w:tc>
        <w:tc>
          <w:tcPr>
            <w:tcW w:w="947" w:type="dxa"/>
            <w:tcBorders>
              <w:top w:val="nil"/>
              <w:left w:val="nil"/>
              <w:bottom w:val="single" w:sz="4" w:space="0" w:color="auto"/>
              <w:right w:val="single" w:sz="4" w:space="0" w:color="auto"/>
            </w:tcBorders>
            <w:shd w:val="clear" w:color="000000" w:fill="FFFFCC"/>
            <w:noWrap/>
            <w:vAlign w:val="bottom"/>
            <w:hideMark/>
          </w:tcPr>
          <w:p w14:paraId="56A90916"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1 254</w:t>
            </w:r>
          </w:p>
        </w:tc>
        <w:tc>
          <w:tcPr>
            <w:tcW w:w="154" w:type="dxa"/>
            <w:tcBorders>
              <w:top w:val="nil"/>
              <w:left w:val="nil"/>
              <w:bottom w:val="nil"/>
              <w:right w:val="nil"/>
            </w:tcBorders>
            <w:shd w:val="clear" w:color="auto" w:fill="auto"/>
            <w:noWrap/>
            <w:vAlign w:val="bottom"/>
            <w:hideMark/>
          </w:tcPr>
          <w:p w14:paraId="2DCE8415" w14:textId="77777777" w:rsidR="004E1DB1" w:rsidRPr="007B02E9" w:rsidRDefault="004E1DB1"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6ADF377"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1982</w:t>
            </w:r>
          </w:p>
        </w:tc>
        <w:tc>
          <w:tcPr>
            <w:tcW w:w="947" w:type="dxa"/>
            <w:tcBorders>
              <w:top w:val="nil"/>
              <w:left w:val="nil"/>
              <w:bottom w:val="single" w:sz="4" w:space="0" w:color="auto"/>
              <w:right w:val="single" w:sz="4" w:space="0" w:color="auto"/>
            </w:tcBorders>
            <w:shd w:val="clear" w:color="000000" w:fill="FFFFCC"/>
            <w:noWrap/>
            <w:vAlign w:val="bottom"/>
            <w:hideMark/>
          </w:tcPr>
          <w:p w14:paraId="3A621444"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1 279</w:t>
            </w:r>
          </w:p>
        </w:tc>
        <w:tc>
          <w:tcPr>
            <w:tcW w:w="154" w:type="dxa"/>
            <w:tcBorders>
              <w:top w:val="nil"/>
              <w:left w:val="nil"/>
              <w:bottom w:val="nil"/>
              <w:right w:val="nil"/>
            </w:tcBorders>
            <w:shd w:val="clear" w:color="auto" w:fill="auto"/>
            <w:noWrap/>
            <w:vAlign w:val="bottom"/>
            <w:hideMark/>
          </w:tcPr>
          <w:p w14:paraId="5FB04E17" w14:textId="77777777" w:rsidR="004E1DB1" w:rsidRPr="007B02E9" w:rsidRDefault="004E1DB1"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9B0BCF3"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1992</w:t>
            </w:r>
          </w:p>
        </w:tc>
        <w:tc>
          <w:tcPr>
            <w:tcW w:w="947" w:type="dxa"/>
            <w:tcBorders>
              <w:top w:val="nil"/>
              <w:left w:val="nil"/>
              <w:bottom w:val="single" w:sz="4" w:space="0" w:color="auto"/>
              <w:right w:val="single" w:sz="4" w:space="0" w:color="auto"/>
            </w:tcBorders>
            <w:shd w:val="clear" w:color="000000" w:fill="FFFFCC"/>
            <w:noWrap/>
            <w:vAlign w:val="bottom"/>
            <w:hideMark/>
          </w:tcPr>
          <w:p w14:paraId="5C4D5BAA"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1 125</w:t>
            </w:r>
          </w:p>
        </w:tc>
        <w:tc>
          <w:tcPr>
            <w:tcW w:w="154" w:type="dxa"/>
            <w:tcBorders>
              <w:top w:val="nil"/>
              <w:left w:val="nil"/>
              <w:bottom w:val="nil"/>
              <w:right w:val="nil"/>
            </w:tcBorders>
            <w:shd w:val="clear" w:color="auto" w:fill="auto"/>
            <w:noWrap/>
            <w:vAlign w:val="bottom"/>
            <w:hideMark/>
          </w:tcPr>
          <w:p w14:paraId="1EC27B1A" w14:textId="77777777" w:rsidR="004E1DB1" w:rsidRPr="007B02E9" w:rsidRDefault="004E1DB1"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25F94EF7"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2002</w:t>
            </w:r>
          </w:p>
        </w:tc>
        <w:tc>
          <w:tcPr>
            <w:tcW w:w="947" w:type="dxa"/>
            <w:tcBorders>
              <w:top w:val="nil"/>
              <w:left w:val="nil"/>
              <w:bottom w:val="single" w:sz="4" w:space="0" w:color="auto"/>
              <w:right w:val="single" w:sz="4" w:space="0" w:color="auto"/>
            </w:tcBorders>
            <w:shd w:val="clear" w:color="000000" w:fill="FFFFCC"/>
            <w:noWrap/>
            <w:vAlign w:val="bottom"/>
            <w:hideMark/>
          </w:tcPr>
          <w:p w14:paraId="68572E3F"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1 218</w:t>
            </w:r>
          </w:p>
        </w:tc>
        <w:tc>
          <w:tcPr>
            <w:tcW w:w="154" w:type="dxa"/>
            <w:tcBorders>
              <w:top w:val="nil"/>
              <w:left w:val="nil"/>
              <w:bottom w:val="nil"/>
              <w:right w:val="nil"/>
            </w:tcBorders>
            <w:shd w:val="clear" w:color="auto" w:fill="auto"/>
            <w:noWrap/>
            <w:vAlign w:val="bottom"/>
            <w:hideMark/>
          </w:tcPr>
          <w:p w14:paraId="739622E4" w14:textId="77777777" w:rsidR="004E1DB1" w:rsidRPr="007B02E9" w:rsidRDefault="004E1DB1"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1C57645"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2012</w:t>
            </w:r>
          </w:p>
        </w:tc>
        <w:tc>
          <w:tcPr>
            <w:tcW w:w="947" w:type="dxa"/>
            <w:tcBorders>
              <w:top w:val="nil"/>
              <w:left w:val="nil"/>
              <w:bottom w:val="single" w:sz="4" w:space="0" w:color="auto"/>
              <w:right w:val="single" w:sz="4" w:space="0" w:color="auto"/>
            </w:tcBorders>
            <w:shd w:val="clear" w:color="000000" w:fill="FFFFCC"/>
            <w:noWrap/>
            <w:vAlign w:val="bottom"/>
            <w:hideMark/>
          </w:tcPr>
          <w:p w14:paraId="6F570F34"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1 694</w:t>
            </w:r>
          </w:p>
        </w:tc>
      </w:tr>
      <w:tr w:rsidR="007B02E9" w:rsidRPr="007B02E9" w14:paraId="0E6D2FED" w14:textId="77777777" w:rsidTr="005B2959">
        <w:trPr>
          <w:trHeight w:val="300"/>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76230BE"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1973</w:t>
            </w:r>
          </w:p>
        </w:tc>
        <w:tc>
          <w:tcPr>
            <w:tcW w:w="947" w:type="dxa"/>
            <w:tcBorders>
              <w:top w:val="nil"/>
              <w:left w:val="nil"/>
              <w:bottom w:val="single" w:sz="4" w:space="0" w:color="auto"/>
              <w:right w:val="single" w:sz="4" w:space="0" w:color="auto"/>
            </w:tcBorders>
            <w:shd w:val="clear" w:color="000000" w:fill="FFFFCC"/>
            <w:noWrap/>
            <w:vAlign w:val="bottom"/>
            <w:hideMark/>
          </w:tcPr>
          <w:p w14:paraId="3CF4C6C2"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1 266</w:t>
            </w:r>
          </w:p>
        </w:tc>
        <w:tc>
          <w:tcPr>
            <w:tcW w:w="154" w:type="dxa"/>
            <w:tcBorders>
              <w:top w:val="nil"/>
              <w:left w:val="nil"/>
              <w:bottom w:val="nil"/>
              <w:right w:val="nil"/>
            </w:tcBorders>
            <w:shd w:val="clear" w:color="auto" w:fill="auto"/>
            <w:noWrap/>
            <w:vAlign w:val="bottom"/>
            <w:hideMark/>
          </w:tcPr>
          <w:p w14:paraId="1579E33C" w14:textId="77777777" w:rsidR="004E1DB1" w:rsidRPr="007B02E9" w:rsidRDefault="004E1DB1"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00F37B6"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1983</w:t>
            </w:r>
          </w:p>
        </w:tc>
        <w:tc>
          <w:tcPr>
            <w:tcW w:w="947" w:type="dxa"/>
            <w:tcBorders>
              <w:top w:val="nil"/>
              <w:left w:val="nil"/>
              <w:bottom w:val="single" w:sz="4" w:space="0" w:color="auto"/>
              <w:right w:val="single" w:sz="4" w:space="0" w:color="auto"/>
            </w:tcBorders>
            <w:shd w:val="clear" w:color="000000" w:fill="FFFFCC"/>
            <w:noWrap/>
            <w:vAlign w:val="bottom"/>
            <w:hideMark/>
          </w:tcPr>
          <w:p w14:paraId="62D8FC75"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1 276</w:t>
            </w:r>
          </w:p>
        </w:tc>
        <w:tc>
          <w:tcPr>
            <w:tcW w:w="154" w:type="dxa"/>
            <w:tcBorders>
              <w:top w:val="nil"/>
              <w:left w:val="nil"/>
              <w:bottom w:val="nil"/>
              <w:right w:val="nil"/>
            </w:tcBorders>
            <w:shd w:val="clear" w:color="auto" w:fill="auto"/>
            <w:noWrap/>
            <w:vAlign w:val="bottom"/>
            <w:hideMark/>
          </w:tcPr>
          <w:p w14:paraId="395A0F50" w14:textId="77777777" w:rsidR="004E1DB1" w:rsidRPr="007B02E9" w:rsidRDefault="004E1DB1"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4F0A4C60"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1993</w:t>
            </w:r>
          </w:p>
        </w:tc>
        <w:tc>
          <w:tcPr>
            <w:tcW w:w="947" w:type="dxa"/>
            <w:tcBorders>
              <w:top w:val="nil"/>
              <w:left w:val="nil"/>
              <w:bottom w:val="single" w:sz="4" w:space="0" w:color="auto"/>
              <w:right w:val="single" w:sz="4" w:space="0" w:color="auto"/>
            </w:tcBorders>
            <w:shd w:val="clear" w:color="000000" w:fill="FFFFCC"/>
            <w:noWrap/>
            <w:vAlign w:val="bottom"/>
            <w:hideMark/>
          </w:tcPr>
          <w:p w14:paraId="5920D052"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1 117</w:t>
            </w:r>
          </w:p>
        </w:tc>
        <w:tc>
          <w:tcPr>
            <w:tcW w:w="154" w:type="dxa"/>
            <w:tcBorders>
              <w:top w:val="nil"/>
              <w:left w:val="nil"/>
              <w:bottom w:val="nil"/>
              <w:right w:val="nil"/>
            </w:tcBorders>
            <w:shd w:val="clear" w:color="auto" w:fill="auto"/>
            <w:noWrap/>
            <w:vAlign w:val="bottom"/>
            <w:hideMark/>
          </w:tcPr>
          <w:p w14:paraId="5AE4C4A3" w14:textId="77777777" w:rsidR="004E1DB1" w:rsidRPr="007B02E9" w:rsidRDefault="004E1DB1"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15587BCE"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2003</w:t>
            </w:r>
          </w:p>
        </w:tc>
        <w:tc>
          <w:tcPr>
            <w:tcW w:w="947" w:type="dxa"/>
            <w:tcBorders>
              <w:top w:val="nil"/>
              <w:left w:val="nil"/>
              <w:bottom w:val="single" w:sz="4" w:space="0" w:color="auto"/>
              <w:right w:val="single" w:sz="4" w:space="0" w:color="auto"/>
            </w:tcBorders>
            <w:shd w:val="clear" w:color="000000" w:fill="FFFFCC"/>
            <w:noWrap/>
            <w:vAlign w:val="bottom"/>
            <w:hideMark/>
          </w:tcPr>
          <w:p w14:paraId="7E925876"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1 247</w:t>
            </w:r>
          </w:p>
        </w:tc>
        <w:tc>
          <w:tcPr>
            <w:tcW w:w="154" w:type="dxa"/>
            <w:tcBorders>
              <w:top w:val="nil"/>
              <w:left w:val="nil"/>
              <w:bottom w:val="nil"/>
              <w:right w:val="nil"/>
            </w:tcBorders>
            <w:shd w:val="clear" w:color="auto" w:fill="auto"/>
            <w:noWrap/>
            <w:vAlign w:val="bottom"/>
            <w:hideMark/>
          </w:tcPr>
          <w:p w14:paraId="4F58A3C6" w14:textId="77777777" w:rsidR="004E1DB1" w:rsidRPr="007B02E9" w:rsidRDefault="004E1DB1"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168FB4FB"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2013</w:t>
            </w:r>
          </w:p>
        </w:tc>
        <w:tc>
          <w:tcPr>
            <w:tcW w:w="947" w:type="dxa"/>
            <w:tcBorders>
              <w:top w:val="nil"/>
              <w:left w:val="nil"/>
              <w:bottom w:val="single" w:sz="4" w:space="0" w:color="auto"/>
              <w:right w:val="single" w:sz="4" w:space="0" w:color="auto"/>
            </w:tcBorders>
            <w:shd w:val="clear" w:color="000000" w:fill="FFFFCC"/>
            <w:noWrap/>
            <w:vAlign w:val="bottom"/>
            <w:hideMark/>
          </w:tcPr>
          <w:p w14:paraId="221EB0B1"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1 752</w:t>
            </w:r>
          </w:p>
        </w:tc>
      </w:tr>
      <w:tr w:rsidR="007B02E9" w:rsidRPr="007B02E9" w14:paraId="2CF4A3BF" w14:textId="77777777" w:rsidTr="005B2959">
        <w:trPr>
          <w:trHeight w:val="300"/>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DD43E5D"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1974</w:t>
            </w:r>
          </w:p>
        </w:tc>
        <w:tc>
          <w:tcPr>
            <w:tcW w:w="947" w:type="dxa"/>
            <w:tcBorders>
              <w:top w:val="nil"/>
              <w:left w:val="nil"/>
              <w:bottom w:val="single" w:sz="4" w:space="0" w:color="auto"/>
              <w:right w:val="single" w:sz="4" w:space="0" w:color="auto"/>
            </w:tcBorders>
            <w:shd w:val="clear" w:color="000000" w:fill="FFFFCC"/>
            <w:noWrap/>
            <w:vAlign w:val="bottom"/>
            <w:hideMark/>
          </w:tcPr>
          <w:p w14:paraId="22693028"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1 255</w:t>
            </w:r>
          </w:p>
        </w:tc>
        <w:tc>
          <w:tcPr>
            <w:tcW w:w="154" w:type="dxa"/>
            <w:tcBorders>
              <w:top w:val="nil"/>
              <w:left w:val="nil"/>
              <w:bottom w:val="nil"/>
              <w:right w:val="nil"/>
            </w:tcBorders>
            <w:shd w:val="clear" w:color="auto" w:fill="auto"/>
            <w:noWrap/>
            <w:vAlign w:val="bottom"/>
            <w:hideMark/>
          </w:tcPr>
          <w:p w14:paraId="3869351D" w14:textId="77777777" w:rsidR="004E1DB1" w:rsidRPr="007B02E9" w:rsidRDefault="004E1DB1"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727776C"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1984</w:t>
            </w:r>
          </w:p>
        </w:tc>
        <w:tc>
          <w:tcPr>
            <w:tcW w:w="947" w:type="dxa"/>
            <w:tcBorders>
              <w:top w:val="nil"/>
              <w:left w:val="nil"/>
              <w:bottom w:val="single" w:sz="4" w:space="0" w:color="auto"/>
              <w:right w:val="single" w:sz="4" w:space="0" w:color="auto"/>
            </w:tcBorders>
            <w:shd w:val="clear" w:color="000000" w:fill="FFFFCC"/>
            <w:noWrap/>
            <w:vAlign w:val="bottom"/>
            <w:hideMark/>
          </w:tcPr>
          <w:p w14:paraId="001D3491"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1 260</w:t>
            </w:r>
          </w:p>
        </w:tc>
        <w:tc>
          <w:tcPr>
            <w:tcW w:w="154" w:type="dxa"/>
            <w:tcBorders>
              <w:top w:val="nil"/>
              <w:left w:val="nil"/>
              <w:bottom w:val="nil"/>
              <w:right w:val="nil"/>
            </w:tcBorders>
            <w:shd w:val="clear" w:color="auto" w:fill="auto"/>
            <w:noWrap/>
            <w:vAlign w:val="bottom"/>
            <w:hideMark/>
          </w:tcPr>
          <w:p w14:paraId="7B765957" w14:textId="77777777" w:rsidR="004E1DB1" w:rsidRPr="007B02E9" w:rsidRDefault="004E1DB1"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64E676E"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1994</w:t>
            </w:r>
          </w:p>
        </w:tc>
        <w:tc>
          <w:tcPr>
            <w:tcW w:w="947" w:type="dxa"/>
            <w:tcBorders>
              <w:top w:val="nil"/>
              <w:left w:val="nil"/>
              <w:bottom w:val="single" w:sz="4" w:space="0" w:color="auto"/>
              <w:right w:val="single" w:sz="4" w:space="0" w:color="auto"/>
            </w:tcBorders>
            <w:shd w:val="clear" w:color="000000" w:fill="FFFFCC"/>
            <w:noWrap/>
            <w:vAlign w:val="bottom"/>
            <w:hideMark/>
          </w:tcPr>
          <w:p w14:paraId="08E29C63"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1 111</w:t>
            </w:r>
          </w:p>
        </w:tc>
        <w:tc>
          <w:tcPr>
            <w:tcW w:w="154" w:type="dxa"/>
            <w:tcBorders>
              <w:top w:val="nil"/>
              <w:left w:val="nil"/>
              <w:bottom w:val="nil"/>
              <w:right w:val="nil"/>
            </w:tcBorders>
            <w:shd w:val="clear" w:color="auto" w:fill="auto"/>
            <w:noWrap/>
            <w:vAlign w:val="bottom"/>
            <w:hideMark/>
          </w:tcPr>
          <w:p w14:paraId="789648FE" w14:textId="77777777" w:rsidR="004E1DB1" w:rsidRPr="007B02E9" w:rsidRDefault="004E1DB1"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87B3FF8"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2004</w:t>
            </w:r>
          </w:p>
        </w:tc>
        <w:tc>
          <w:tcPr>
            <w:tcW w:w="947" w:type="dxa"/>
            <w:tcBorders>
              <w:top w:val="nil"/>
              <w:left w:val="nil"/>
              <w:bottom w:val="single" w:sz="4" w:space="0" w:color="auto"/>
              <w:right w:val="single" w:sz="4" w:space="0" w:color="auto"/>
            </w:tcBorders>
            <w:shd w:val="clear" w:color="000000" w:fill="FFFFCC"/>
            <w:noWrap/>
            <w:vAlign w:val="bottom"/>
            <w:hideMark/>
          </w:tcPr>
          <w:p w14:paraId="6B51E522"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1 250</w:t>
            </w:r>
          </w:p>
        </w:tc>
        <w:tc>
          <w:tcPr>
            <w:tcW w:w="154" w:type="dxa"/>
            <w:tcBorders>
              <w:top w:val="nil"/>
              <w:left w:val="nil"/>
              <w:bottom w:val="nil"/>
              <w:right w:val="nil"/>
            </w:tcBorders>
            <w:shd w:val="clear" w:color="auto" w:fill="auto"/>
            <w:noWrap/>
            <w:vAlign w:val="bottom"/>
            <w:hideMark/>
          </w:tcPr>
          <w:p w14:paraId="3FD0339A" w14:textId="77777777" w:rsidR="004E1DB1" w:rsidRPr="007B02E9" w:rsidRDefault="004E1DB1"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158644D"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2014</w:t>
            </w:r>
          </w:p>
        </w:tc>
        <w:tc>
          <w:tcPr>
            <w:tcW w:w="947" w:type="dxa"/>
            <w:tcBorders>
              <w:top w:val="nil"/>
              <w:left w:val="nil"/>
              <w:bottom w:val="single" w:sz="4" w:space="0" w:color="auto"/>
              <w:right w:val="single" w:sz="4" w:space="0" w:color="auto"/>
            </w:tcBorders>
            <w:shd w:val="clear" w:color="000000" w:fill="FFFFCC"/>
            <w:noWrap/>
            <w:vAlign w:val="bottom"/>
            <w:hideMark/>
          </w:tcPr>
          <w:p w14:paraId="270CB125"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1 780</w:t>
            </w:r>
          </w:p>
        </w:tc>
      </w:tr>
      <w:tr w:rsidR="007B02E9" w:rsidRPr="007B02E9" w14:paraId="5FB15EAE" w14:textId="77777777" w:rsidTr="005B2959">
        <w:trPr>
          <w:trHeight w:val="300"/>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403A9EEB"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1975</w:t>
            </w:r>
          </w:p>
        </w:tc>
        <w:tc>
          <w:tcPr>
            <w:tcW w:w="947" w:type="dxa"/>
            <w:tcBorders>
              <w:top w:val="nil"/>
              <w:left w:val="nil"/>
              <w:bottom w:val="single" w:sz="4" w:space="0" w:color="auto"/>
              <w:right w:val="single" w:sz="4" w:space="0" w:color="auto"/>
            </w:tcBorders>
            <w:shd w:val="clear" w:color="000000" w:fill="FFFFCC"/>
            <w:noWrap/>
            <w:vAlign w:val="bottom"/>
            <w:hideMark/>
          </w:tcPr>
          <w:p w14:paraId="23EF709E"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1 238</w:t>
            </w:r>
          </w:p>
        </w:tc>
        <w:tc>
          <w:tcPr>
            <w:tcW w:w="154" w:type="dxa"/>
            <w:tcBorders>
              <w:top w:val="nil"/>
              <w:left w:val="nil"/>
              <w:bottom w:val="nil"/>
              <w:right w:val="nil"/>
            </w:tcBorders>
            <w:shd w:val="clear" w:color="auto" w:fill="auto"/>
            <w:noWrap/>
            <w:vAlign w:val="bottom"/>
            <w:hideMark/>
          </w:tcPr>
          <w:p w14:paraId="33C02FAC" w14:textId="77777777" w:rsidR="004E1DB1" w:rsidRPr="007B02E9" w:rsidRDefault="004E1DB1"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EF19DE4"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1985</w:t>
            </w:r>
          </w:p>
        </w:tc>
        <w:tc>
          <w:tcPr>
            <w:tcW w:w="947" w:type="dxa"/>
            <w:tcBorders>
              <w:top w:val="nil"/>
              <w:left w:val="nil"/>
              <w:bottom w:val="single" w:sz="4" w:space="0" w:color="auto"/>
              <w:right w:val="single" w:sz="4" w:space="0" w:color="auto"/>
            </w:tcBorders>
            <w:shd w:val="clear" w:color="000000" w:fill="FFFFCC"/>
            <w:noWrap/>
            <w:vAlign w:val="bottom"/>
            <w:hideMark/>
          </w:tcPr>
          <w:p w14:paraId="46432DD0"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1 237</w:t>
            </w:r>
          </w:p>
        </w:tc>
        <w:tc>
          <w:tcPr>
            <w:tcW w:w="154" w:type="dxa"/>
            <w:tcBorders>
              <w:top w:val="nil"/>
              <w:left w:val="nil"/>
              <w:bottom w:val="nil"/>
              <w:right w:val="nil"/>
            </w:tcBorders>
            <w:shd w:val="clear" w:color="auto" w:fill="auto"/>
            <w:noWrap/>
            <w:vAlign w:val="bottom"/>
            <w:hideMark/>
          </w:tcPr>
          <w:p w14:paraId="1A415351" w14:textId="77777777" w:rsidR="004E1DB1" w:rsidRPr="007B02E9" w:rsidRDefault="004E1DB1"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725FA3B"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1995</w:t>
            </w:r>
          </w:p>
        </w:tc>
        <w:tc>
          <w:tcPr>
            <w:tcW w:w="947" w:type="dxa"/>
            <w:tcBorders>
              <w:top w:val="nil"/>
              <w:left w:val="nil"/>
              <w:bottom w:val="single" w:sz="4" w:space="0" w:color="auto"/>
              <w:right w:val="single" w:sz="4" w:space="0" w:color="auto"/>
            </w:tcBorders>
            <w:shd w:val="clear" w:color="000000" w:fill="FFFFCC"/>
            <w:noWrap/>
            <w:vAlign w:val="bottom"/>
            <w:hideMark/>
          </w:tcPr>
          <w:p w14:paraId="66FD7EED"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1 082</w:t>
            </w:r>
          </w:p>
        </w:tc>
        <w:tc>
          <w:tcPr>
            <w:tcW w:w="154" w:type="dxa"/>
            <w:tcBorders>
              <w:top w:val="nil"/>
              <w:left w:val="nil"/>
              <w:bottom w:val="nil"/>
              <w:right w:val="nil"/>
            </w:tcBorders>
            <w:shd w:val="clear" w:color="auto" w:fill="auto"/>
            <w:noWrap/>
            <w:vAlign w:val="bottom"/>
            <w:hideMark/>
          </w:tcPr>
          <w:p w14:paraId="25FB2D9B" w14:textId="77777777" w:rsidR="004E1DB1" w:rsidRPr="007B02E9" w:rsidRDefault="004E1DB1"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0114F2D"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2005</w:t>
            </w:r>
          </w:p>
        </w:tc>
        <w:tc>
          <w:tcPr>
            <w:tcW w:w="947" w:type="dxa"/>
            <w:tcBorders>
              <w:top w:val="nil"/>
              <w:left w:val="nil"/>
              <w:bottom w:val="single" w:sz="4" w:space="0" w:color="auto"/>
              <w:right w:val="single" w:sz="4" w:space="0" w:color="auto"/>
            </w:tcBorders>
            <w:shd w:val="clear" w:color="000000" w:fill="FFFFCC"/>
            <w:noWrap/>
            <w:vAlign w:val="bottom"/>
            <w:hideMark/>
          </w:tcPr>
          <w:p w14:paraId="23175035"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1 253</w:t>
            </w:r>
          </w:p>
        </w:tc>
        <w:tc>
          <w:tcPr>
            <w:tcW w:w="154" w:type="dxa"/>
            <w:tcBorders>
              <w:top w:val="nil"/>
              <w:left w:val="nil"/>
              <w:bottom w:val="nil"/>
              <w:right w:val="nil"/>
            </w:tcBorders>
            <w:shd w:val="clear" w:color="auto" w:fill="auto"/>
            <w:noWrap/>
            <w:vAlign w:val="bottom"/>
            <w:hideMark/>
          </w:tcPr>
          <w:p w14:paraId="506CD972" w14:textId="77777777" w:rsidR="004E1DB1" w:rsidRPr="007B02E9" w:rsidRDefault="004E1DB1"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7ADEBC3C"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2015</w:t>
            </w:r>
          </w:p>
        </w:tc>
        <w:tc>
          <w:tcPr>
            <w:tcW w:w="947" w:type="dxa"/>
            <w:tcBorders>
              <w:top w:val="nil"/>
              <w:left w:val="nil"/>
              <w:bottom w:val="single" w:sz="4" w:space="0" w:color="auto"/>
              <w:right w:val="single" w:sz="4" w:space="0" w:color="auto"/>
            </w:tcBorders>
            <w:shd w:val="clear" w:color="000000" w:fill="FFFFCC"/>
            <w:noWrap/>
            <w:vAlign w:val="bottom"/>
            <w:hideMark/>
          </w:tcPr>
          <w:p w14:paraId="4DE8311F" w14:textId="77777777" w:rsidR="004E1DB1" w:rsidRPr="007B02E9" w:rsidRDefault="004E1DB1"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1 828</w:t>
            </w:r>
          </w:p>
        </w:tc>
      </w:tr>
      <w:tr w:rsidR="007B02E9" w:rsidRPr="007B02E9" w14:paraId="27CE0217" w14:textId="77777777" w:rsidTr="005B2959">
        <w:trPr>
          <w:trHeight w:val="300"/>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28A330C"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1976</w:t>
            </w:r>
          </w:p>
        </w:tc>
        <w:tc>
          <w:tcPr>
            <w:tcW w:w="947" w:type="dxa"/>
            <w:tcBorders>
              <w:top w:val="nil"/>
              <w:left w:val="nil"/>
              <w:bottom w:val="single" w:sz="4" w:space="0" w:color="auto"/>
              <w:right w:val="single" w:sz="4" w:space="0" w:color="auto"/>
            </w:tcBorders>
            <w:shd w:val="clear" w:color="000000" w:fill="FFFFCC"/>
            <w:noWrap/>
            <w:vAlign w:val="bottom"/>
            <w:hideMark/>
          </w:tcPr>
          <w:p w14:paraId="7AD5142B"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1 207</w:t>
            </w:r>
          </w:p>
        </w:tc>
        <w:tc>
          <w:tcPr>
            <w:tcW w:w="154" w:type="dxa"/>
            <w:tcBorders>
              <w:top w:val="nil"/>
              <w:left w:val="nil"/>
              <w:bottom w:val="nil"/>
              <w:right w:val="nil"/>
            </w:tcBorders>
            <w:shd w:val="clear" w:color="auto" w:fill="auto"/>
            <w:noWrap/>
            <w:vAlign w:val="bottom"/>
            <w:hideMark/>
          </w:tcPr>
          <w:p w14:paraId="5B73BA65" w14:textId="77777777" w:rsidR="00774D2A" w:rsidRPr="007B02E9" w:rsidRDefault="00774D2A"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1C28970"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1986</w:t>
            </w:r>
          </w:p>
        </w:tc>
        <w:tc>
          <w:tcPr>
            <w:tcW w:w="947" w:type="dxa"/>
            <w:tcBorders>
              <w:top w:val="nil"/>
              <w:left w:val="nil"/>
              <w:bottom w:val="single" w:sz="4" w:space="0" w:color="auto"/>
              <w:right w:val="single" w:sz="4" w:space="0" w:color="auto"/>
            </w:tcBorders>
            <w:shd w:val="clear" w:color="000000" w:fill="FFFFCC"/>
            <w:noWrap/>
            <w:vAlign w:val="bottom"/>
            <w:hideMark/>
          </w:tcPr>
          <w:p w14:paraId="1F1F51E0"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1 206</w:t>
            </w:r>
          </w:p>
        </w:tc>
        <w:tc>
          <w:tcPr>
            <w:tcW w:w="154" w:type="dxa"/>
            <w:tcBorders>
              <w:top w:val="nil"/>
              <w:left w:val="nil"/>
              <w:bottom w:val="nil"/>
              <w:right w:val="nil"/>
            </w:tcBorders>
            <w:shd w:val="clear" w:color="auto" w:fill="auto"/>
            <w:noWrap/>
            <w:vAlign w:val="bottom"/>
            <w:hideMark/>
          </w:tcPr>
          <w:p w14:paraId="0F94BD18" w14:textId="77777777" w:rsidR="00774D2A" w:rsidRPr="007B02E9" w:rsidRDefault="00774D2A"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8270D78"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1996</w:t>
            </w:r>
          </w:p>
        </w:tc>
        <w:tc>
          <w:tcPr>
            <w:tcW w:w="947" w:type="dxa"/>
            <w:tcBorders>
              <w:top w:val="nil"/>
              <w:left w:val="nil"/>
              <w:bottom w:val="single" w:sz="4" w:space="0" w:color="auto"/>
              <w:right w:val="single" w:sz="4" w:space="0" w:color="auto"/>
            </w:tcBorders>
            <w:shd w:val="clear" w:color="000000" w:fill="FFFFCC"/>
            <w:noWrap/>
            <w:vAlign w:val="bottom"/>
            <w:hideMark/>
          </w:tcPr>
          <w:p w14:paraId="6D3CA6EF"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1 065</w:t>
            </w:r>
          </w:p>
        </w:tc>
        <w:tc>
          <w:tcPr>
            <w:tcW w:w="154" w:type="dxa"/>
            <w:tcBorders>
              <w:top w:val="nil"/>
              <w:left w:val="nil"/>
              <w:bottom w:val="nil"/>
              <w:right w:val="nil"/>
            </w:tcBorders>
            <w:shd w:val="clear" w:color="auto" w:fill="auto"/>
            <w:noWrap/>
            <w:vAlign w:val="bottom"/>
            <w:hideMark/>
          </w:tcPr>
          <w:p w14:paraId="4ADCFFB5" w14:textId="77777777" w:rsidR="00774D2A" w:rsidRPr="007B02E9" w:rsidRDefault="00774D2A"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1B4A975A"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2006</w:t>
            </w:r>
          </w:p>
        </w:tc>
        <w:tc>
          <w:tcPr>
            <w:tcW w:w="947" w:type="dxa"/>
            <w:tcBorders>
              <w:top w:val="nil"/>
              <w:left w:val="nil"/>
              <w:bottom w:val="single" w:sz="4" w:space="0" w:color="auto"/>
              <w:right w:val="single" w:sz="4" w:space="0" w:color="auto"/>
            </w:tcBorders>
            <w:shd w:val="clear" w:color="000000" w:fill="FFFFCC"/>
            <w:noWrap/>
            <w:vAlign w:val="bottom"/>
            <w:hideMark/>
          </w:tcPr>
          <w:p w14:paraId="179D0DF2"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1 300</w:t>
            </w:r>
          </w:p>
        </w:tc>
        <w:tc>
          <w:tcPr>
            <w:tcW w:w="154" w:type="dxa"/>
            <w:tcBorders>
              <w:top w:val="nil"/>
              <w:left w:val="nil"/>
              <w:bottom w:val="nil"/>
              <w:right w:val="single" w:sz="4" w:space="0" w:color="auto"/>
            </w:tcBorders>
            <w:shd w:val="clear" w:color="auto" w:fill="auto"/>
            <w:noWrap/>
            <w:vAlign w:val="bottom"/>
            <w:hideMark/>
          </w:tcPr>
          <w:p w14:paraId="7F2CC3DE" w14:textId="77777777" w:rsidR="00774D2A" w:rsidRPr="007B02E9" w:rsidRDefault="00774D2A" w:rsidP="004E1DB1">
            <w:pPr>
              <w:ind w:firstLineChars="100" w:firstLine="220"/>
              <w:rPr>
                <w:rFonts w:ascii="Calibri" w:hAnsi="Calibri" w:cs="Times New Roman"/>
                <w:b w:val="0"/>
                <w:bCs w:val="0"/>
                <w:color w:val="000000" w:themeColor="text1"/>
                <w:sz w:val="22"/>
              </w:rPr>
            </w:pP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31C5F" w14:textId="77777777" w:rsidR="00774D2A" w:rsidRPr="007B02E9" w:rsidRDefault="00774D2A" w:rsidP="00774D2A">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2016</w:t>
            </w:r>
          </w:p>
        </w:tc>
        <w:tc>
          <w:tcPr>
            <w:tcW w:w="947"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3C446B1D" w14:textId="77777777" w:rsidR="00774D2A" w:rsidRPr="007B02E9" w:rsidRDefault="00774D2A" w:rsidP="005B2959">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 xml:space="preserve">1 </w:t>
            </w:r>
            <w:r w:rsidR="005B2959" w:rsidRPr="007B02E9">
              <w:rPr>
                <w:rFonts w:ascii="Arial CE" w:hAnsi="Arial CE" w:cs="Times New Roman"/>
                <w:b w:val="0"/>
                <w:bCs w:val="0"/>
                <w:color w:val="000000" w:themeColor="text1"/>
                <w:szCs w:val="20"/>
              </w:rPr>
              <w:t>905</w:t>
            </w:r>
          </w:p>
        </w:tc>
      </w:tr>
      <w:tr w:rsidR="007B02E9" w:rsidRPr="007B02E9" w14:paraId="33061E69" w14:textId="77777777" w:rsidTr="005B2959">
        <w:trPr>
          <w:trHeight w:val="300"/>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2532FBEE"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1977</w:t>
            </w:r>
          </w:p>
        </w:tc>
        <w:tc>
          <w:tcPr>
            <w:tcW w:w="947" w:type="dxa"/>
            <w:tcBorders>
              <w:top w:val="nil"/>
              <w:left w:val="nil"/>
              <w:bottom w:val="single" w:sz="4" w:space="0" w:color="auto"/>
              <w:right w:val="single" w:sz="4" w:space="0" w:color="auto"/>
            </w:tcBorders>
            <w:shd w:val="clear" w:color="000000" w:fill="FFFFCC"/>
            <w:noWrap/>
            <w:vAlign w:val="bottom"/>
            <w:hideMark/>
          </w:tcPr>
          <w:p w14:paraId="2FF7AF8E"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1 198</w:t>
            </w:r>
          </w:p>
        </w:tc>
        <w:tc>
          <w:tcPr>
            <w:tcW w:w="154" w:type="dxa"/>
            <w:tcBorders>
              <w:top w:val="nil"/>
              <w:left w:val="nil"/>
              <w:bottom w:val="nil"/>
              <w:right w:val="nil"/>
            </w:tcBorders>
            <w:shd w:val="clear" w:color="auto" w:fill="auto"/>
            <w:noWrap/>
            <w:vAlign w:val="bottom"/>
            <w:hideMark/>
          </w:tcPr>
          <w:p w14:paraId="4C16A91C" w14:textId="77777777" w:rsidR="00774D2A" w:rsidRPr="007B02E9" w:rsidRDefault="00774D2A"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1C627ECD"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1987</w:t>
            </w:r>
          </w:p>
        </w:tc>
        <w:tc>
          <w:tcPr>
            <w:tcW w:w="947" w:type="dxa"/>
            <w:tcBorders>
              <w:top w:val="nil"/>
              <w:left w:val="nil"/>
              <w:bottom w:val="single" w:sz="4" w:space="0" w:color="auto"/>
              <w:right w:val="single" w:sz="4" w:space="0" w:color="auto"/>
            </w:tcBorders>
            <w:shd w:val="clear" w:color="000000" w:fill="FFFFCC"/>
            <w:noWrap/>
            <w:vAlign w:val="bottom"/>
            <w:hideMark/>
          </w:tcPr>
          <w:p w14:paraId="09A739F8"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1 196</w:t>
            </w:r>
          </w:p>
        </w:tc>
        <w:tc>
          <w:tcPr>
            <w:tcW w:w="154" w:type="dxa"/>
            <w:tcBorders>
              <w:top w:val="nil"/>
              <w:left w:val="nil"/>
              <w:bottom w:val="nil"/>
              <w:right w:val="nil"/>
            </w:tcBorders>
            <w:shd w:val="clear" w:color="auto" w:fill="auto"/>
            <w:noWrap/>
            <w:vAlign w:val="bottom"/>
            <w:hideMark/>
          </w:tcPr>
          <w:p w14:paraId="6F679B1C" w14:textId="77777777" w:rsidR="00774D2A" w:rsidRPr="007B02E9" w:rsidRDefault="00774D2A"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74B66DF7"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1997</w:t>
            </w:r>
          </w:p>
        </w:tc>
        <w:tc>
          <w:tcPr>
            <w:tcW w:w="947" w:type="dxa"/>
            <w:tcBorders>
              <w:top w:val="nil"/>
              <w:left w:val="nil"/>
              <w:bottom w:val="single" w:sz="4" w:space="0" w:color="auto"/>
              <w:right w:val="single" w:sz="4" w:space="0" w:color="auto"/>
            </w:tcBorders>
            <w:shd w:val="clear" w:color="000000" w:fill="FFFFCC"/>
            <w:noWrap/>
            <w:vAlign w:val="bottom"/>
            <w:hideMark/>
          </w:tcPr>
          <w:p w14:paraId="15A5930C"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1 085</w:t>
            </w:r>
          </w:p>
        </w:tc>
        <w:tc>
          <w:tcPr>
            <w:tcW w:w="154" w:type="dxa"/>
            <w:tcBorders>
              <w:top w:val="nil"/>
              <w:left w:val="nil"/>
              <w:bottom w:val="nil"/>
              <w:right w:val="nil"/>
            </w:tcBorders>
            <w:shd w:val="clear" w:color="auto" w:fill="auto"/>
            <w:noWrap/>
            <w:vAlign w:val="bottom"/>
            <w:hideMark/>
          </w:tcPr>
          <w:p w14:paraId="0C06DFA5" w14:textId="77777777" w:rsidR="00774D2A" w:rsidRPr="007B02E9" w:rsidRDefault="00774D2A"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7EBE7DD3"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2007</w:t>
            </w:r>
          </w:p>
        </w:tc>
        <w:tc>
          <w:tcPr>
            <w:tcW w:w="947" w:type="dxa"/>
            <w:tcBorders>
              <w:top w:val="nil"/>
              <w:left w:val="nil"/>
              <w:bottom w:val="single" w:sz="4" w:space="0" w:color="auto"/>
              <w:right w:val="single" w:sz="4" w:space="0" w:color="auto"/>
            </w:tcBorders>
            <w:shd w:val="clear" w:color="000000" w:fill="FFFFCC"/>
            <w:noWrap/>
            <w:vAlign w:val="bottom"/>
            <w:hideMark/>
          </w:tcPr>
          <w:p w14:paraId="6CEE1364"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1 364</w:t>
            </w:r>
          </w:p>
        </w:tc>
        <w:tc>
          <w:tcPr>
            <w:tcW w:w="154" w:type="dxa"/>
            <w:tcBorders>
              <w:top w:val="nil"/>
              <w:left w:val="nil"/>
              <w:bottom w:val="nil"/>
              <w:right w:val="nil"/>
            </w:tcBorders>
            <w:shd w:val="clear" w:color="auto" w:fill="auto"/>
            <w:noWrap/>
            <w:vAlign w:val="bottom"/>
            <w:hideMark/>
          </w:tcPr>
          <w:p w14:paraId="046ADA65" w14:textId="77777777" w:rsidR="00774D2A" w:rsidRPr="007B02E9" w:rsidRDefault="00774D2A" w:rsidP="004E1DB1">
            <w:pPr>
              <w:ind w:firstLineChars="100" w:firstLine="220"/>
              <w:rPr>
                <w:rFonts w:ascii="Calibri" w:hAnsi="Calibri" w:cs="Times New Roman"/>
                <w:b w:val="0"/>
                <w:bCs w:val="0"/>
                <w:color w:val="000000" w:themeColor="text1"/>
                <w:sz w:val="22"/>
              </w:rPr>
            </w:pPr>
          </w:p>
        </w:tc>
        <w:tc>
          <w:tcPr>
            <w:tcW w:w="947" w:type="dxa"/>
            <w:tcBorders>
              <w:top w:val="single" w:sz="4" w:space="0" w:color="auto"/>
              <w:left w:val="nil"/>
              <w:bottom w:val="nil"/>
              <w:right w:val="nil"/>
            </w:tcBorders>
            <w:shd w:val="clear" w:color="auto" w:fill="auto"/>
            <w:noWrap/>
            <w:vAlign w:val="bottom"/>
            <w:hideMark/>
          </w:tcPr>
          <w:p w14:paraId="1248F9EF" w14:textId="77777777" w:rsidR="00774D2A" w:rsidRPr="007B02E9" w:rsidRDefault="00774D2A" w:rsidP="004E1DB1">
            <w:pPr>
              <w:ind w:firstLineChars="100" w:firstLine="220"/>
              <w:rPr>
                <w:rFonts w:ascii="Calibri" w:hAnsi="Calibri" w:cs="Times New Roman"/>
                <w:b w:val="0"/>
                <w:bCs w:val="0"/>
                <w:color w:val="000000" w:themeColor="text1"/>
                <w:sz w:val="22"/>
              </w:rPr>
            </w:pPr>
          </w:p>
        </w:tc>
        <w:tc>
          <w:tcPr>
            <w:tcW w:w="947" w:type="dxa"/>
            <w:tcBorders>
              <w:top w:val="single" w:sz="4" w:space="0" w:color="auto"/>
              <w:left w:val="nil"/>
              <w:bottom w:val="nil"/>
              <w:right w:val="nil"/>
            </w:tcBorders>
            <w:shd w:val="clear" w:color="auto" w:fill="auto"/>
            <w:noWrap/>
            <w:vAlign w:val="bottom"/>
            <w:hideMark/>
          </w:tcPr>
          <w:p w14:paraId="14A903DE" w14:textId="77777777" w:rsidR="00774D2A" w:rsidRPr="007B02E9" w:rsidRDefault="00774D2A" w:rsidP="004E1DB1">
            <w:pPr>
              <w:ind w:firstLineChars="100" w:firstLine="220"/>
              <w:rPr>
                <w:rFonts w:ascii="Calibri" w:hAnsi="Calibri" w:cs="Times New Roman"/>
                <w:b w:val="0"/>
                <w:bCs w:val="0"/>
                <w:color w:val="000000" w:themeColor="text1"/>
                <w:sz w:val="22"/>
              </w:rPr>
            </w:pPr>
          </w:p>
        </w:tc>
      </w:tr>
      <w:tr w:rsidR="007B02E9" w:rsidRPr="007B02E9" w14:paraId="69996ECC" w14:textId="77777777" w:rsidTr="005B2959">
        <w:trPr>
          <w:trHeight w:val="300"/>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CC975EB"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1978</w:t>
            </w:r>
          </w:p>
        </w:tc>
        <w:tc>
          <w:tcPr>
            <w:tcW w:w="947" w:type="dxa"/>
            <w:tcBorders>
              <w:top w:val="nil"/>
              <w:left w:val="nil"/>
              <w:bottom w:val="single" w:sz="4" w:space="0" w:color="auto"/>
              <w:right w:val="single" w:sz="4" w:space="0" w:color="auto"/>
            </w:tcBorders>
            <w:shd w:val="clear" w:color="000000" w:fill="FFFFCC"/>
            <w:noWrap/>
            <w:vAlign w:val="bottom"/>
            <w:hideMark/>
          </w:tcPr>
          <w:p w14:paraId="27BD6EB2"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1 199</w:t>
            </w:r>
          </w:p>
        </w:tc>
        <w:tc>
          <w:tcPr>
            <w:tcW w:w="154" w:type="dxa"/>
            <w:tcBorders>
              <w:top w:val="nil"/>
              <w:left w:val="nil"/>
              <w:bottom w:val="nil"/>
              <w:right w:val="nil"/>
            </w:tcBorders>
            <w:shd w:val="clear" w:color="auto" w:fill="auto"/>
            <w:noWrap/>
            <w:vAlign w:val="bottom"/>
            <w:hideMark/>
          </w:tcPr>
          <w:p w14:paraId="294C7097" w14:textId="77777777" w:rsidR="00774D2A" w:rsidRPr="007B02E9" w:rsidRDefault="00774D2A"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74882718"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1988</w:t>
            </w:r>
          </w:p>
        </w:tc>
        <w:tc>
          <w:tcPr>
            <w:tcW w:w="947" w:type="dxa"/>
            <w:tcBorders>
              <w:top w:val="nil"/>
              <w:left w:val="nil"/>
              <w:bottom w:val="single" w:sz="4" w:space="0" w:color="auto"/>
              <w:right w:val="single" w:sz="4" w:space="0" w:color="auto"/>
            </w:tcBorders>
            <w:shd w:val="clear" w:color="000000" w:fill="FFFFCC"/>
            <w:noWrap/>
            <w:vAlign w:val="bottom"/>
            <w:hideMark/>
          </w:tcPr>
          <w:p w14:paraId="2650C68C"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1 159</w:t>
            </w:r>
          </w:p>
        </w:tc>
        <w:tc>
          <w:tcPr>
            <w:tcW w:w="154" w:type="dxa"/>
            <w:tcBorders>
              <w:top w:val="nil"/>
              <w:left w:val="nil"/>
              <w:bottom w:val="nil"/>
              <w:right w:val="nil"/>
            </w:tcBorders>
            <w:shd w:val="clear" w:color="auto" w:fill="auto"/>
            <w:noWrap/>
            <w:vAlign w:val="bottom"/>
            <w:hideMark/>
          </w:tcPr>
          <w:p w14:paraId="03DDA209" w14:textId="77777777" w:rsidR="00774D2A" w:rsidRPr="007B02E9" w:rsidRDefault="00774D2A"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89DD715"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1998</w:t>
            </w:r>
          </w:p>
        </w:tc>
        <w:tc>
          <w:tcPr>
            <w:tcW w:w="947" w:type="dxa"/>
            <w:tcBorders>
              <w:top w:val="nil"/>
              <w:left w:val="nil"/>
              <w:bottom w:val="single" w:sz="4" w:space="0" w:color="auto"/>
              <w:right w:val="single" w:sz="4" w:space="0" w:color="auto"/>
            </w:tcBorders>
            <w:shd w:val="clear" w:color="000000" w:fill="FFFFCC"/>
            <w:noWrap/>
            <w:vAlign w:val="bottom"/>
            <w:hideMark/>
          </w:tcPr>
          <w:p w14:paraId="0A513A17"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1 102</w:t>
            </w:r>
          </w:p>
        </w:tc>
        <w:tc>
          <w:tcPr>
            <w:tcW w:w="154" w:type="dxa"/>
            <w:tcBorders>
              <w:top w:val="nil"/>
              <w:left w:val="nil"/>
              <w:bottom w:val="nil"/>
              <w:right w:val="nil"/>
            </w:tcBorders>
            <w:shd w:val="clear" w:color="auto" w:fill="auto"/>
            <w:noWrap/>
            <w:vAlign w:val="bottom"/>
            <w:hideMark/>
          </w:tcPr>
          <w:p w14:paraId="692E48B0" w14:textId="77777777" w:rsidR="00774D2A" w:rsidRPr="007B02E9" w:rsidRDefault="00774D2A"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2FA77AF4"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2008</w:t>
            </w:r>
          </w:p>
        </w:tc>
        <w:tc>
          <w:tcPr>
            <w:tcW w:w="947" w:type="dxa"/>
            <w:tcBorders>
              <w:top w:val="nil"/>
              <w:left w:val="nil"/>
              <w:bottom w:val="single" w:sz="4" w:space="0" w:color="auto"/>
              <w:right w:val="single" w:sz="4" w:space="0" w:color="auto"/>
            </w:tcBorders>
            <w:shd w:val="clear" w:color="000000" w:fill="FFFFCC"/>
            <w:noWrap/>
            <w:vAlign w:val="bottom"/>
            <w:hideMark/>
          </w:tcPr>
          <w:p w14:paraId="4724B583"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1 443</w:t>
            </w:r>
          </w:p>
        </w:tc>
        <w:tc>
          <w:tcPr>
            <w:tcW w:w="154" w:type="dxa"/>
            <w:tcBorders>
              <w:top w:val="nil"/>
              <w:left w:val="nil"/>
              <w:bottom w:val="nil"/>
              <w:right w:val="nil"/>
            </w:tcBorders>
            <w:shd w:val="clear" w:color="auto" w:fill="auto"/>
            <w:noWrap/>
            <w:vAlign w:val="bottom"/>
            <w:hideMark/>
          </w:tcPr>
          <w:p w14:paraId="66543861" w14:textId="77777777" w:rsidR="00774D2A" w:rsidRPr="007B02E9" w:rsidRDefault="00774D2A" w:rsidP="004E1DB1">
            <w:pPr>
              <w:ind w:firstLineChars="100" w:firstLine="220"/>
              <w:rPr>
                <w:rFonts w:ascii="Calibri" w:hAnsi="Calibri" w:cs="Times New Roman"/>
                <w:b w:val="0"/>
                <w:bCs w:val="0"/>
                <w:color w:val="000000" w:themeColor="text1"/>
                <w:sz w:val="22"/>
              </w:rPr>
            </w:pPr>
          </w:p>
        </w:tc>
        <w:tc>
          <w:tcPr>
            <w:tcW w:w="947" w:type="dxa"/>
            <w:tcBorders>
              <w:top w:val="nil"/>
              <w:left w:val="nil"/>
              <w:bottom w:val="nil"/>
              <w:right w:val="nil"/>
            </w:tcBorders>
            <w:shd w:val="clear" w:color="auto" w:fill="auto"/>
            <w:noWrap/>
            <w:vAlign w:val="bottom"/>
            <w:hideMark/>
          </w:tcPr>
          <w:p w14:paraId="4803E09E" w14:textId="77777777" w:rsidR="00774D2A" w:rsidRPr="007B02E9" w:rsidRDefault="00774D2A" w:rsidP="004E1DB1">
            <w:pPr>
              <w:ind w:firstLineChars="100" w:firstLine="220"/>
              <w:rPr>
                <w:rFonts w:ascii="Calibri" w:hAnsi="Calibri" w:cs="Times New Roman"/>
                <w:b w:val="0"/>
                <w:bCs w:val="0"/>
                <w:color w:val="000000" w:themeColor="text1"/>
                <w:sz w:val="22"/>
              </w:rPr>
            </w:pPr>
          </w:p>
        </w:tc>
        <w:tc>
          <w:tcPr>
            <w:tcW w:w="947" w:type="dxa"/>
            <w:tcBorders>
              <w:top w:val="nil"/>
              <w:left w:val="nil"/>
              <w:bottom w:val="nil"/>
              <w:right w:val="nil"/>
            </w:tcBorders>
            <w:shd w:val="clear" w:color="auto" w:fill="auto"/>
            <w:noWrap/>
            <w:vAlign w:val="bottom"/>
            <w:hideMark/>
          </w:tcPr>
          <w:p w14:paraId="57CCDF25" w14:textId="77777777" w:rsidR="00774D2A" w:rsidRPr="007B02E9" w:rsidRDefault="00774D2A" w:rsidP="004E1DB1">
            <w:pPr>
              <w:ind w:firstLineChars="100" w:firstLine="220"/>
              <w:rPr>
                <w:rFonts w:ascii="Calibri" w:hAnsi="Calibri" w:cs="Times New Roman"/>
                <w:b w:val="0"/>
                <w:bCs w:val="0"/>
                <w:color w:val="000000" w:themeColor="text1"/>
                <w:sz w:val="22"/>
              </w:rPr>
            </w:pPr>
          </w:p>
        </w:tc>
      </w:tr>
      <w:tr w:rsidR="007B02E9" w:rsidRPr="007B02E9" w14:paraId="49B60338" w14:textId="77777777" w:rsidTr="005B2959">
        <w:trPr>
          <w:trHeight w:val="300"/>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E3C7894"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1979</w:t>
            </w:r>
          </w:p>
        </w:tc>
        <w:tc>
          <w:tcPr>
            <w:tcW w:w="947" w:type="dxa"/>
            <w:tcBorders>
              <w:top w:val="nil"/>
              <w:left w:val="nil"/>
              <w:bottom w:val="single" w:sz="4" w:space="0" w:color="auto"/>
              <w:right w:val="single" w:sz="4" w:space="0" w:color="auto"/>
            </w:tcBorders>
            <w:shd w:val="clear" w:color="000000" w:fill="FFFFCC"/>
            <w:noWrap/>
            <w:vAlign w:val="bottom"/>
            <w:hideMark/>
          </w:tcPr>
          <w:p w14:paraId="30EA91E5"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1 211</w:t>
            </w:r>
          </w:p>
        </w:tc>
        <w:tc>
          <w:tcPr>
            <w:tcW w:w="154" w:type="dxa"/>
            <w:tcBorders>
              <w:top w:val="nil"/>
              <w:left w:val="nil"/>
              <w:bottom w:val="nil"/>
              <w:right w:val="nil"/>
            </w:tcBorders>
            <w:shd w:val="clear" w:color="auto" w:fill="auto"/>
            <w:noWrap/>
            <w:vAlign w:val="bottom"/>
            <w:hideMark/>
          </w:tcPr>
          <w:p w14:paraId="31EBC6A6" w14:textId="77777777" w:rsidR="00774D2A" w:rsidRPr="007B02E9" w:rsidRDefault="00774D2A"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D309A95"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1989</w:t>
            </w:r>
          </w:p>
        </w:tc>
        <w:tc>
          <w:tcPr>
            <w:tcW w:w="947" w:type="dxa"/>
            <w:tcBorders>
              <w:top w:val="nil"/>
              <w:left w:val="nil"/>
              <w:bottom w:val="single" w:sz="4" w:space="0" w:color="auto"/>
              <w:right w:val="single" w:sz="4" w:space="0" w:color="auto"/>
            </w:tcBorders>
            <w:shd w:val="clear" w:color="000000" w:fill="FFFFCC"/>
            <w:noWrap/>
            <w:vAlign w:val="bottom"/>
            <w:hideMark/>
          </w:tcPr>
          <w:p w14:paraId="0CA71C86"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1 162</w:t>
            </w:r>
          </w:p>
        </w:tc>
        <w:tc>
          <w:tcPr>
            <w:tcW w:w="154" w:type="dxa"/>
            <w:tcBorders>
              <w:top w:val="nil"/>
              <w:left w:val="nil"/>
              <w:bottom w:val="nil"/>
              <w:right w:val="nil"/>
            </w:tcBorders>
            <w:shd w:val="clear" w:color="auto" w:fill="auto"/>
            <w:noWrap/>
            <w:vAlign w:val="bottom"/>
            <w:hideMark/>
          </w:tcPr>
          <w:p w14:paraId="01FE04B8" w14:textId="77777777" w:rsidR="00774D2A" w:rsidRPr="007B02E9" w:rsidRDefault="00774D2A"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907B7A0"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1999</w:t>
            </w:r>
          </w:p>
        </w:tc>
        <w:tc>
          <w:tcPr>
            <w:tcW w:w="947" w:type="dxa"/>
            <w:tcBorders>
              <w:top w:val="nil"/>
              <w:left w:val="nil"/>
              <w:bottom w:val="single" w:sz="4" w:space="0" w:color="auto"/>
              <w:right w:val="single" w:sz="4" w:space="0" w:color="auto"/>
            </w:tcBorders>
            <w:shd w:val="clear" w:color="000000" w:fill="FFFFCC"/>
            <w:noWrap/>
            <w:vAlign w:val="bottom"/>
            <w:hideMark/>
          </w:tcPr>
          <w:p w14:paraId="081C321F"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1 120</w:t>
            </w:r>
          </w:p>
        </w:tc>
        <w:tc>
          <w:tcPr>
            <w:tcW w:w="154" w:type="dxa"/>
            <w:tcBorders>
              <w:top w:val="nil"/>
              <w:left w:val="nil"/>
              <w:bottom w:val="nil"/>
              <w:right w:val="nil"/>
            </w:tcBorders>
            <w:shd w:val="clear" w:color="auto" w:fill="auto"/>
            <w:noWrap/>
            <w:vAlign w:val="bottom"/>
            <w:hideMark/>
          </w:tcPr>
          <w:p w14:paraId="3CBB9430" w14:textId="77777777" w:rsidR="00774D2A" w:rsidRPr="007B02E9" w:rsidRDefault="00774D2A"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330C438"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2009</w:t>
            </w:r>
          </w:p>
        </w:tc>
        <w:tc>
          <w:tcPr>
            <w:tcW w:w="947" w:type="dxa"/>
            <w:tcBorders>
              <w:top w:val="nil"/>
              <w:left w:val="nil"/>
              <w:bottom w:val="single" w:sz="4" w:space="0" w:color="auto"/>
              <w:right w:val="single" w:sz="4" w:space="0" w:color="auto"/>
            </w:tcBorders>
            <w:shd w:val="clear" w:color="000000" w:fill="FFFFCC"/>
            <w:noWrap/>
            <w:vAlign w:val="bottom"/>
            <w:hideMark/>
          </w:tcPr>
          <w:p w14:paraId="00E44F92"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1 547</w:t>
            </w:r>
          </w:p>
        </w:tc>
        <w:tc>
          <w:tcPr>
            <w:tcW w:w="154" w:type="dxa"/>
            <w:tcBorders>
              <w:top w:val="nil"/>
              <w:left w:val="nil"/>
              <w:bottom w:val="nil"/>
              <w:right w:val="nil"/>
            </w:tcBorders>
            <w:shd w:val="clear" w:color="auto" w:fill="auto"/>
            <w:noWrap/>
            <w:vAlign w:val="bottom"/>
            <w:hideMark/>
          </w:tcPr>
          <w:p w14:paraId="51CD427F" w14:textId="77777777" w:rsidR="00774D2A" w:rsidRPr="007B02E9" w:rsidRDefault="00774D2A" w:rsidP="004E1DB1">
            <w:pPr>
              <w:ind w:firstLineChars="100" w:firstLine="220"/>
              <w:rPr>
                <w:rFonts w:ascii="Calibri" w:hAnsi="Calibri" w:cs="Times New Roman"/>
                <w:b w:val="0"/>
                <w:bCs w:val="0"/>
                <w:color w:val="000000" w:themeColor="text1"/>
                <w:sz w:val="22"/>
              </w:rPr>
            </w:pPr>
          </w:p>
        </w:tc>
        <w:tc>
          <w:tcPr>
            <w:tcW w:w="947" w:type="dxa"/>
            <w:tcBorders>
              <w:top w:val="nil"/>
              <w:left w:val="nil"/>
              <w:bottom w:val="nil"/>
              <w:right w:val="nil"/>
            </w:tcBorders>
            <w:shd w:val="clear" w:color="auto" w:fill="auto"/>
            <w:noWrap/>
            <w:vAlign w:val="bottom"/>
            <w:hideMark/>
          </w:tcPr>
          <w:p w14:paraId="4A7CE449" w14:textId="77777777" w:rsidR="00774D2A" w:rsidRPr="007B02E9" w:rsidRDefault="00774D2A" w:rsidP="004E1DB1">
            <w:pPr>
              <w:ind w:firstLineChars="100" w:firstLine="220"/>
              <w:rPr>
                <w:rFonts w:ascii="Calibri" w:hAnsi="Calibri" w:cs="Times New Roman"/>
                <w:b w:val="0"/>
                <w:bCs w:val="0"/>
                <w:color w:val="000000" w:themeColor="text1"/>
                <w:sz w:val="22"/>
              </w:rPr>
            </w:pPr>
          </w:p>
        </w:tc>
        <w:tc>
          <w:tcPr>
            <w:tcW w:w="947" w:type="dxa"/>
            <w:tcBorders>
              <w:top w:val="nil"/>
              <w:left w:val="nil"/>
              <w:bottom w:val="nil"/>
              <w:right w:val="nil"/>
            </w:tcBorders>
            <w:shd w:val="clear" w:color="auto" w:fill="auto"/>
            <w:noWrap/>
            <w:vAlign w:val="bottom"/>
            <w:hideMark/>
          </w:tcPr>
          <w:p w14:paraId="344EAFAB" w14:textId="77777777" w:rsidR="00774D2A" w:rsidRPr="007B02E9" w:rsidRDefault="00774D2A" w:rsidP="004E1DB1">
            <w:pPr>
              <w:ind w:firstLineChars="100" w:firstLine="220"/>
              <w:rPr>
                <w:rFonts w:ascii="Calibri" w:hAnsi="Calibri" w:cs="Times New Roman"/>
                <w:b w:val="0"/>
                <w:bCs w:val="0"/>
                <w:color w:val="000000" w:themeColor="text1"/>
                <w:sz w:val="22"/>
              </w:rPr>
            </w:pPr>
          </w:p>
        </w:tc>
      </w:tr>
      <w:tr w:rsidR="007B02E9" w:rsidRPr="007B02E9" w14:paraId="2E883F4B" w14:textId="77777777" w:rsidTr="005B2959">
        <w:trPr>
          <w:trHeight w:val="300"/>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6A65BD9"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1980</w:t>
            </w:r>
          </w:p>
        </w:tc>
        <w:tc>
          <w:tcPr>
            <w:tcW w:w="947" w:type="dxa"/>
            <w:tcBorders>
              <w:top w:val="nil"/>
              <w:left w:val="nil"/>
              <w:bottom w:val="single" w:sz="4" w:space="0" w:color="auto"/>
              <w:right w:val="single" w:sz="4" w:space="0" w:color="auto"/>
            </w:tcBorders>
            <w:shd w:val="clear" w:color="000000" w:fill="FFFFCC"/>
            <w:noWrap/>
            <w:vAlign w:val="bottom"/>
            <w:hideMark/>
          </w:tcPr>
          <w:p w14:paraId="171E923D"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1 192</w:t>
            </w:r>
          </w:p>
        </w:tc>
        <w:tc>
          <w:tcPr>
            <w:tcW w:w="154" w:type="dxa"/>
            <w:tcBorders>
              <w:top w:val="nil"/>
              <w:left w:val="nil"/>
              <w:bottom w:val="nil"/>
              <w:right w:val="nil"/>
            </w:tcBorders>
            <w:shd w:val="clear" w:color="auto" w:fill="auto"/>
            <w:noWrap/>
            <w:vAlign w:val="bottom"/>
            <w:hideMark/>
          </w:tcPr>
          <w:p w14:paraId="0ADCF20C" w14:textId="77777777" w:rsidR="00774D2A" w:rsidRPr="007B02E9" w:rsidRDefault="00774D2A"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93E7F90"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1990</w:t>
            </w:r>
          </w:p>
        </w:tc>
        <w:tc>
          <w:tcPr>
            <w:tcW w:w="947" w:type="dxa"/>
            <w:tcBorders>
              <w:top w:val="nil"/>
              <w:left w:val="nil"/>
              <w:bottom w:val="single" w:sz="4" w:space="0" w:color="auto"/>
              <w:right w:val="single" w:sz="4" w:space="0" w:color="auto"/>
            </w:tcBorders>
            <w:shd w:val="clear" w:color="000000" w:fill="FFFFCC"/>
            <w:noWrap/>
            <w:vAlign w:val="bottom"/>
            <w:hideMark/>
          </w:tcPr>
          <w:p w14:paraId="4DB0A2E9"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1 145</w:t>
            </w:r>
          </w:p>
        </w:tc>
        <w:tc>
          <w:tcPr>
            <w:tcW w:w="154" w:type="dxa"/>
            <w:tcBorders>
              <w:top w:val="nil"/>
              <w:left w:val="nil"/>
              <w:bottom w:val="nil"/>
              <w:right w:val="nil"/>
            </w:tcBorders>
            <w:shd w:val="clear" w:color="auto" w:fill="auto"/>
            <w:noWrap/>
            <w:vAlign w:val="bottom"/>
            <w:hideMark/>
          </w:tcPr>
          <w:p w14:paraId="0C669831" w14:textId="77777777" w:rsidR="00774D2A" w:rsidRPr="007B02E9" w:rsidRDefault="00774D2A"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6E95795"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2000</w:t>
            </w:r>
          </w:p>
        </w:tc>
        <w:tc>
          <w:tcPr>
            <w:tcW w:w="947" w:type="dxa"/>
            <w:tcBorders>
              <w:top w:val="nil"/>
              <w:left w:val="nil"/>
              <w:bottom w:val="single" w:sz="4" w:space="0" w:color="auto"/>
              <w:right w:val="single" w:sz="4" w:space="0" w:color="auto"/>
            </w:tcBorders>
            <w:shd w:val="clear" w:color="000000" w:fill="FFFFCC"/>
            <w:noWrap/>
            <w:vAlign w:val="bottom"/>
            <w:hideMark/>
          </w:tcPr>
          <w:p w14:paraId="50D1C96B"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1 137</w:t>
            </w:r>
          </w:p>
        </w:tc>
        <w:tc>
          <w:tcPr>
            <w:tcW w:w="154" w:type="dxa"/>
            <w:tcBorders>
              <w:top w:val="nil"/>
              <w:left w:val="nil"/>
              <w:bottom w:val="nil"/>
              <w:right w:val="nil"/>
            </w:tcBorders>
            <w:shd w:val="clear" w:color="auto" w:fill="auto"/>
            <w:noWrap/>
            <w:vAlign w:val="bottom"/>
            <w:hideMark/>
          </w:tcPr>
          <w:p w14:paraId="1B28E2FE" w14:textId="77777777" w:rsidR="00774D2A" w:rsidRPr="007B02E9" w:rsidRDefault="00774D2A" w:rsidP="004E1DB1">
            <w:pPr>
              <w:ind w:firstLineChars="100" w:firstLine="220"/>
              <w:rPr>
                <w:rFonts w:ascii="Calibri" w:hAnsi="Calibri" w:cs="Times New Roman"/>
                <w:b w:val="0"/>
                <w:bCs w:val="0"/>
                <w:color w:val="000000" w:themeColor="text1"/>
                <w:sz w:val="22"/>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A98EAF1"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2010</w:t>
            </w:r>
          </w:p>
        </w:tc>
        <w:tc>
          <w:tcPr>
            <w:tcW w:w="947" w:type="dxa"/>
            <w:tcBorders>
              <w:top w:val="nil"/>
              <w:left w:val="nil"/>
              <w:bottom w:val="single" w:sz="4" w:space="0" w:color="auto"/>
              <w:right w:val="single" w:sz="4" w:space="0" w:color="auto"/>
            </w:tcBorders>
            <w:shd w:val="clear" w:color="000000" w:fill="FFFFCC"/>
            <w:noWrap/>
            <w:vAlign w:val="bottom"/>
            <w:hideMark/>
          </w:tcPr>
          <w:p w14:paraId="2779C9AA" w14:textId="77777777" w:rsidR="00774D2A" w:rsidRPr="007B02E9" w:rsidRDefault="00774D2A" w:rsidP="004E1DB1">
            <w:pPr>
              <w:ind w:firstLineChars="100" w:firstLine="200"/>
              <w:rPr>
                <w:rFonts w:ascii="Arial CE" w:hAnsi="Arial CE" w:cs="Times New Roman"/>
                <w:b w:val="0"/>
                <w:bCs w:val="0"/>
                <w:color w:val="000000" w:themeColor="text1"/>
                <w:szCs w:val="20"/>
              </w:rPr>
            </w:pPr>
            <w:r w:rsidRPr="007B02E9">
              <w:rPr>
                <w:rFonts w:ascii="Arial CE" w:hAnsi="Arial CE" w:cs="Times New Roman"/>
                <w:b w:val="0"/>
                <w:bCs w:val="0"/>
                <w:color w:val="000000" w:themeColor="text1"/>
                <w:szCs w:val="20"/>
              </w:rPr>
              <w:t>1 607</w:t>
            </w:r>
          </w:p>
        </w:tc>
        <w:tc>
          <w:tcPr>
            <w:tcW w:w="154" w:type="dxa"/>
            <w:tcBorders>
              <w:top w:val="nil"/>
              <w:left w:val="nil"/>
              <w:bottom w:val="nil"/>
              <w:right w:val="nil"/>
            </w:tcBorders>
            <w:shd w:val="clear" w:color="auto" w:fill="auto"/>
            <w:noWrap/>
            <w:vAlign w:val="bottom"/>
            <w:hideMark/>
          </w:tcPr>
          <w:p w14:paraId="063A3562" w14:textId="77777777" w:rsidR="00774D2A" w:rsidRPr="007B02E9" w:rsidRDefault="00774D2A" w:rsidP="004E1DB1">
            <w:pPr>
              <w:ind w:firstLineChars="100" w:firstLine="220"/>
              <w:rPr>
                <w:rFonts w:ascii="Calibri" w:hAnsi="Calibri" w:cs="Times New Roman"/>
                <w:b w:val="0"/>
                <w:bCs w:val="0"/>
                <w:color w:val="000000" w:themeColor="text1"/>
                <w:sz w:val="22"/>
              </w:rPr>
            </w:pPr>
          </w:p>
        </w:tc>
        <w:tc>
          <w:tcPr>
            <w:tcW w:w="947" w:type="dxa"/>
            <w:tcBorders>
              <w:top w:val="nil"/>
              <w:left w:val="nil"/>
              <w:bottom w:val="nil"/>
              <w:right w:val="nil"/>
            </w:tcBorders>
            <w:shd w:val="clear" w:color="auto" w:fill="auto"/>
            <w:noWrap/>
            <w:vAlign w:val="bottom"/>
            <w:hideMark/>
          </w:tcPr>
          <w:p w14:paraId="021EB40B" w14:textId="77777777" w:rsidR="00774D2A" w:rsidRPr="007B02E9" w:rsidRDefault="00774D2A" w:rsidP="004E1DB1">
            <w:pPr>
              <w:ind w:firstLineChars="100" w:firstLine="220"/>
              <w:rPr>
                <w:rFonts w:ascii="Calibri" w:hAnsi="Calibri" w:cs="Times New Roman"/>
                <w:b w:val="0"/>
                <w:bCs w:val="0"/>
                <w:color w:val="000000" w:themeColor="text1"/>
                <w:sz w:val="22"/>
              </w:rPr>
            </w:pPr>
          </w:p>
        </w:tc>
        <w:tc>
          <w:tcPr>
            <w:tcW w:w="947" w:type="dxa"/>
            <w:tcBorders>
              <w:top w:val="nil"/>
              <w:left w:val="nil"/>
              <w:bottom w:val="nil"/>
              <w:right w:val="nil"/>
            </w:tcBorders>
            <w:shd w:val="clear" w:color="auto" w:fill="auto"/>
            <w:noWrap/>
            <w:vAlign w:val="bottom"/>
            <w:hideMark/>
          </w:tcPr>
          <w:p w14:paraId="6EEDA963" w14:textId="77777777" w:rsidR="00774D2A" w:rsidRPr="007B02E9" w:rsidRDefault="00774D2A" w:rsidP="004E1DB1">
            <w:pPr>
              <w:ind w:firstLineChars="100" w:firstLine="220"/>
              <w:rPr>
                <w:rFonts w:ascii="Calibri" w:hAnsi="Calibri" w:cs="Times New Roman"/>
                <w:b w:val="0"/>
                <w:bCs w:val="0"/>
                <w:color w:val="000000" w:themeColor="text1"/>
                <w:sz w:val="22"/>
              </w:rPr>
            </w:pPr>
          </w:p>
        </w:tc>
      </w:tr>
    </w:tbl>
    <w:p w14:paraId="3BF0E242" w14:textId="77777777" w:rsidR="00216BF9" w:rsidRPr="007B02E9" w:rsidRDefault="00216BF9" w:rsidP="001617F8">
      <w:pPr>
        <w:spacing w:line="264" w:lineRule="auto"/>
        <w:jc w:val="both"/>
        <w:rPr>
          <w:b w:val="0"/>
          <w:noProof/>
          <w:color w:val="000000" w:themeColor="text1"/>
          <w:szCs w:val="20"/>
        </w:rPr>
      </w:pPr>
      <w:r w:rsidRPr="007B02E9">
        <w:rPr>
          <w:b w:val="0"/>
          <w:noProof/>
          <w:color w:val="000000" w:themeColor="text1"/>
          <w:szCs w:val="20"/>
        </w:rPr>
        <w:t>Tab</w:t>
      </w:r>
      <w:r w:rsidR="00624A57" w:rsidRPr="007B02E9">
        <w:rPr>
          <w:b w:val="0"/>
          <w:noProof/>
          <w:color w:val="000000" w:themeColor="text1"/>
          <w:szCs w:val="20"/>
        </w:rPr>
        <w:t xml:space="preserve"> 2</w:t>
      </w:r>
      <w:r w:rsidRPr="007B02E9">
        <w:rPr>
          <w:b w:val="0"/>
          <w:noProof/>
          <w:color w:val="000000" w:themeColor="text1"/>
          <w:szCs w:val="20"/>
        </w:rPr>
        <w:t>.: počty obyvatel v jednotllivých létech</w:t>
      </w:r>
    </w:p>
    <w:p w14:paraId="2324D8CB" w14:textId="77777777" w:rsidR="006E740B" w:rsidRPr="007B02E9" w:rsidRDefault="006E740B" w:rsidP="001617F8">
      <w:pPr>
        <w:spacing w:line="264" w:lineRule="auto"/>
        <w:jc w:val="both"/>
        <w:rPr>
          <w:b w:val="0"/>
          <w:noProof/>
          <w:color w:val="000000" w:themeColor="text1"/>
          <w:sz w:val="22"/>
        </w:rPr>
      </w:pPr>
    </w:p>
    <w:p w14:paraId="579D9CEA" w14:textId="77777777" w:rsidR="004E1DB1" w:rsidRPr="007B02E9" w:rsidRDefault="004E1DB1" w:rsidP="001617F8">
      <w:pPr>
        <w:spacing w:line="264" w:lineRule="auto"/>
        <w:jc w:val="both"/>
        <w:rPr>
          <w:b w:val="0"/>
          <w:noProof/>
          <w:color w:val="000000" w:themeColor="text1"/>
          <w:sz w:val="22"/>
        </w:rPr>
      </w:pPr>
      <w:r w:rsidRPr="007B02E9">
        <w:rPr>
          <w:b w:val="0"/>
          <w:noProof/>
          <w:color w:val="000000" w:themeColor="text1"/>
          <w:sz w:val="22"/>
        </w:rPr>
        <w:tab/>
        <w:t>Výše uvedená tabulka j</w:t>
      </w:r>
      <w:r w:rsidR="00216BF9" w:rsidRPr="007B02E9">
        <w:rPr>
          <w:b w:val="0"/>
          <w:noProof/>
          <w:color w:val="000000" w:themeColor="text1"/>
          <w:sz w:val="22"/>
        </w:rPr>
        <w:t>sou</w:t>
      </w:r>
      <w:r w:rsidRPr="007B02E9">
        <w:rPr>
          <w:b w:val="0"/>
          <w:noProof/>
          <w:color w:val="000000" w:themeColor="text1"/>
          <w:sz w:val="22"/>
        </w:rPr>
        <w:t xml:space="preserve"> ještě zajímavější: porovnání v desetileté periodě 1975 – 201</w:t>
      </w:r>
      <w:r w:rsidR="00605D6E" w:rsidRPr="007B02E9">
        <w:rPr>
          <w:b w:val="0"/>
          <w:noProof/>
          <w:color w:val="000000" w:themeColor="text1"/>
          <w:sz w:val="22"/>
        </w:rPr>
        <w:t>5</w:t>
      </w:r>
      <w:r w:rsidRPr="007B02E9">
        <w:rPr>
          <w:b w:val="0"/>
          <w:noProof/>
          <w:color w:val="000000" w:themeColor="text1"/>
          <w:sz w:val="22"/>
        </w:rPr>
        <w:t>:</w:t>
      </w:r>
    </w:p>
    <w:p w14:paraId="5499AD8D" w14:textId="77777777" w:rsidR="004E1DB1" w:rsidRDefault="004E1DB1" w:rsidP="001617F8">
      <w:pPr>
        <w:spacing w:line="264" w:lineRule="auto"/>
        <w:jc w:val="both"/>
        <w:rPr>
          <w:b w:val="0"/>
          <w:noProof/>
          <w:sz w:val="22"/>
        </w:rPr>
      </w:pPr>
    </w:p>
    <w:p w14:paraId="26A3CD52" w14:textId="77777777" w:rsidR="00C71ABA" w:rsidRDefault="00C71ABA" w:rsidP="001617F8">
      <w:pPr>
        <w:spacing w:line="264" w:lineRule="auto"/>
        <w:jc w:val="both"/>
        <w:rPr>
          <w:b w:val="0"/>
          <w:noProof/>
          <w:sz w:val="22"/>
        </w:rPr>
      </w:pPr>
      <w:r>
        <w:rPr>
          <w:noProof/>
          <w:lang w:val="en-US" w:eastAsia="en-US"/>
        </w:rPr>
        <w:drawing>
          <wp:inline distT="0" distB="0" distL="0" distR="0" wp14:anchorId="32C210A1" wp14:editId="5A04C083">
            <wp:extent cx="3105150" cy="1419225"/>
            <wp:effectExtent l="0" t="0" r="19050" b="9525"/>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08871F" w14:textId="77777777" w:rsidR="004E1DB1" w:rsidRPr="007B02E9" w:rsidRDefault="00216BF9" w:rsidP="001617F8">
      <w:pPr>
        <w:spacing w:line="264" w:lineRule="auto"/>
        <w:jc w:val="both"/>
        <w:rPr>
          <w:b w:val="0"/>
          <w:noProof/>
          <w:color w:val="000000" w:themeColor="text1"/>
          <w:szCs w:val="20"/>
        </w:rPr>
      </w:pPr>
      <w:r w:rsidRPr="007B02E9">
        <w:rPr>
          <w:b w:val="0"/>
          <w:noProof/>
          <w:color w:val="000000" w:themeColor="text1"/>
          <w:szCs w:val="20"/>
        </w:rPr>
        <w:lastRenderedPageBreak/>
        <w:t>Graf</w:t>
      </w:r>
      <w:r w:rsidR="00624A57" w:rsidRPr="007B02E9">
        <w:rPr>
          <w:b w:val="0"/>
          <w:noProof/>
          <w:color w:val="000000" w:themeColor="text1"/>
          <w:szCs w:val="20"/>
        </w:rPr>
        <w:t xml:space="preserve"> 2</w:t>
      </w:r>
      <w:r w:rsidRPr="007B02E9">
        <w:rPr>
          <w:b w:val="0"/>
          <w:noProof/>
          <w:color w:val="000000" w:themeColor="text1"/>
          <w:szCs w:val="20"/>
        </w:rPr>
        <w:t>: trend nárůstu počtu obyvatel</w:t>
      </w:r>
    </w:p>
    <w:p w14:paraId="6334A346" w14:textId="77777777" w:rsidR="00216BF9" w:rsidRPr="007B02E9" w:rsidRDefault="00216BF9" w:rsidP="001617F8">
      <w:pPr>
        <w:spacing w:line="264" w:lineRule="auto"/>
        <w:jc w:val="both"/>
        <w:rPr>
          <w:b w:val="0"/>
          <w:noProof/>
          <w:color w:val="000000" w:themeColor="text1"/>
          <w:sz w:val="22"/>
        </w:rPr>
      </w:pPr>
    </w:p>
    <w:p w14:paraId="7568ADBC" w14:textId="77777777" w:rsidR="00216BF9" w:rsidRPr="007B02E9" w:rsidRDefault="00216BF9" w:rsidP="001617F8">
      <w:pPr>
        <w:spacing w:line="264" w:lineRule="auto"/>
        <w:jc w:val="both"/>
        <w:rPr>
          <w:b w:val="0"/>
          <w:noProof/>
          <w:color w:val="000000" w:themeColor="text1"/>
          <w:sz w:val="22"/>
        </w:rPr>
      </w:pPr>
      <w:r w:rsidRPr="007B02E9">
        <w:rPr>
          <w:b w:val="0"/>
          <w:noProof/>
          <w:color w:val="000000" w:themeColor="text1"/>
          <w:sz w:val="22"/>
        </w:rPr>
        <w:tab/>
        <w:t>V intervalu 1995 - 201</w:t>
      </w:r>
      <w:r w:rsidR="001B5A15" w:rsidRPr="007B02E9">
        <w:rPr>
          <w:b w:val="0"/>
          <w:noProof/>
          <w:color w:val="000000" w:themeColor="text1"/>
          <w:sz w:val="22"/>
        </w:rPr>
        <w:t>6</w:t>
      </w:r>
      <w:r w:rsidRPr="007B02E9">
        <w:rPr>
          <w:b w:val="0"/>
          <w:noProof/>
          <w:color w:val="000000" w:themeColor="text1"/>
          <w:sz w:val="22"/>
        </w:rPr>
        <w:t xml:space="preserve"> činí nárůst počtu obyvatel z 1082 (1995) na 1</w:t>
      </w:r>
      <w:r w:rsidR="001B5A15" w:rsidRPr="007B02E9">
        <w:rPr>
          <w:b w:val="0"/>
          <w:noProof/>
          <w:color w:val="000000" w:themeColor="text1"/>
          <w:sz w:val="22"/>
        </w:rPr>
        <w:t>905</w:t>
      </w:r>
      <w:r w:rsidRPr="007B02E9">
        <w:rPr>
          <w:b w:val="0"/>
          <w:noProof/>
          <w:color w:val="000000" w:themeColor="text1"/>
          <w:sz w:val="22"/>
        </w:rPr>
        <w:t xml:space="preserve"> ( </w:t>
      </w:r>
      <w:r w:rsidR="001B5A15" w:rsidRPr="007B02E9">
        <w:rPr>
          <w:b w:val="0"/>
          <w:noProof/>
          <w:color w:val="000000" w:themeColor="text1"/>
          <w:sz w:val="22"/>
        </w:rPr>
        <w:t>1.1.2017</w:t>
      </w:r>
      <w:r w:rsidRPr="007B02E9">
        <w:rPr>
          <w:b w:val="0"/>
          <w:noProof/>
          <w:color w:val="000000" w:themeColor="text1"/>
          <w:sz w:val="22"/>
        </w:rPr>
        <w:t xml:space="preserve"> ), t..j. nárůst o </w:t>
      </w:r>
      <w:r w:rsidR="001B5A15" w:rsidRPr="007B02E9">
        <w:rPr>
          <w:b w:val="0"/>
          <w:noProof/>
          <w:color w:val="000000" w:themeColor="text1"/>
          <w:sz w:val="22"/>
        </w:rPr>
        <w:t>76</w:t>
      </w:r>
      <w:r w:rsidRPr="007B02E9">
        <w:rPr>
          <w:b w:val="0"/>
          <w:noProof/>
          <w:color w:val="000000" w:themeColor="text1"/>
          <w:sz w:val="22"/>
        </w:rPr>
        <w:t xml:space="preserve">%. </w:t>
      </w:r>
    </w:p>
    <w:p w14:paraId="4BDE086C" w14:textId="77777777" w:rsidR="00BA5AB6" w:rsidRDefault="004E1DB1" w:rsidP="001617F8">
      <w:pPr>
        <w:spacing w:line="264" w:lineRule="auto"/>
        <w:jc w:val="both"/>
        <w:rPr>
          <w:b w:val="0"/>
          <w:noProof/>
          <w:sz w:val="22"/>
        </w:rPr>
      </w:pPr>
      <w:r>
        <w:rPr>
          <w:b w:val="0"/>
          <w:noProof/>
          <w:sz w:val="22"/>
        </w:rPr>
        <w:tab/>
      </w:r>
      <w:r w:rsidR="00BA5AB6" w:rsidRPr="00BA5AB6">
        <w:rPr>
          <w:b w:val="0"/>
          <w:noProof/>
          <w:sz w:val="22"/>
        </w:rPr>
        <w:t>Nárůst počtu obyvatel je dán především růstem počtu nově přistěhovaných. Do budoucna se očekává pokračování tohoto trendu. Pyšely lákají nové  obyvatele  zejména  díky  prostředí,  ve  kterém  jsou  situovány  a  zároveň  i  blízkostí  ku Praze. Bydlení na venkově je v současné době určitým trendem, lákajícím převážně mladé obyvatele či rodiny s dětmi žijících ve větších městech. Příčinou tohoto trendu je vyhledávání klidnějšího a zdravějšího životního prostředí a stylu, ale i lepší finanční dostupnosti bydlení v osobním vlastnictví (např. cena 1 m2</w:t>
      </w:r>
      <w:r w:rsidR="00BA5AB6">
        <w:rPr>
          <w:b w:val="0"/>
          <w:noProof/>
          <w:sz w:val="22"/>
        </w:rPr>
        <w:t xml:space="preserve"> </w:t>
      </w:r>
      <w:r w:rsidR="00BA5AB6" w:rsidRPr="00BA5AB6">
        <w:rPr>
          <w:b w:val="0"/>
          <w:noProof/>
          <w:sz w:val="22"/>
        </w:rPr>
        <w:t xml:space="preserve"> stavební parcely v Pyšelích je v průměru o </w:t>
      </w:r>
      <w:r w:rsidRPr="004E1DB1">
        <w:rPr>
          <w:b w:val="0"/>
          <w:noProof/>
          <w:color w:val="FF0000"/>
          <w:sz w:val="22"/>
        </w:rPr>
        <w:t>32</w:t>
      </w:r>
      <w:r w:rsidR="00BA5AB6" w:rsidRPr="004E1DB1">
        <w:rPr>
          <w:b w:val="0"/>
          <w:noProof/>
          <w:color w:val="FF0000"/>
          <w:sz w:val="22"/>
        </w:rPr>
        <w:t xml:space="preserve">00,- Kč </w:t>
      </w:r>
      <w:r w:rsidR="00BA5AB6" w:rsidRPr="00BA5AB6">
        <w:rPr>
          <w:b w:val="0"/>
          <w:noProof/>
          <w:sz w:val="22"/>
        </w:rPr>
        <w:t>levnější než v Praze)</w:t>
      </w:r>
      <w:r w:rsidR="00BA5AB6">
        <w:rPr>
          <w:b w:val="0"/>
          <w:noProof/>
          <w:sz w:val="22"/>
        </w:rPr>
        <w:t xml:space="preserve">  </w:t>
      </w:r>
      <w:r w:rsidR="00BA5AB6" w:rsidRPr="00BA5AB6">
        <w:rPr>
          <w:b w:val="0"/>
          <w:noProof/>
          <w:sz w:val="22"/>
        </w:rPr>
        <w:t xml:space="preserve">a zároveň i blízká vzdálenost větších měst, kam se často dojíždí za prací a kde je např. i bohatší nabídka v oblasti kulturního vyžití.   </w:t>
      </w:r>
    </w:p>
    <w:p w14:paraId="1FF5EC48" w14:textId="77777777" w:rsidR="00216BF9" w:rsidRDefault="00216BF9" w:rsidP="00BA5AB6">
      <w:pPr>
        <w:spacing w:line="312" w:lineRule="auto"/>
        <w:jc w:val="both"/>
        <w:rPr>
          <w:b w:val="0"/>
          <w:noProof/>
          <w:sz w:val="22"/>
        </w:rPr>
      </w:pPr>
    </w:p>
    <w:p w14:paraId="38763FDA" w14:textId="77777777" w:rsidR="00216BF9" w:rsidRDefault="00216BF9" w:rsidP="00BA5AB6">
      <w:pPr>
        <w:spacing w:line="312" w:lineRule="auto"/>
        <w:jc w:val="both"/>
        <w:rPr>
          <w:b w:val="0"/>
          <w:noProof/>
          <w:sz w:val="22"/>
        </w:rPr>
      </w:pPr>
      <w:r>
        <w:rPr>
          <w:b w:val="0"/>
          <w:noProof/>
          <w:sz w:val="22"/>
        </w:rPr>
        <w:tab/>
        <w:t>S výše uvedenými údaji koresponduje informace o pohybu obyvatelstva v Pyšelích:</w:t>
      </w:r>
    </w:p>
    <w:p w14:paraId="2B7C62CA" w14:textId="77777777" w:rsidR="000D119C" w:rsidRDefault="000D119C" w:rsidP="00BA5AB6">
      <w:pPr>
        <w:spacing w:line="312" w:lineRule="auto"/>
        <w:jc w:val="both"/>
        <w:rPr>
          <w:b w:val="0"/>
          <w:noProof/>
          <w:sz w:val="22"/>
        </w:rPr>
      </w:pPr>
    </w:p>
    <w:tbl>
      <w:tblPr>
        <w:tblW w:w="3800" w:type="dxa"/>
        <w:tblInd w:w="-65" w:type="dxa"/>
        <w:tblCellMar>
          <w:left w:w="70" w:type="dxa"/>
          <w:right w:w="70" w:type="dxa"/>
        </w:tblCellMar>
        <w:tblLook w:val="04A0" w:firstRow="1" w:lastRow="0" w:firstColumn="1" w:lastColumn="0" w:noHBand="0" w:noVBand="1"/>
      </w:tblPr>
      <w:tblGrid>
        <w:gridCol w:w="2680"/>
        <w:gridCol w:w="160"/>
        <w:gridCol w:w="960"/>
      </w:tblGrid>
      <w:tr w:rsidR="000D119C" w:rsidRPr="00AC61EF" w14:paraId="3C65F95E" w14:textId="77777777" w:rsidTr="000D119C">
        <w:trPr>
          <w:trHeight w:val="300"/>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6BBFE" w14:textId="77777777" w:rsidR="000D119C" w:rsidRPr="007B02E9" w:rsidRDefault="000D119C" w:rsidP="000D119C">
            <w:pPr>
              <w:ind w:firstLineChars="100" w:firstLine="220"/>
              <w:rPr>
                <w:b w:val="0"/>
                <w:bCs w:val="0"/>
                <w:color w:val="000000" w:themeColor="text1"/>
                <w:sz w:val="22"/>
              </w:rPr>
            </w:pPr>
            <w:r w:rsidRPr="007B02E9">
              <w:rPr>
                <w:b w:val="0"/>
                <w:bCs w:val="0"/>
                <w:color w:val="000000" w:themeColor="text1"/>
                <w:sz w:val="22"/>
              </w:rPr>
              <w:t>živě narození</w:t>
            </w:r>
          </w:p>
        </w:tc>
        <w:tc>
          <w:tcPr>
            <w:tcW w:w="160" w:type="dxa"/>
            <w:tcBorders>
              <w:top w:val="nil"/>
              <w:left w:val="nil"/>
              <w:bottom w:val="nil"/>
              <w:right w:val="nil"/>
            </w:tcBorders>
            <w:shd w:val="clear" w:color="auto" w:fill="auto"/>
            <w:noWrap/>
            <w:vAlign w:val="bottom"/>
            <w:hideMark/>
          </w:tcPr>
          <w:p w14:paraId="77C6EC97" w14:textId="77777777" w:rsidR="000D119C" w:rsidRPr="007B02E9" w:rsidRDefault="000D119C" w:rsidP="000D119C">
            <w:pPr>
              <w:rPr>
                <w:rFonts w:ascii="Calibri" w:hAnsi="Calibri" w:cs="Times New Roman"/>
                <w:b w:val="0"/>
                <w:bCs w:val="0"/>
                <w:color w:val="000000" w:themeColor="text1"/>
                <w:sz w:val="22"/>
              </w:rPr>
            </w:pP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256F5D96" w14:textId="77777777" w:rsidR="000D119C" w:rsidRPr="007B02E9" w:rsidRDefault="000D119C" w:rsidP="000D119C">
            <w:pPr>
              <w:jc w:val="center"/>
              <w:rPr>
                <w:b w:val="0"/>
                <w:bCs w:val="0"/>
                <w:color w:val="000000" w:themeColor="text1"/>
                <w:sz w:val="22"/>
              </w:rPr>
            </w:pPr>
            <w:r w:rsidRPr="007B02E9">
              <w:rPr>
                <w:b w:val="0"/>
                <w:bCs w:val="0"/>
                <w:color w:val="000000" w:themeColor="text1"/>
                <w:sz w:val="22"/>
              </w:rPr>
              <w:t>27</w:t>
            </w:r>
          </w:p>
        </w:tc>
      </w:tr>
      <w:tr w:rsidR="000D119C" w:rsidRPr="00AC61EF" w14:paraId="650BA2F9" w14:textId="77777777" w:rsidTr="000D119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F1C55A1" w14:textId="77777777" w:rsidR="000D119C" w:rsidRPr="007B02E9" w:rsidRDefault="000D119C" w:rsidP="000D119C">
            <w:pPr>
              <w:ind w:firstLineChars="100" w:firstLine="220"/>
              <w:rPr>
                <w:b w:val="0"/>
                <w:bCs w:val="0"/>
                <w:color w:val="000000" w:themeColor="text1"/>
                <w:sz w:val="22"/>
              </w:rPr>
            </w:pPr>
            <w:r w:rsidRPr="007B02E9">
              <w:rPr>
                <w:b w:val="0"/>
                <w:bCs w:val="0"/>
                <w:color w:val="000000" w:themeColor="text1"/>
                <w:sz w:val="22"/>
              </w:rPr>
              <w:t>zemřelí</w:t>
            </w:r>
          </w:p>
        </w:tc>
        <w:tc>
          <w:tcPr>
            <w:tcW w:w="160" w:type="dxa"/>
            <w:tcBorders>
              <w:top w:val="nil"/>
              <w:left w:val="nil"/>
              <w:bottom w:val="nil"/>
              <w:right w:val="nil"/>
            </w:tcBorders>
            <w:shd w:val="clear" w:color="auto" w:fill="auto"/>
            <w:noWrap/>
            <w:vAlign w:val="bottom"/>
            <w:hideMark/>
          </w:tcPr>
          <w:p w14:paraId="6D0DCA17" w14:textId="77777777" w:rsidR="000D119C" w:rsidRPr="007B02E9" w:rsidRDefault="000D119C" w:rsidP="000D119C">
            <w:pPr>
              <w:rPr>
                <w:rFonts w:ascii="Calibri" w:hAnsi="Calibri" w:cs="Times New Roman"/>
                <w:b w:val="0"/>
                <w:bCs w:val="0"/>
                <w:color w:val="000000" w:themeColor="text1"/>
                <w:sz w:val="22"/>
              </w:rPr>
            </w:pPr>
          </w:p>
        </w:tc>
        <w:tc>
          <w:tcPr>
            <w:tcW w:w="960" w:type="dxa"/>
            <w:tcBorders>
              <w:top w:val="nil"/>
              <w:left w:val="single" w:sz="4" w:space="0" w:color="auto"/>
              <w:bottom w:val="single" w:sz="4" w:space="0" w:color="auto"/>
              <w:right w:val="single" w:sz="4" w:space="0" w:color="auto"/>
            </w:tcBorders>
            <w:shd w:val="clear" w:color="000000" w:fill="FFFFCC"/>
            <w:noWrap/>
            <w:vAlign w:val="center"/>
            <w:hideMark/>
          </w:tcPr>
          <w:p w14:paraId="450ED4EF" w14:textId="77777777" w:rsidR="000D119C" w:rsidRPr="007B02E9" w:rsidRDefault="000D119C" w:rsidP="00373CB3">
            <w:pPr>
              <w:jc w:val="center"/>
              <w:rPr>
                <w:b w:val="0"/>
                <w:bCs w:val="0"/>
                <w:color w:val="000000" w:themeColor="text1"/>
                <w:sz w:val="22"/>
              </w:rPr>
            </w:pPr>
            <w:r w:rsidRPr="007B02E9">
              <w:rPr>
                <w:b w:val="0"/>
                <w:bCs w:val="0"/>
                <w:color w:val="000000" w:themeColor="text1"/>
                <w:sz w:val="22"/>
              </w:rPr>
              <w:t>2</w:t>
            </w:r>
            <w:r w:rsidR="00373CB3" w:rsidRPr="007B02E9">
              <w:rPr>
                <w:b w:val="0"/>
                <w:bCs w:val="0"/>
                <w:color w:val="000000" w:themeColor="text1"/>
                <w:sz w:val="22"/>
              </w:rPr>
              <w:t>8</w:t>
            </w:r>
          </w:p>
        </w:tc>
      </w:tr>
      <w:tr w:rsidR="000D119C" w:rsidRPr="00AC61EF" w14:paraId="62610FEC" w14:textId="77777777" w:rsidTr="000D119C">
        <w:trPr>
          <w:trHeight w:val="300"/>
        </w:trPr>
        <w:tc>
          <w:tcPr>
            <w:tcW w:w="2680" w:type="dxa"/>
            <w:tcBorders>
              <w:top w:val="nil"/>
              <w:left w:val="single" w:sz="4" w:space="0" w:color="auto"/>
              <w:bottom w:val="single" w:sz="4" w:space="0" w:color="auto"/>
              <w:right w:val="single" w:sz="4" w:space="0" w:color="auto"/>
            </w:tcBorders>
            <w:shd w:val="clear" w:color="000000" w:fill="FFFFCC"/>
            <w:noWrap/>
            <w:vAlign w:val="bottom"/>
            <w:hideMark/>
          </w:tcPr>
          <w:p w14:paraId="0A78159C" w14:textId="77777777" w:rsidR="000D119C" w:rsidRPr="007B02E9" w:rsidRDefault="000D119C" w:rsidP="000D119C">
            <w:pPr>
              <w:ind w:firstLineChars="100" w:firstLine="220"/>
              <w:rPr>
                <w:b w:val="0"/>
                <w:bCs w:val="0"/>
                <w:color w:val="000000" w:themeColor="text1"/>
                <w:sz w:val="22"/>
              </w:rPr>
            </w:pPr>
            <w:r w:rsidRPr="007B02E9">
              <w:rPr>
                <w:b w:val="0"/>
                <w:bCs w:val="0"/>
                <w:color w:val="000000" w:themeColor="text1"/>
                <w:sz w:val="22"/>
              </w:rPr>
              <w:t>přirozený přírůstek</w:t>
            </w:r>
          </w:p>
        </w:tc>
        <w:tc>
          <w:tcPr>
            <w:tcW w:w="160" w:type="dxa"/>
            <w:tcBorders>
              <w:top w:val="nil"/>
              <w:left w:val="nil"/>
              <w:bottom w:val="nil"/>
              <w:right w:val="nil"/>
            </w:tcBorders>
            <w:shd w:val="clear" w:color="auto" w:fill="auto"/>
            <w:noWrap/>
            <w:vAlign w:val="bottom"/>
            <w:hideMark/>
          </w:tcPr>
          <w:p w14:paraId="3BE1AB68" w14:textId="77777777" w:rsidR="000D119C" w:rsidRPr="007B02E9" w:rsidRDefault="000D119C" w:rsidP="000D119C">
            <w:pPr>
              <w:rPr>
                <w:rFonts w:ascii="Calibri" w:hAnsi="Calibri" w:cs="Times New Roman"/>
                <w:b w:val="0"/>
                <w:bCs w:val="0"/>
                <w:color w:val="000000" w:themeColor="text1"/>
                <w:sz w:val="22"/>
              </w:rPr>
            </w:pP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5B79954A" w14:textId="77777777" w:rsidR="000D119C" w:rsidRPr="007B02E9" w:rsidRDefault="000D119C" w:rsidP="000D119C">
            <w:pPr>
              <w:jc w:val="center"/>
              <w:rPr>
                <w:color w:val="000000" w:themeColor="text1"/>
                <w:sz w:val="22"/>
              </w:rPr>
            </w:pPr>
            <w:r w:rsidRPr="007B02E9">
              <w:rPr>
                <w:color w:val="000000" w:themeColor="text1"/>
                <w:sz w:val="22"/>
              </w:rPr>
              <w:t>-1</w:t>
            </w:r>
          </w:p>
        </w:tc>
      </w:tr>
      <w:tr w:rsidR="000D119C" w:rsidRPr="00AC61EF" w14:paraId="4C4104E0" w14:textId="77777777" w:rsidTr="000D119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0ACBAFC" w14:textId="77777777" w:rsidR="000D119C" w:rsidRPr="007B02E9" w:rsidRDefault="000D119C" w:rsidP="000D119C">
            <w:pPr>
              <w:ind w:firstLineChars="100" w:firstLine="220"/>
              <w:rPr>
                <w:b w:val="0"/>
                <w:bCs w:val="0"/>
                <w:color w:val="000000" w:themeColor="text1"/>
                <w:sz w:val="22"/>
              </w:rPr>
            </w:pPr>
            <w:r w:rsidRPr="007B02E9">
              <w:rPr>
                <w:b w:val="0"/>
                <w:bCs w:val="0"/>
                <w:color w:val="000000" w:themeColor="text1"/>
                <w:sz w:val="22"/>
              </w:rPr>
              <w:t>přistěhovalí</w:t>
            </w:r>
          </w:p>
        </w:tc>
        <w:tc>
          <w:tcPr>
            <w:tcW w:w="160" w:type="dxa"/>
            <w:tcBorders>
              <w:top w:val="nil"/>
              <w:left w:val="nil"/>
              <w:bottom w:val="nil"/>
              <w:right w:val="nil"/>
            </w:tcBorders>
            <w:shd w:val="clear" w:color="auto" w:fill="auto"/>
            <w:noWrap/>
            <w:vAlign w:val="bottom"/>
            <w:hideMark/>
          </w:tcPr>
          <w:p w14:paraId="3D8E1EC1" w14:textId="77777777" w:rsidR="000D119C" w:rsidRPr="007B02E9" w:rsidRDefault="000D119C" w:rsidP="000D119C">
            <w:pPr>
              <w:rPr>
                <w:rFonts w:ascii="Calibri" w:hAnsi="Calibri" w:cs="Times New Roman"/>
                <w:b w:val="0"/>
                <w:bCs w:val="0"/>
                <w:color w:val="000000" w:themeColor="text1"/>
                <w:sz w:val="22"/>
              </w:rPr>
            </w:pPr>
          </w:p>
        </w:tc>
        <w:tc>
          <w:tcPr>
            <w:tcW w:w="960" w:type="dxa"/>
            <w:tcBorders>
              <w:top w:val="nil"/>
              <w:left w:val="single" w:sz="4" w:space="0" w:color="auto"/>
              <w:bottom w:val="single" w:sz="4" w:space="0" w:color="auto"/>
              <w:right w:val="single" w:sz="4" w:space="0" w:color="auto"/>
            </w:tcBorders>
            <w:shd w:val="clear" w:color="000000" w:fill="FFFFCC"/>
            <w:noWrap/>
            <w:vAlign w:val="center"/>
            <w:hideMark/>
          </w:tcPr>
          <w:p w14:paraId="103E975A" w14:textId="77777777" w:rsidR="000D119C" w:rsidRPr="007B02E9" w:rsidRDefault="000D119C" w:rsidP="000D119C">
            <w:pPr>
              <w:jc w:val="center"/>
              <w:rPr>
                <w:b w:val="0"/>
                <w:bCs w:val="0"/>
                <w:color w:val="000000" w:themeColor="text1"/>
                <w:sz w:val="22"/>
              </w:rPr>
            </w:pPr>
            <w:r w:rsidRPr="007B02E9">
              <w:rPr>
                <w:b w:val="0"/>
                <w:bCs w:val="0"/>
                <w:color w:val="000000" w:themeColor="text1"/>
                <w:sz w:val="22"/>
              </w:rPr>
              <w:t>94</w:t>
            </w:r>
          </w:p>
        </w:tc>
      </w:tr>
      <w:tr w:rsidR="000D119C" w:rsidRPr="00AC61EF" w14:paraId="7BA9567E" w14:textId="77777777" w:rsidTr="000D119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7564F384" w14:textId="77777777" w:rsidR="000D119C" w:rsidRPr="007B02E9" w:rsidRDefault="000D119C" w:rsidP="000D119C">
            <w:pPr>
              <w:ind w:firstLineChars="100" w:firstLine="220"/>
              <w:rPr>
                <w:b w:val="0"/>
                <w:bCs w:val="0"/>
                <w:color w:val="000000" w:themeColor="text1"/>
                <w:sz w:val="22"/>
              </w:rPr>
            </w:pPr>
            <w:r w:rsidRPr="007B02E9">
              <w:rPr>
                <w:b w:val="0"/>
                <w:bCs w:val="0"/>
                <w:color w:val="000000" w:themeColor="text1"/>
                <w:sz w:val="22"/>
              </w:rPr>
              <w:t>vystěhovalí</w:t>
            </w:r>
          </w:p>
        </w:tc>
        <w:tc>
          <w:tcPr>
            <w:tcW w:w="160" w:type="dxa"/>
            <w:tcBorders>
              <w:top w:val="nil"/>
              <w:left w:val="nil"/>
              <w:bottom w:val="nil"/>
              <w:right w:val="nil"/>
            </w:tcBorders>
            <w:shd w:val="clear" w:color="auto" w:fill="auto"/>
            <w:noWrap/>
            <w:vAlign w:val="bottom"/>
            <w:hideMark/>
          </w:tcPr>
          <w:p w14:paraId="3CDF0F9B" w14:textId="77777777" w:rsidR="000D119C" w:rsidRPr="007B02E9" w:rsidRDefault="000D119C" w:rsidP="000D119C">
            <w:pPr>
              <w:rPr>
                <w:rFonts w:ascii="Calibri" w:hAnsi="Calibri" w:cs="Times New Roman"/>
                <w:b w:val="0"/>
                <w:bCs w:val="0"/>
                <w:color w:val="000000" w:themeColor="text1"/>
                <w:sz w:val="22"/>
              </w:rPr>
            </w:pPr>
          </w:p>
        </w:tc>
        <w:tc>
          <w:tcPr>
            <w:tcW w:w="960" w:type="dxa"/>
            <w:tcBorders>
              <w:top w:val="nil"/>
              <w:left w:val="single" w:sz="4" w:space="0" w:color="auto"/>
              <w:bottom w:val="single" w:sz="4" w:space="0" w:color="auto"/>
              <w:right w:val="single" w:sz="4" w:space="0" w:color="auto"/>
            </w:tcBorders>
            <w:shd w:val="clear" w:color="000000" w:fill="FFFFCC"/>
            <w:noWrap/>
            <w:vAlign w:val="center"/>
            <w:hideMark/>
          </w:tcPr>
          <w:p w14:paraId="54668280" w14:textId="77777777" w:rsidR="000D119C" w:rsidRPr="007B02E9" w:rsidRDefault="000D119C" w:rsidP="000D119C">
            <w:pPr>
              <w:jc w:val="center"/>
              <w:rPr>
                <w:b w:val="0"/>
                <w:bCs w:val="0"/>
                <w:color w:val="000000" w:themeColor="text1"/>
                <w:sz w:val="22"/>
              </w:rPr>
            </w:pPr>
            <w:r w:rsidRPr="007B02E9">
              <w:rPr>
                <w:b w:val="0"/>
                <w:bCs w:val="0"/>
                <w:color w:val="000000" w:themeColor="text1"/>
                <w:sz w:val="22"/>
              </w:rPr>
              <w:t>34</w:t>
            </w:r>
          </w:p>
        </w:tc>
      </w:tr>
      <w:tr w:rsidR="000D119C" w:rsidRPr="00AC61EF" w14:paraId="32DD3107" w14:textId="77777777" w:rsidTr="000D119C">
        <w:trPr>
          <w:trHeight w:val="315"/>
        </w:trPr>
        <w:tc>
          <w:tcPr>
            <w:tcW w:w="2680" w:type="dxa"/>
            <w:tcBorders>
              <w:top w:val="nil"/>
              <w:left w:val="single" w:sz="4" w:space="0" w:color="auto"/>
              <w:bottom w:val="single" w:sz="4" w:space="0" w:color="auto"/>
              <w:right w:val="single" w:sz="4" w:space="0" w:color="auto"/>
            </w:tcBorders>
            <w:shd w:val="clear" w:color="000000" w:fill="FFFFCC"/>
            <w:noWrap/>
            <w:vAlign w:val="bottom"/>
            <w:hideMark/>
          </w:tcPr>
          <w:p w14:paraId="2A68127E" w14:textId="77777777" w:rsidR="000D119C" w:rsidRPr="007B02E9" w:rsidRDefault="000D119C" w:rsidP="000D119C">
            <w:pPr>
              <w:ind w:firstLineChars="100" w:firstLine="220"/>
              <w:rPr>
                <w:b w:val="0"/>
                <w:bCs w:val="0"/>
                <w:color w:val="000000" w:themeColor="text1"/>
                <w:sz w:val="22"/>
              </w:rPr>
            </w:pPr>
            <w:r w:rsidRPr="007B02E9">
              <w:rPr>
                <w:b w:val="0"/>
                <w:bCs w:val="0"/>
                <w:color w:val="000000" w:themeColor="text1"/>
                <w:sz w:val="22"/>
              </w:rPr>
              <w:t>saldo migrace</w:t>
            </w:r>
          </w:p>
        </w:tc>
        <w:tc>
          <w:tcPr>
            <w:tcW w:w="160" w:type="dxa"/>
            <w:tcBorders>
              <w:top w:val="nil"/>
              <w:left w:val="nil"/>
              <w:bottom w:val="nil"/>
              <w:right w:val="nil"/>
            </w:tcBorders>
            <w:shd w:val="clear" w:color="auto" w:fill="auto"/>
            <w:noWrap/>
            <w:vAlign w:val="bottom"/>
            <w:hideMark/>
          </w:tcPr>
          <w:p w14:paraId="759A22D8" w14:textId="77777777" w:rsidR="000D119C" w:rsidRPr="007B02E9" w:rsidRDefault="000D119C" w:rsidP="000D119C">
            <w:pPr>
              <w:rPr>
                <w:rFonts w:ascii="Calibri" w:hAnsi="Calibri" w:cs="Times New Roman"/>
                <w:b w:val="0"/>
                <w:bCs w:val="0"/>
                <w:color w:val="000000" w:themeColor="text1"/>
                <w:sz w:val="22"/>
              </w:rPr>
            </w:pPr>
          </w:p>
        </w:tc>
        <w:tc>
          <w:tcPr>
            <w:tcW w:w="960" w:type="dxa"/>
            <w:tcBorders>
              <w:top w:val="nil"/>
              <w:left w:val="single" w:sz="4" w:space="0" w:color="auto"/>
              <w:bottom w:val="nil"/>
              <w:right w:val="single" w:sz="4" w:space="0" w:color="auto"/>
            </w:tcBorders>
            <w:shd w:val="clear" w:color="000000" w:fill="FFFF00"/>
            <w:noWrap/>
            <w:vAlign w:val="center"/>
            <w:hideMark/>
          </w:tcPr>
          <w:p w14:paraId="3537A5B7" w14:textId="77777777" w:rsidR="000D119C" w:rsidRPr="007B02E9" w:rsidRDefault="000D119C" w:rsidP="000D119C">
            <w:pPr>
              <w:jc w:val="center"/>
              <w:rPr>
                <w:color w:val="000000" w:themeColor="text1"/>
                <w:sz w:val="22"/>
              </w:rPr>
            </w:pPr>
            <w:r w:rsidRPr="007B02E9">
              <w:rPr>
                <w:color w:val="000000" w:themeColor="text1"/>
                <w:sz w:val="22"/>
              </w:rPr>
              <w:t>60</w:t>
            </w:r>
          </w:p>
        </w:tc>
      </w:tr>
      <w:tr w:rsidR="000D119C" w:rsidRPr="00AC61EF" w14:paraId="3EA9CBA6" w14:textId="77777777" w:rsidTr="000D119C">
        <w:trPr>
          <w:trHeight w:val="315"/>
        </w:trPr>
        <w:tc>
          <w:tcPr>
            <w:tcW w:w="2680" w:type="dxa"/>
            <w:tcBorders>
              <w:top w:val="nil"/>
              <w:left w:val="single" w:sz="4" w:space="0" w:color="auto"/>
              <w:bottom w:val="single" w:sz="4" w:space="0" w:color="auto"/>
              <w:right w:val="single" w:sz="4" w:space="0" w:color="auto"/>
            </w:tcBorders>
            <w:shd w:val="clear" w:color="000000" w:fill="FFFF00"/>
            <w:noWrap/>
            <w:vAlign w:val="bottom"/>
            <w:hideMark/>
          </w:tcPr>
          <w:p w14:paraId="6AAEA152" w14:textId="77777777" w:rsidR="000D119C" w:rsidRPr="007B02E9" w:rsidRDefault="000D119C" w:rsidP="000D119C">
            <w:pPr>
              <w:ind w:firstLineChars="100" w:firstLine="220"/>
              <w:rPr>
                <w:b w:val="0"/>
                <w:bCs w:val="0"/>
                <w:color w:val="000000" w:themeColor="text1"/>
                <w:sz w:val="22"/>
              </w:rPr>
            </w:pPr>
            <w:r w:rsidRPr="007B02E9">
              <w:rPr>
                <w:b w:val="0"/>
                <w:bCs w:val="0"/>
                <w:color w:val="000000" w:themeColor="text1"/>
                <w:sz w:val="22"/>
              </w:rPr>
              <w:t>přírůste/úbytek celkem</w:t>
            </w:r>
          </w:p>
        </w:tc>
        <w:tc>
          <w:tcPr>
            <w:tcW w:w="160" w:type="dxa"/>
            <w:tcBorders>
              <w:top w:val="nil"/>
              <w:left w:val="nil"/>
              <w:bottom w:val="nil"/>
              <w:right w:val="nil"/>
            </w:tcBorders>
            <w:shd w:val="clear" w:color="auto" w:fill="auto"/>
            <w:noWrap/>
            <w:vAlign w:val="bottom"/>
            <w:hideMark/>
          </w:tcPr>
          <w:p w14:paraId="486FC771" w14:textId="77777777" w:rsidR="000D119C" w:rsidRPr="007B02E9" w:rsidRDefault="000D119C" w:rsidP="000D119C">
            <w:pPr>
              <w:rPr>
                <w:rFonts w:ascii="Calibri" w:hAnsi="Calibri" w:cs="Times New Roman"/>
                <w:b w:val="0"/>
                <w:bCs w:val="0"/>
                <w:color w:val="000000" w:themeColor="text1"/>
                <w:sz w:val="22"/>
              </w:rPr>
            </w:pPr>
          </w:p>
        </w:tc>
        <w:tc>
          <w:tcPr>
            <w:tcW w:w="96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03430F2C" w14:textId="77777777" w:rsidR="000D119C" w:rsidRPr="007B02E9" w:rsidRDefault="000D119C" w:rsidP="000D119C">
            <w:pPr>
              <w:jc w:val="center"/>
              <w:rPr>
                <w:color w:val="000000" w:themeColor="text1"/>
                <w:sz w:val="22"/>
              </w:rPr>
            </w:pPr>
            <w:r w:rsidRPr="007B02E9">
              <w:rPr>
                <w:color w:val="000000" w:themeColor="text1"/>
                <w:sz w:val="22"/>
              </w:rPr>
              <w:t>59</w:t>
            </w:r>
          </w:p>
        </w:tc>
      </w:tr>
    </w:tbl>
    <w:p w14:paraId="12F66FC8" w14:textId="77777777" w:rsidR="00BA5AB6" w:rsidRPr="00283188" w:rsidRDefault="00BA5AB6" w:rsidP="00BA5AB6">
      <w:pPr>
        <w:spacing w:line="312" w:lineRule="auto"/>
        <w:jc w:val="both"/>
        <w:rPr>
          <w:b w:val="0"/>
          <w:noProof/>
          <w:color w:val="FF0000"/>
          <w:szCs w:val="20"/>
        </w:rPr>
      </w:pPr>
      <w:r w:rsidRPr="00283188">
        <w:rPr>
          <w:b w:val="0"/>
          <w:noProof/>
          <w:szCs w:val="20"/>
        </w:rPr>
        <w:t>Tabulka č.</w:t>
      </w:r>
      <w:r w:rsidR="00624A57">
        <w:rPr>
          <w:b w:val="0"/>
          <w:noProof/>
          <w:szCs w:val="20"/>
        </w:rPr>
        <w:t>3</w:t>
      </w:r>
      <w:r w:rsidRPr="00283188">
        <w:rPr>
          <w:b w:val="0"/>
          <w:noProof/>
          <w:szCs w:val="20"/>
        </w:rPr>
        <w:t>: Pohyb obyvatelstva v Pyšelích – přirozený přírůstek a migrace</w:t>
      </w:r>
      <w:r w:rsidR="000D119C" w:rsidRPr="00283188">
        <w:rPr>
          <w:b w:val="0"/>
          <w:noProof/>
          <w:szCs w:val="20"/>
        </w:rPr>
        <w:t xml:space="preserve"> </w:t>
      </w:r>
    </w:p>
    <w:p w14:paraId="132B1949" w14:textId="77777777" w:rsidR="00BA5AB6" w:rsidRDefault="00BA5AB6" w:rsidP="00BA5AB6">
      <w:pPr>
        <w:spacing w:line="312" w:lineRule="auto"/>
        <w:jc w:val="both"/>
        <w:rPr>
          <w:noProof/>
        </w:rPr>
      </w:pPr>
    </w:p>
    <w:p w14:paraId="7775BFE3" w14:textId="77777777" w:rsidR="00BA5AB6" w:rsidRDefault="000D119C" w:rsidP="000D119C">
      <w:pPr>
        <w:spacing w:line="264" w:lineRule="auto"/>
        <w:jc w:val="both"/>
        <w:rPr>
          <w:b w:val="0"/>
          <w:noProof/>
          <w:sz w:val="22"/>
        </w:rPr>
      </w:pPr>
      <w:r>
        <w:rPr>
          <w:b w:val="0"/>
          <w:noProof/>
          <w:sz w:val="22"/>
        </w:rPr>
        <w:tab/>
      </w:r>
      <w:r w:rsidR="00BA5AB6" w:rsidRPr="00BA5AB6">
        <w:rPr>
          <w:b w:val="0"/>
          <w:noProof/>
          <w:sz w:val="22"/>
        </w:rPr>
        <w:t xml:space="preserve">Z výše  uvedené  tabulky  je  vidět,  že  na  poměrně  vysokém  přírůstku  obyvatelstva  se  podílí zejména migrace, která do určité míry nahrazuje i přirozený úbytek obyvatel. </w:t>
      </w:r>
    </w:p>
    <w:p w14:paraId="7B4F5468" w14:textId="77777777" w:rsidR="000D119C" w:rsidRPr="00BA5AB6" w:rsidRDefault="000D119C" w:rsidP="000D119C">
      <w:pPr>
        <w:spacing w:line="264" w:lineRule="auto"/>
        <w:jc w:val="both"/>
        <w:rPr>
          <w:b w:val="0"/>
          <w:noProof/>
          <w:sz w:val="22"/>
        </w:rPr>
      </w:pPr>
    </w:p>
    <w:p w14:paraId="2D661E2E" w14:textId="77777777" w:rsidR="00BA5AB6" w:rsidRDefault="000D119C" w:rsidP="000D119C">
      <w:pPr>
        <w:spacing w:line="264" w:lineRule="auto"/>
        <w:jc w:val="both"/>
        <w:rPr>
          <w:b w:val="0"/>
          <w:noProof/>
          <w:sz w:val="22"/>
        </w:rPr>
      </w:pPr>
      <w:r>
        <w:rPr>
          <w:b w:val="0"/>
          <w:noProof/>
          <w:sz w:val="22"/>
        </w:rPr>
        <w:tab/>
      </w:r>
      <w:r w:rsidR="00BA5AB6" w:rsidRPr="00BA5AB6">
        <w:rPr>
          <w:b w:val="0"/>
          <w:noProof/>
          <w:sz w:val="22"/>
        </w:rPr>
        <w:t>Následující  graf    č.  3  znázorňuje  vývoj  celkového  přírůstku  obyvatel  v Pyšelích  a  ukazuje do  jaké  míry  se  na  tomto  celkovém  přírůstku  podílel  přirozený  přírůstek  obyvatelstva a do jaké  míry  je způsoben přírůstkem počtu přistěhovalých. Přirozený přírůstek  je za celé sledované období záporný a ke kladnému celkovému přírůstku přispěl přírůstek migrací, který</w:t>
      </w:r>
      <w:r w:rsidR="00B36777">
        <w:rPr>
          <w:b w:val="0"/>
          <w:noProof/>
          <w:sz w:val="22"/>
        </w:rPr>
        <w:t xml:space="preserve">  </w:t>
      </w:r>
      <w:r w:rsidR="00B36777" w:rsidRPr="00B36777">
        <w:rPr>
          <w:b w:val="0"/>
          <w:noProof/>
          <w:sz w:val="22"/>
        </w:rPr>
        <w:t>je  rovněž  po  celé  období  kladný.  Přírůstek  migrace  rovněž  způsobil  propad  celkového přírůstku v letech 2003 a 2004. Negativní vývoj přirozeného přírůstku je dán větším počtem zemřelých ve všech letech nad počtem živě narozených. Lze však vypozorovat mírně rostoucí trend  tohoto  ukazatele.  To  znamená,  že  přírůstky  jsou  sice  za  celé  období  záporné,  ale v průběhu  období  se  tyto  úbytky  postupně  snižují.  Pokud  by  tento  trend  vydržel  i  nadále, mohly  by  přírůstky  v brzké  době  přesáhnout  nulovou  hranici  a  pohybovat  se  v  kladných číslech. Celkový nárůst obyvatelstva by potom byl tvořen nejen nově přistěhovalými, ale také vysokou mírou porodnosti.</w:t>
      </w:r>
    </w:p>
    <w:p w14:paraId="41A0A30D" w14:textId="77777777" w:rsidR="00BA5AB6" w:rsidRDefault="00BA5AB6" w:rsidP="00BA5AB6">
      <w:pPr>
        <w:spacing w:line="312" w:lineRule="auto"/>
        <w:jc w:val="both"/>
        <w:rPr>
          <w:b w:val="0"/>
          <w:noProof/>
          <w:sz w:val="22"/>
        </w:rPr>
      </w:pPr>
    </w:p>
    <w:p w14:paraId="4A9C097B" w14:textId="77777777" w:rsidR="001B5A15" w:rsidRDefault="001B5A15" w:rsidP="00BA5AB6">
      <w:pPr>
        <w:spacing w:line="312" w:lineRule="auto"/>
        <w:jc w:val="both"/>
        <w:rPr>
          <w:b w:val="0"/>
          <w:noProof/>
          <w:sz w:val="22"/>
        </w:rPr>
      </w:pPr>
    </w:p>
    <w:p w14:paraId="5F2492C4" w14:textId="77777777" w:rsidR="001B5A15" w:rsidRDefault="001B5A15" w:rsidP="00BA5AB6">
      <w:pPr>
        <w:spacing w:line="312" w:lineRule="auto"/>
        <w:jc w:val="both"/>
        <w:rPr>
          <w:b w:val="0"/>
          <w:noProof/>
          <w:sz w:val="22"/>
        </w:rPr>
      </w:pPr>
    </w:p>
    <w:p w14:paraId="191F564D" w14:textId="77777777" w:rsidR="001B5A15" w:rsidRDefault="001B5A15" w:rsidP="00BA5AB6">
      <w:pPr>
        <w:spacing w:line="312" w:lineRule="auto"/>
        <w:jc w:val="both"/>
        <w:rPr>
          <w:b w:val="0"/>
          <w:noProof/>
          <w:sz w:val="22"/>
        </w:rPr>
      </w:pPr>
    </w:p>
    <w:p w14:paraId="623E8D6E" w14:textId="77777777" w:rsidR="001B5A15" w:rsidRDefault="001B5A15" w:rsidP="00BA5AB6">
      <w:pPr>
        <w:spacing w:line="312" w:lineRule="auto"/>
        <w:jc w:val="both"/>
        <w:rPr>
          <w:b w:val="0"/>
          <w:noProof/>
          <w:sz w:val="22"/>
        </w:rPr>
      </w:pPr>
    </w:p>
    <w:p w14:paraId="14C49D6A" w14:textId="77777777" w:rsidR="001B5A15" w:rsidRDefault="001B5A15" w:rsidP="00BA5AB6">
      <w:pPr>
        <w:spacing w:line="312" w:lineRule="auto"/>
        <w:jc w:val="both"/>
        <w:rPr>
          <w:b w:val="0"/>
          <w:noProof/>
          <w:sz w:val="22"/>
        </w:rPr>
      </w:pPr>
    </w:p>
    <w:p w14:paraId="55D7A6ED" w14:textId="77777777" w:rsidR="001B5A15" w:rsidRDefault="001B5A15" w:rsidP="00BA5AB6">
      <w:pPr>
        <w:spacing w:line="312" w:lineRule="auto"/>
        <w:jc w:val="both"/>
        <w:rPr>
          <w:b w:val="0"/>
          <w:noProof/>
          <w:sz w:val="22"/>
        </w:rPr>
      </w:pPr>
    </w:p>
    <w:p w14:paraId="4D2BAD82" w14:textId="77777777" w:rsidR="001B5A15" w:rsidRDefault="001B5A15" w:rsidP="00BA5AB6">
      <w:pPr>
        <w:spacing w:line="312" w:lineRule="auto"/>
        <w:jc w:val="both"/>
        <w:rPr>
          <w:b w:val="0"/>
          <w:noProof/>
          <w:sz w:val="22"/>
        </w:rPr>
      </w:pPr>
    </w:p>
    <w:p w14:paraId="1FAC4525" w14:textId="77777777" w:rsidR="001B5A15" w:rsidRDefault="001B5A15" w:rsidP="00BA5AB6">
      <w:pPr>
        <w:spacing w:line="312" w:lineRule="auto"/>
        <w:jc w:val="both"/>
        <w:rPr>
          <w:b w:val="0"/>
          <w:noProof/>
          <w:sz w:val="22"/>
        </w:rPr>
      </w:pPr>
      <w:r>
        <w:rPr>
          <w:noProof/>
          <w:lang w:val="en-US" w:eastAsia="en-US"/>
        </w:rPr>
        <w:drawing>
          <wp:inline distT="0" distB="0" distL="0" distR="0" wp14:anchorId="035A3B22" wp14:editId="379B3D27">
            <wp:extent cx="6143625" cy="3009900"/>
            <wp:effectExtent l="0" t="0" r="9525" b="1905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E56C04" w14:textId="77777777" w:rsidR="00BA5AB6" w:rsidRPr="00283188" w:rsidRDefault="00B36777" w:rsidP="00BA5AB6">
      <w:pPr>
        <w:spacing w:line="312" w:lineRule="auto"/>
        <w:jc w:val="both"/>
        <w:rPr>
          <w:b w:val="0"/>
          <w:noProof/>
          <w:szCs w:val="20"/>
        </w:rPr>
      </w:pPr>
      <w:r w:rsidRPr="00283188">
        <w:rPr>
          <w:b w:val="0"/>
          <w:noProof/>
          <w:szCs w:val="20"/>
        </w:rPr>
        <w:t>Graf č.3: Vývoj přírůstku obyvatelstva v Pyšelích</w:t>
      </w:r>
    </w:p>
    <w:p w14:paraId="326DAB8C" w14:textId="77777777" w:rsidR="00BA5AB6" w:rsidRDefault="00BA5AB6" w:rsidP="00BA5AB6">
      <w:pPr>
        <w:spacing w:line="312" w:lineRule="auto"/>
        <w:jc w:val="both"/>
        <w:rPr>
          <w:b w:val="0"/>
          <w:noProof/>
          <w:sz w:val="22"/>
        </w:rPr>
      </w:pPr>
    </w:p>
    <w:p w14:paraId="345AE863" w14:textId="77777777" w:rsidR="00BA5AB6" w:rsidRDefault="00C71ABA" w:rsidP="00C71ABA">
      <w:pPr>
        <w:spacing w:line="264" w:lineRule="auto"/>
        <w:jc w:val="both"/>
        <w:rPr>
          <w:b w:val="0"/>
          <w:noProof/>
          <w:sz w:val="22"/>
        </w:rPr>
      </w:pPr>
      <w:r>
        <w:rPr>
          <w:b w:val="0"/>
          <w:noProof/>
          <w:sz w:val="22"/>
        </w:rPr>
        <w:tab/>
      </w:r>
      <w:r w:rsidR="00B36777" w:rsidRPr="00B36777">
        <w:rPr>
          <w:b w:val="0"/>
          <w:noProof/>
          <w:sz w:val="22"/>
        </w:rPr>
        <w:t xml:space="preserve">Další  graf  ukazuje,  jak  se  na  přirozeném  přírůstku  podílely  počty  živě  narozených  a  zemřelých  v jednotlivých  letech.  Jelikož  byl  počet  zemřelých  ve  všech  letech  vyšší  než počet  živě  narozených,  byl  ve  všech  zkoumaných  letech  v Pyšelích  zaznamenán  přirozený úbytek obyvatelstva. Tento trend kopíruje vývoj ve Středočeském kraji, ale také v celé České republice. V současné době dochází na celém území České republiky ke zvýšení porodnosti, což je způsobeno zvýšením věku rodičů při narození prvního dítěte (aktuálně průměrně 30 let) a  tím,  že  rodinu  zakládají  tzv.  „silné  ročníky“,  děti  narozené  v  70.  letech  20.  století.   </w:t>
      </w:r>
    </w:p>
    <w:p w14:paraId="1E91DF3B" w14:textId="77777777" w:rsidR="00BA5AB6" w:rsidRDefault="00BA5AB6" w:rsidP="00C71ABA">
      <w:pPr>
        <w:spacing w:line="264" w:lineRule="auto"/>
        <w:jc w:val="both"/>
        <w:rPr>
          <w:b w:val="0"/>
          <w:noProof/>
          <w:sz w:val="22"/>
        </w:rPr>
      </w:pPr>
    </w:p>
    <w:p w14:paraId="5D2D95ED" w14:textId="77777777" w:rsidR="00BA5AB6" w:rsidRDefault="00455460" w:rsidP="00C71ABA">
      <w:pPr>
        <w:spacing w:line="264" w:lineRule="auto"/>
        <w:jc w:val="both"/>
        <w:rPr>
          <w:b w:val="0"/>
          <w:noProof/>
          <w:sz w:val="22"/>
        </w:rPr>
      </w:pPr>
      <w:r>
        <w:rPr>
          <w:b w:val="0"/>
          <w:noProof/>
          <w:sz w:val="22"/>
        </w:rPr>
        <w:tab/>
      </w:r>
      <w:r w:rsidR="00B36777" w:rsidRPr="00B36777">
        <w:rPr>
          <w:b w:val="0"/>
          <w:noProof/>
          <w:sz w:val="22"/>
        </w:rPr>
        <w:t>Pro  předpokládaný  příznivý  vývoj  porodnosti  v Pyšelích  hovoří  i  skutečnost,  že  z nově přistěhovaných lidí tvoří většinu právě tito lidé.</w:t>
      </w:r>
    </w:p>
    <w:p w14:paraId="38DD877B" w14:textId="77777777" w:rsidR="00373CB3" w:rsidRDefault="00373CB3" w:rsidP="00C71ABA">
      <w:pPr>
        <w:spacing w:line="264" w:lineRule="auto"/>
        <w:jc w:val="both"/>
        <w:rPr>
          <w:b w:val="0"/>
          <w:noProof/>
          <w:sz w:val="22"/>
        </w:rPr>
      </w:pPr>
    </w:p>
    <w:p w14:paraId="25A3401E" w14:textId="77777777" w:rsidR="00373CB3" w:rsidRDefault="00373CB3" w:rsidP="00C71ABA">
      <w:pPr>
        <w:spacing w:line="264" w:lineRule="auto"/>
        <w:jc w:val="both"/>
        <w:rPr>
          <w:b w:val="0"/>
          <w:noProof/>
          <w:sz w:val="22"/>
        </w:rPr>
      </w:pPr>
      <w:r>
        <w:rPr>
          <w:noProof/>
          <w:lang w:val="en-US" w:eastAsia="en-US"/>
        </w:rPr>
        <w:drawing>
          <wp:inline distT="0" distB="0" distL="0" distR="0" wp14:anchorId="5985C4AD" wp14:editId="7BD713EF">
            <wp:extent cx="5762625" cy="2952750"/>
            <wp:effectExtent l="0" t="0" r="9525" b="1905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DF8EDA" w14:textId="77777777" w:rsidR="00BA5AB6" w:rsidRPr="00283188" w:rsidRDefault="00B36777" w:rsidP="00BA5AB6">
      <w:pPr>
        <w:spacing w:line="312" w:lineRule="auto"/>
        <w:jc w:val="both"/>
        <w:rPr>
          <w:b w:val="0"/>
          <w:noProof/>
          <w:szCs w:val="20"/>
        </w:rPr>
      </w:pPr>
      <w:r w:rsidRPr="00283188">
        <w:rPr>
          <w:b w:val="0"/>
          <w:noProof/>
          <w:szCs w:val="20"/>
        </w:rPr>
        <w:lastRenderedPageBreak/>
        <w:t>Graf č.4: Počet živě narozených a zemřelých v Pyšelích</w:t>
      </w:r>
    </w:p>
    <w:p w14:paraId="5577ED67" w14:textId="77777777" w:rsidR="00373CB3" w:rsidRDefault="00373CB3" w:rsidP="00BA5AB6">
      <w:pPr>
        <w:spacing w:line="312" w:lineRule="auto"/>
        <w:jc w:val="both"/>
        <w:rPr>
          <w:b w:val="0"/>
          <w:noProof/>
          <w:sz w:val="22"/>
        </w:rPr>
      </w:pPr>
    </w:p>
    <w:p w14:paraId="74DB68B3" w14:textId="77777777" w:rsidR="00BA5AB6" w:rsidRDefault="00B36777" w:rsidP="00BA5AB6">
      <w:pPr>
        <w:spacing w:line="312" w:lineRule="auto"/>
        <w:jc w:val="both"/>
        <w:rPr>
          <w:b w:val="0"/>
          <w:noProof/>
          <w:sz w:val="22"/>
        </w:rPr>
      </w:pPr>
      <w:r w:rsidRPr="00B36777">
        <w:rPr>
          <w:b w:val="0"/>
          <w:noProof/>
          <w:sz w:val="22"/>
        </w:rPr>
        <w:t xml:space="preserve">Tabulka udává počet narozených dětí v </w:t>
      </w:r>
      <w:r w:rsidR="005B2E61">
        <w:rPr>
          <w:b w:val="0"/>
          <w:noProof/>
          <w:sz w:val="22"/>
        </w:rPr>
        <w:t>Pyšelích za delší časové období:</w:t>
      </w:r>
    </w:p>
    <w:tbl>
      <w:tblPr>
        <w:tblW w:w="10224" w:type="dxa"/>
        <w:tblInd w:w="-65" w:type="dxa"/>
        <w:tblCellMar>
          <w:left w:w="70" w:type="dxa"/>
          <w:right w:w="70" w:type="dxa"/>
        </w:tblCellMar>
        <w:tblLook w:val="04A0" w:firstRow="1" w:lastRow="0" w:firstColumn="1" w:lastColumn="0" w:noHBand="0" w:noVBand="1"/>
      </w:tblPr>
      <w:tblGrid>
        <w:gridCol w:w="960"/>
        <w:gridCol w:w="960"/>
        <w:gridCol w:w="156"/>
        <w:gridCol w:w="960"/>
        <w:gridCol w:w="960"/>
        <w:gridCol w:w="156"/>
        <w:gridCol w:w="960"/>
        <w:gridCol w:w="960"/>
        <w:gridCol w:w="160"/>
        <w:gridCol w:w="956"/>
        <w:gridCol w:w="960"/>
        <w:gridCol w:w="156"/>
        <w:gridCol w:w="960"/>
        <w:gridCol w:w="960"/>
      </w:tblGrid>
      <w:tr w:rsidR="00624A57" w:rsidRPr="002764F8" w14:paraId="5FEAF364" w14:textId="77777777" w:rsidTr="00624A5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C9B88"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1971</w:t>
            </w:r>
          </w:p>
        </w:tc>
        <w:tc>
          <w:tcPr>
            <w:tcW w:w="960" w:type="dxa"/>
            <w:tcBorders>
              <w:top w:val="single" w:sz="4" w:space="0" w:color="auto"/>
              <w:left w:val="nil"/>
              <w:bottom w:val="single" w:sz="4" w:space="0" w:color="auto"/>
              <w:right w:val="single" w:sz="4" w:space="0" w:color="auto"/>
            </w:tcBorders>
            <w:shd w:val="clear" w:color="000000" w:fill="FFFFCC"/>
            <w:noWrap/>
            <w:vAlign w:val="bottom"/>
            <w:hideMark/>
          </w:tcPr>
          <w:p w14:paraId="35F777AA"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13</w:t>
            </w:r>
          </w:p>
        </w:tc>
        <w:tc>
          <w:tcPr>
            <w:tcW w:w="156" w:type="dxa"/>
            <w:tcBorders>
              <w:top w:val="nil"/>
              <w:left w:val="nil"/>
              <w:bottom w:val="nil"/>
              <w:right w:val="nil"/>
            </w:tcBorders>
            <w:shd w:val="clear" w:color="auto" w:fill="auto"/>
            <w:noWrap/>
            <w:vAlign w:val="bottom"/>
            <w:hideMark/>
          </w:tcPr>
          <w:p w14:paraId="71B684A1" w14:textId="77777777" w:rsidR="005B2E61" w:rsidRPr="002764F8" w:rsidRDefault="005B2E61" w:rsidP="005B2E61">
            <w:pPr>
              <w:ind w:firstLineChars="100" w:firstLine="220"/>
              <w:jc w:val="right"/>
              <w:rPr>
                <w:rFonts w:ascii="Calibri" w:hAnsi="Calibri" w:cs="Times New Roman"/>
                <w:b w:val="0"/>
                <w:bCs w:val="0"/>
                <w:color w:val="FF0000"/>
                <w:sz w:val="22"/>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B0675"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1981</w:t>
            </w:r>
          </w:p>
        </w:tc>
        <w:tc>
          <w:tcPr>
            <w:tcW w:w="960" w:type="dxa"/>
            <w:tcBorders>
              <w:top w:val="single" w:sz="4" w:space="0" w:color="auto"/>
              <w:left w:val="nil"/>
              <w:bottom w:val="single" w:sz="4" w:space="0" w:color="auto"/>
              <w:right w:val="single" w:sz="4" w:space="0" w:color="auto"/>
            </w:tcBorders>
            <w:shd w:val="clear" w:color="000000" w:fill="FFFFCC"/>
            <w:noWrap/>
            <w:vAlign w:val="bottom"/>
            <w:hideMark/>
          </w:tcPr>
          <w:p w14:paraId="7C03749E"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17</w:t>
            </w:r>
          </w:p>
        </w:tc>
        <w:tc>
          <w:tcPr>
            <w:tcW w:w="156" w:type="dxa"/>
            <w:tcBorders>
              <w:top w:val="nil"/>
              <w:left w:val="nil"/>
              <w:bottom w:val="nil"/>
              <w:right w:val="nil"/>
            </w:tcBorders>
            <w:shd w:val="clear" w:color="auto" w:fill="auto"/>
            <w:noWrap/>
            <w:vAlign w:val="bottom"/>
            <w:hideMark/>
          </w:tcPr>
          <w:p w14:paraId="2B9DC17F" w14:textId="77777777" w:rsidR="005B2E61" w:rsidRPr="002764F8" w:rsidRDefault="005B2E61" w:rsidP="005B2E61">
            <w:pPr>
              <w:ind w:firstLineChars="100" w:firstLine="220"/>
              <w:jc w:val="right"/>
              <w:rPr>
                <w:rFonts w:ascii="Calibri" w:hAnsi="Calibri" w:cs="Times New Roman"/>
                <w:b w:val="0"/>
                <w:bCs w:val="0"/>
                <w:color w:val="FF0000"/>
                <w:sz w:val="22"/>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4E580"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1991</w:t>
            </w:r>
          </w:p>
        </w:tc>
        <w:tc>
          <w:tcPr>
            <w:tcW w:w="960" w:type="dxa"/>
            <w:tcBorders>
              <w:top w:val="single" w:sz="4" w:space="0" w:color="auto"/>
              <w:left w:val="nil"/>
              <w:bottom w:val="single" w:sz="4" w:space="0" w:color="auto"/>
              <w:right w:val="single" w:sz="4" w:space="0" w:color="auto"/>
            </w:tcBorders>
            <w:shd w:val="clear" w:color="000000" w:fill="FFFFCC"/>
            <w:noWrap/>
            <w:vAlign w:val="bottom"/>
            <w:hideMark/>
          </w:tcPr>
          <w:p w14:paraId="62B53A76"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13</w:t>
            </w:r>
          </w:p>
        </w:tc>
        <w:tc>
          <w:tcPr>
            <w:tcW w:w="160" w:type="dxa"/>
            <w:tcBorders>
              <w:top w:val="nil"/>
              <w:left w:val="nil"/>
              <w:bottom w:val="nil"/>
              <w:right w:val="nil"/>
            </w:tcBorders>
            <w:shd w:val="clear" w:color="auto" w:fill="auto"/>
            <w:noWrap/>
            <w:vAlign w:val="bottom"/>
            <w:hideMark/>
          </w:tcPr>
          <w:p w14:paraId="5D90AE56" w14:textId="77777777" w:rsidR="005B2E61" w:rsidRPr="002764F8" w:rsidRDefault="005B2E61" w:rsidP="005B2E61">
            <w:pPr>
              <w:ind w:firstLineChars="100" w:firstLine="220"/>
              <w:jc w:val="right"/>
              <w:rPr>
                <w:rFonts w:ascii="Calibri" w:hAnsi="Calibri" w:cs="Times New Roman"/>
                <w:b w:val="0"/>
                <w:bCs w:val="0"/>
                <w:color w:val="FF0000"/>
                <w:sz w:val="22"/>
              </w:rPr>
            </w:pP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D018C"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2001</w:t>
            </w:r>
          </w:p>
        </w:tc>
        <w:tc>
          <w:tcPr>
            <w:tcW w:w="960" w:type="dxa"/>
            <w:tcBorders>
              <w:top w:val="single" w:sz="4" w:space="0" w:color="auto"/>
              <w:left w:val="nil"/>
              <w:bottom w:val="single" w:sz="4" w:space="0" w:color="auto"/>
              <w:right w:val="single" w:sz="4" w:space="0" w:color="auto"/>
            </w:tcBorders>
            <w:shd w:val="clear" w:color="000000" w:fill="FFFFCC"/>
            <w:noWrap/>
            <w:vAlign w:val="bottom"/>
            <w:hideMark/>
          </w:tcPr>
          <w:p w14:paraId="60B10557"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12</w:t>
            </w:r>
          </w:p>
        </w:tc>
        <w:tc>
          <w:tcPr>
            <w:tcW w:w="156" w:type="dxa"/>
            <w:tcBorders>
              <w:top w:val="nil"/>
              <w:left w:val="nil"/>
              <w:bottom w:val="nil"/>
              <w:right w:val="nil"/>
            </w:tcBorders>
            <w:shd w:val="clear" w:color="auto" w:fill="auto"/>
            <w:noWrap/>
            <w:vAlign w:val="bottom"/>
            <w:hideMark/>
          </w:tcPr>
          <w:p w14:paraId="0226BE44" w14:textId="77777777" w:rsidR="005B2E61" w:rsidRPr="002764F8" w:rsidRDefault="005B2E61" w:rsidP="005B2E61">
            <w:pPr>
              <w:ind w:firstLineChars="100" w:firstLine="220"/>
              <w:jc w:val="right"/>
              <w:rPr>
                <w:rFonts w:ascii="Calibri" w:hAnsi="Calibri" w:cs="Times New Roman"/>
                <w:b w:val="0"/>
                <w:bCs w:val="0"/>
                <w:color w:val="FF0000"/>
                <w:sz w:val="22"/>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DDA25"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2011</w:t>
            </w:r>
          </w:p>
        </w:tc>
        <w:tc>
          <w:tcPr>
            <w:tcW w:w="960" w:type="dxa"/>
            <w:tcBorders>
              <w:top w:val="single" w:sz="4" w:space="0" w:color="auto"/>
              <w:left w:val="nil"/>
              <w:bottom w:val="single" w:sz="4" w:space="0" w:color="auto"/>
              <w:right w:val="single" w:sz="4" w:space="0" w:color="auto"/>
            </w:tcBorders>
            <w:shd w:val="clear" w:color="000000" w:fill="FFFFCC"/>
            <w:noWrap/>
            <w:vAlign w:val="bottom"/>
            <w:hideMark/>
          </w:tcPr>
          <w:p w14:paraId="6286940F"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24</w:t>
            </w:r>
          </w:p>
        </w:tc>
      </w:tr>
      <w:tr w:rsidR="00624A57" w:rsidRPr="002764F8" w14:paraId="2B0FAA91" w14:textId="77777777" w:rsidTr="00624A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882B67"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1972</w:t>
            </w:r>
          </w:p>
        </w:tc>
        <w:tc>
          <w:tcPr>
            <w:tcW w:w="960" w:type="dxa"/>
            <w:tcBorders>
              <w:top w:val="nil"/>
              <w:left w:val="nil"/>
              <w:bottom w:val="single" w:sz="4" w:space="0" w:color="auto"/>
              <w:right w:val="single" w:sz="4" w:space="0" w:color="auto"/>
            </w:tcBorders>
            <w:shd w:val="clear" w:color="000000" w:fill="FFFFCC"/>
            <w:noWrap/>
            <w:vAlign w:val="bottom"/>
            <w:hideMark/>
          </w:tcPr>
          <w:p w14:paraId="29F5F3B9"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15</w:t>
            </w:r>
          </w:p>
        </w:tc>
        <w:tc>
          <w:tcPr>
            <w:tcW w:w="156" w:type="dxa"/>
            <w:tcBorders>
              <w:top w:val="nil"/>
              <w:left w:val="nil"/>
              <w:bottom w:val="nil"/>
              <w:right w:val="nil"/>
            </w:tcBorders>
            <w:shd w:val="clear" w:color="auto" w:fill="auto"/>
            <w:noWrap/>
            <w:vAlign w:val="bottom"/>
            <w:hideMark/>
          </w:tcPr>
          <w:p w14:paraId="5B93C9DC" w14:textId="77777777" w:rsidR="005B2E61" w:rsidRPr="002764F8" w:rsidRDefault="005B2E61" w:rsidP="005B2E61">
            <w:pPr>
              <w:ind w:firstLineChars="100" w:firstLine="220"/>
              <w:jc w:val="right"/>
              <w:rPr>
                <w:rFonts w:ascii="Calibri" w:hAnsi="Calibri" w:cs="Times New Roman"/>
                <w:b w:val="0"/>
                <w:bCs w:val="0"/>
                <w:color w:val="FF0000"/>
                <w:sz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B3EBF7"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1982</w:t>
            </w:r>
          </w:p>
        </w:tc>
        <w:tc>
          <w:tcPr>
            <w:tcW w:w="960" w:type="dxa"/>
            <w:tcBorders>
              <w:top w:val="nil"/>
              <w:left w:val="nil"/>
              <w:bottom w:val="single" w:sz="4" w:space="0" w:color="auto"/>
              <w:right w:val="single" w:sz="4" w:space="0" w:color="auto"/>
            </w:tcBorders>
            <w:shd w:val="clear" w:color="000000" w:fill="FFFFCC"/>
            <w:noWrap/>
            <w:vAlign w:val="bottom"/>
            <w:hideMark/>
          </w:tcPr>
          <w:p w14:paraId="447043EA"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7</w:t>
            </w:r>
          </w:p>
        </w:tc>
        <w:tc>
          <w:tcPr>
            <w:tcW w:w="156" w:type="dxa"/>
            <w:tcBorders>
              <w:top w:val="nil"/>
              <w:left w:val="nil"/>
              <w:bottom w:val="nil"/>
              <w:right w:val="nil"/>
            </w:tcBorders>
            <w:shd w:val="clear" w:color="auto" w:fill="auto"/>
            <w:noWrap/>
            <w:vAlign w:val="bottom"/>
            <w:hideMark/>
          </w:tcPr>
          <w:p w14:paraId="21EA320A" w14:textId="77777777" w:rsidR="005B2E61" w:rsidRPr="002764F8" w:rsidRDefault="005B2E61" w:rsidP="005B2E61">
            <w:pPr>
              <w:ind w:firstLineChars="100" w:firstLine="220"/>
              <w:jc w:val="right"/>
              <w:rPr>
                <w:rFonts w:ascii="Calibri" w:hAnsi="Calibri" w:cs="Times New Roman"/>
                <w:b w:val="0"/>
                <w:bCs w:val="0"/>
                <w:color w:val="FF0000"/>
                <w:sz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8E6ECB"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1992</w:t>
            </w:r>
          </w:p>
        </w:tc>
        <w:tc>
          <w:tcPr>
            <w:tcW w:w="960" w:type="dxa"/>
            <w:tcBorders>
              <w:top w:val="nil"/>
              <w:left w:val="nil"/>
              <w:bottom w:val="single" w:sz="4" w:space="0" w:color="auto"/>
              <w:right w:val="single" w:sz="4" w:space="0" w:color="auto"/>
            </w:tcBorders>
            <w:shd w:val="clear" w:color="000000" w:fill="FFFFCC"/>
            <w:noWrap/>
            <w:vAlign w:val="bottom"/>
            <w:hideMark/>
          </w:tcPr>
          <w:p w14:paraId="633D2E52"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5</w:t>
            </w:r>
          </w:p>
        </w:tc>
        <w:tc>
          <w:tcPr>
            <w:tcW w:w="160" w:type="dxa"/>
            <w:tcBorders>
              <w:top w:val="nil"/>
              <w:left w:val="nil"/>
              <w:bottom w:val="nil"/>
              <w:right w:val="nil"/>
            </w:tcBorders>
            <w:shd w:val="clear" w:color="auto" w:fill="auto"/>
            <w:noWrap/>
            <w:vAlign w:val="bottom"/>
            <w:hideMark/>
          </w:tcPr>
          <w:p w14:paraId="3D26F20E" w14:textId="77777777" w:rsidR="005B2E61" w:rsidRPr="002764F8" w:rsidRDefault="005B2E61" w:rsidP="005B2E61">
            <w:pPr>
              <w:ind w:firstLineChars="100" w:firstLine="220"/>
              <w:jc w:val="right"/>
              <w:rPr>
                <w:rFonts w:ascii="Calibri" w:hAnsi="Calibri" w:cs="Times New Roman"/>
                <w:b w:val="0"/>
                <w:bCs w:val="0"/>
                <w:color w:val="FF0000"/>
                <w:sz w:val="22"/>
              </w:rPr>
            </w:pP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1A20DD01"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2002</w:t>
            </w:r>
          </w:p>
        </w:tc>
        <w:tc>
          <w:tcPr>
            <w:tcW w:w="960" w:type="dxa"/>
            <w:tcBorders>
              <w:top w:val="nil"/>
              <w:left w:val="nil"/>
              <w:bottom w:val="single" w:sz="4" w:space="0" w:color="auto"/>
              <w:right w:val="single" w:sz="4" w:space="0" w:color="auto"/>
            </w:tcBorders>
            <w:shd w:val="clear" w:color="000000" w:fill="FFFFCC"/>
            <w:noWrap/>
            <w:vAlign w:val="bottom"/>
            <w:hideMark/>
          </w:tcPr>
          <w:p w14:paraId="79CB21A3"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12</w:t>
            </w:r>
          </w:p>
        </w:tc>
        <w:tc>
          <w:tcPr>
            <w:tcW w:w="156" w:type="dxa"/>
            <w:tcBorders>
              <w:top w:val="nil"/>
              <w:left w:val="nil"/>
              <w:bottom w:val="nil"/>
              <w:right w:val="nil"/>
            </w:tcBorders>
            <w:shd w:val="clear" w:color="auto" w:fill="auto"/>
            <w:noWrap/>
            <w:vAlign w:val="bottom"/>
            <w:hideMark/>
          </w:tcPr>
          <w:p w14:paraId="00D665DA" w14:textId="77777777" w:rsidR="005B2E61" w:rsidRPr="002764F8" w:rsidRDefault="005B2E61" w:rsidP="005B2E61">
            <w:pPr>
              <w:ind w:firstLineChars="100" w:firstLine="220"/>
              <w:jc w:val="right"/>
              <w:rPr>
                <w:rFonts w:ascii="Calibri" w:hAnsi="Calibri" w:cs="Times New Roman"/>
                <w:b w:val="0"/>
                <w:bCs w:val="0"/>
                <w:color w:val="FF0000"/>
                <w:sz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0E0495"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2012</w:t>
            </w:r>
          </w:p>
        </w:tc>
        <w:tc>
          <w:tcPr>
            <w:tcW w:w="960" w:type="dxa"/>
            <w:tcBorders>
              <w:top w:val="nil"/>
              <w:left w:val="nil"/>
              <w:bottom w:val="single" w:sz="4" w:space="0" w:color="auto"/>
              <w:right w:val="single" w:sz="4" w:space="0" w:color="auto"/>
            </w:tcBorders>
            <w:shd w:val="clear" w:color="000000" w:fill="FFFFCC"/>
            <w:noWrap/>
            <w:vAlign w:val="bottom"/>
            <w:hideMark/>
          </w:tcPr>
          <w:p w14:paraId="00D29E4D"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27</w:t>
            </w:r>
          </w:p>
        </w:tc>
      </w:tr>
      <w:tr w:rsidR="00624A57" w:rsidRPr="002764F8" w14:paraId="2A8C6DD1" w14:textId="77777777" w:rsidTr="00624A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0F582B"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1973</w:t>
            </w:r>
          </w:p>
        </w:tc>
        <w:tc>
          <w:tcPr>
            <w:tcW w:w="960" w:type="dxa"/>
            <w:tcBorders>
              <w:top w:val="nil"/>
              <w:left w:val="nil"/>
              <w:bottom w:val="single" w:sz="4" w:space="0" w:color="auto"/>
              <w:right w:val="single" w:sz="4" w:space="0" w:color="auto"/>
            </w:tcBorders>
            <w:shd w:val="clear" w:color="000000" w:fill="FFFFCC"/>
            <w:noWrap/>
            <w:vAlign w:val="bottom"/>
            <w:hideMark/>
          </w:tcPr>
          <w:p w14:paraId="4EB62048"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18</w:t>
            </w:r>
          </w:p>
        </w:tc>
        <w:tc>
          <w:tcPr>
            <w:tcW w:w="156" w:type="dxa"/>
            <w:tcBorders>
              <w:top w:val="nil"/>
              <w:left w:val="nil"/>
              <w:bottom w:val="nil"/>
              <w:right w:val="nil"/>
            </w:tcBorders>
            <w:shd w:val="clear" w:color="auto" w:fill="auto"/>
            <w:noWrap/>
            <w:vAlign w:val="bottom"/>
            <w:hideMark/>
          </w:tcPr>
          <w:p w14:paraId="3C014442" w14:textId="77777777" w:rsidR="005B2E61" w:rsidRPr="002764F8" w:rsidRDefault="005B2E61" w:rsidP="005B2E61">
            <w:pPr>
              <w:ind w:firstLineChars="100" w:firstLine="220"/>
              <w:jc w:val="right"/>
              <w:rPr>
                <w:rFonts w:ascii="Calibri" w:hAnsi="Calibri" w:cs="Times New Roman"/>
                <w:b w:val="0"/>
                <w:bCs w:val="0"/>
                <w:color w:val="FF0000"/>
                <w:sz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A46EE5"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1983</w:t>
            </w:r>
          </w:p>
        </w:tc>
        <w:tc>
          <w:tcPr>
            <w:tcW w:w="960" w:type="dxa"/>
            <w:tcBorders>
              <w:top w:val="nil"/>
              <w:left w:val="nil"/>
              <w:bottom w:val="single" w:sz="4" w:space="0" w:color="auto"/>
              <w:right w:val="single" w:sz="4" w:space="0" w:color="auto"/>
            </w:tcBorders>
            <w:shd w:val="clear" w:color="000000" w:fill="FFFFCC"/>
            <w:noWrap/>
            <w:vAlign w:val="bottom"/>
            <w:hideMark/>
          </w:tcPr>
          <w:p w14:paraId="1A3F15A5"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17</w:t>
            </w:r>
          </w:p>
        </w:tc>
        <w:tc>
          <w:tcPr>
            <w:tcW w:w="156" w:type="dxa"/>
            <w:tcBorders>
              <w:top w:val="nil"/>
              <w:left w:val="nil"/>
              <w:bottom w:val="nil"/>
              <w:right w:val="nil"/>
            </w:tcBorders>
            <w:shd w:val="clear" w:color="auto" w:fill="auto"/>
            <w:noWrap/>
            <w:vAlign w:val="bottom"/>
            <w:hideMark/>
          </w:tcPr>
          <w:p w14:paraId="012E153D" w14:textId="77777777" w:rsidR="005B2E61" w:rsidRPr="002764F8" w:rsidRDefault="005B2E61" w:rsidP="005B2E61">
            <w:pPr>
              <w:ind w:firstLineChars="100" w:firstLine="220"/>
              <w:jc w:val="right"/>
              <w:rPr>
                <w:rFonts w:ascii="Calibri" w:hAnsi="Calibri" w:cs="Times New Roman"/>
                <w:b w:val="0"/>
                <w:bCs w:val="0"/>
                <w:color w:val="FF0000"/>
                <w:sz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F184C6"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1993</w:t>
            </w:r>
          </w:p>
        </w:tc>
        <w:tc>
          <w:tcPr>
            <w:tcW w:w="960" w:type="dxa"/>
            <w:tcBorders>
              <w:top w:val="nil"/>
              <w:left w:val="nil"/>
              <w:bottom w:val="single" w:sz="4" w:space="0" w:color="auto"/>
              <w:right w:val="single" w:sz="4" w:space="0" w:color="auto"/>
            </w:tcBorders>
            <w:shd w:val="clear" w:color="000000" w:fill="FFFFCC"/>
            <w:noWrap/>
            <w:vAlign w:val="bottom"/>
            <w:hideMark/>
          </w:tcPr>
          <w:p w14:paraId="4F7F81F0"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12</w:t>
            </w:r>
          </w:p>
        </w:tc>
        <w:tc>
          <w:tcPr>
            <w:tcW w:w="160" w:type="dxa"/>
            <w:tcBorders>
              <w:top w:val="nil"/>
              <w:left w:val="nil"/>
              <w:bottom w:val="nil"/>
              <w:right w:val="nil"/>
            </w:tcBorders>
            <w:shd w:val="clear" w:color="auto" w:fill="auto"/>
            <w:noWrap/>
            <w:vAlign w:val="bottom"/>
            <w:hideMark/>
          </w:tcPr>
          <w:p w14:paraId="69A8A99B" w14:textId="77777777" w:rsidR="005B2E61" w:rsidRPr="002764F8" w:rsidRDefault="005B2E61" w:rsidP="005B2E61">
            <w:pPr>
              <w:ind w:firstLineChars="100" w:firstLine="220"/>
              <w:jc w:val="right"/>
              <w:rPr>
                <w:rFonts w:ascii="Calibri" w:hAnsi="Calibri" w:cs="Times New Roman"/>
                <w:b w:val="0"/>
                <w:bCs w:val="0"/>
                <w:color w:val="FF0000"/>
                <w:sz w:val="22"/>
              </w:rPr>
            </w:pP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067F7BD9"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2003</w:t>
            </w:r>
          </w:p>
        </w:tc>
        <w:tc>
          <w:tcPr>
            <w:tcW w:w="960" w:type="dxa"/>
            <w:tcBorders>
              <w:top w:val="nil"/>
              <w:left w:val="nil"/>
              <w:bottom w:val="single" w:sz="4" w:space="0" w:color="auto"/>
              <w:right w:val="single" w:sz="4" w:space="0" w:color="auto"/>
            </w:tcBorders>
            <w:shd w:val="clear" w:color="000000" w:fill="FFFFCC"/>
            <w:noWrap/>
            <w:vAlign w:val="bottom"/>
            <w:hideMark/>
          </w:tcPr>
          <w:p w14:paraId="63BEF3D2"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14</w:t>
            </w:r>
          </w:p>
        </w:tc>
        <w:tc>
          <w:tcPr>
            <w:tcW w:w="156" w:type="dxa"/>
            <w:tcBorders>
              <w:top w:val="nil"/>
              <w:left w:val="nil"/>
              <w:bottom w:val="nil"/>
              <w:right w:val="nil"/>
            </w:tcBorders>
            <w:shd w:val="clear" w:color="auto" w:fill="auto"/>
            <w:noWrap/>
            <w:vAlign w:val="bottom"/>
            <w:hideMark/>
          </w:tcPr>
          <w:p w14:paraId="2F9C9DC6" w14:textId="77777777" w:rsidR="005B2E61" w:rsidRPr="002764F8" w:rsidRDefault="005B2E61" w:rsidP="005B2E61">
            <w:pPr>
              <w:ind w:firstLineChars="100" w:firstLine="220"/>
              <w:jc w:val="right"/>
              <w:rPr>
                <w:rFonts w:ascii="Calibri" w:hAnsi="Calibri" w:cs="Times New Roman"/>
                <w:b w:val="0"/>
                <w:bCs w:val="0"/>
                <w:color w:val="FF0000"/>
                <w:sz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5D90A5"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2013</w:t>
            </w:r>
          </w:p>
        </w:tc>
        <w:tc>
          <w:tcPr>
            <w:tcW w:w="960" w:type="dxa"/>
            <w:tcBorders>
              <w:top w:val="nil"/>
              <w:left w:val="nil"/>
              <w:bottom w:val="single" w:sz="4" w:space="0" w:color="auto"/>
              <w:right w:val="single" w:sz="4" w:space="0" w:color="auto"/>
            </w:tcBorders>
            <w:shd w:val="clear" w:color="000000" w:fill="FFFFCC"/>
            <w:noWrap/>
            <w:vAlign w:val="bottom"/>
            <w:hideMark/>
          </w:tcPr>
          <w:p w14:paraId="6E82CA01"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18</w:t>
            </w:r>
          </w:p>
        </w:tc>
      </w:tr>
      <w:tr w:rsidR="00624A57" w:rsidRPr="002764F8" w14:paraId="27F16719" w14:textId="77777777" w:rsidTr="00624A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5DC2AA"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1974</w:t>
            </w:r>
          </w:p>
        </w:tc>
        <w:tc>
          <w:tcPr>
            <w:tcW w:w="960" w:type="dxa"/>
            <w:tcBorders>
              <w:top w:val="nil"/>
              <w:left w:val="nil"/>
              <w:bottom w:val="single" w:sz="4" w:space="0" w:color="auto"/>
              <w:right w:val="single" w:sz="4" w:space="0" w:color="auto"/>
            </w:tcBorders>
            <w:shd w:val="clear" w:color="000000" w:fill="FFFFCC"/>
            <w:noWrap/>
            <w:vAlign w:val="bottom"/>
            <w:hideMark/>
          </w:tcPr>
          <w:p w14:paraId="7001E87E"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23</w:t>
            </w:r>
          </w:p>
        </w:tc>
        <w:tc>
          <w:tcPr>
            <w:tcW w:w="156" w:type="dxa"/>
            <w:tcBorders>
              <w:top w:val="nil"/>
              <w:left w:val="nil"/>
              <w:bottom w:val="nil"/>
              <w:right w:val="nil"/>
            </w:tcBorders>
            <w:shd w:val="clear" w:color="auto" w:fill="auto"/>
            <w:noWrap/>
            <w:vAlign w:val="bottom"/>
            <w:hideMark/>
          </w:tcPr>
          <w:p w14:paraId="144129D4" w14:textId="77777777" w:rsidR="005B2E61" w:rsidRPr="002764F8" w:rsidRDefault="005B2E61" w:rsidP="005B2E61">
            <w:pPr>
              <w:ind w:firstLineChars="100" w:firstLine="220"/>
              <w:jc w:val="right"/>
              <w:rPr>
                <w:rFonts w:ascii="Calibri" w:hAnsi="Calibri" w:cs="Times New Roman"/>
                <w:b w:val="0"/>
                <w:bCs w:val="0"/>
                <w:color w:val="FF0000"/>
                <w:sz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EE6DD4"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1984</w:t>
            </w:r>
          </w:p>
        </w:tc>
        <w:tc>
          <w:tcPr>
            <w:tcW w:w="960" w:type="dxa"/>
            <w:tcBorders>
              <w:top w:val="nil"/>
              <w:left w:val="nil"/>
              <w:bottom w:val="single" w:sz="4" w:space="0" w:color="auto"/>
              <w:right w:val="single" w:sz="4" w:space="0" w:color="auto"/>
            </w:tcBorders>
            <w:shd w:val="clear" w:color="000000" w:fill="FFFFCC"/>
            <w:noWrap/>
            <w:vAlign w:val="bottom"/>
            <w:hideMark/>
          </w:tcPr>
          <w:p w14:paraId="2FF82041"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11</w:t>
            </w:r>
          </w:p>
        </w:tc>
        <w:tc>
          <w:tcPr>
            <w:tcW w:w="156" w:type="dxa"/>
            <w:tcBorders>
              <w:top w:val="nil"/>
              <w:left w:val="nil"/>
              <w:bottom w:val="nil"/>
              <w:right w:val="nil"/>
            </w:tcBorders>
            <w:shd w:val="clear" w:color="auto" w:fill="auto"/>
            <w:noWrap/>
            <w:vAlign w:val="bottom"/>
            <w:hideMark/>
          </w:tcPr>
          <w:p w14:paraId="5CFA26F7" w14:textId="77777777" w:rsidR="005B2E61" w:rsidRPr="002764F8" w:rsidRDefault="005B2E61" w:rsidP="005B2E61">
            <w:pPr>
              <w:ind w:firstLineChars="100" w:firstLine="220"/>
              <w:jc w:val="right"/>
              <w:rPr>
                <w:rFonts w:ascii="Calibri" w:hAnsi="Calibri" w:cs="Times New Roman"/>
                <w:b w:val="0"/>
                <w:bCs w:val="0"/>
                <w:color w:val="FF0000"/>
                <w:sz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B5CB45"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1994</w:t>
            </w:r>
          </w:p>
        </w:tc>
        <w:tc>
          <w:tcPr>
            <w:tcW w:w="960" w:type="dxa"/>
            <w:tcBorders>
              <w:top w:val="nil"/>
              <w:left w:val="nil"/>
              <w:bottom w:val="single" w:sz="4" w:space="0" w:color="auto"/>
              <w:right w:val="single" w:sz="4" w:space="0" w:color="auto"/>
            </w:tcBorders>
            <w:shd w:val="clear" w:color="000000" w:fill="FFFFCC"/>
            <w:noWrap/>
            <w:vAlign w:val="bottom"/>
            <w:hideMark/>
          </w:tcPr>
          <w:p w14:paraId="7043BB01"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6</w:t>
            </w:r>
          </w:p>
        </w:tc>
        <w:tc>
          <w:tcPr>
            <w:tcW w:w="160" w:type="dxa"/>
            <w:tcBorders>
              <w:top w:val="nil"/>
              <w:left w:val="nil"/>
              <w:bottom w:val="nil"/>
              <w:right w:val="nil"/>
            </w:tcBorders>
            <w:shd w:val="clear" w:color="auto" w:fill="auto"/>
            <w:noWrap/>
            <w:vAlign w:val="bottom"/>
            <w:hideMark/>
          </w:tcPr>
          <w:p w14:paraId="716A0441" w14:textId="77777777" w:rsidR="005B2E61" w:rsidRPr="002764F8" w:rsidRDefault="005B2E61" w:rsidP="005B2E61">
            <w:pPr>
              <w:ind w:firstLineChars="100" w:firstLine="220"/>
              <w:jc w:val="right"/>
              <w:rPr>
                <w:rFonts w:ascii="Calibri" w:hAnsi="Calibri" w:cs="Times New Roman"/>
                <w:b w:val="0"/>
                <w:bCs w:val="0"/>
                <w:color w:val="FF0000"/>
                <w:sz w:val="22"/>
              </w:rPr>
            </w:pP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0B322B3A"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2004</w:t>
            </w:r>
          </w:p>
        </w:tc>
        <w:tc>
          <w:tcPr>
            <w:tcW w:w="960" w:type="dxa"/>
            <w:tcBorders>
              <w:top w:val="nil"/>
              <w:left w:val="nil"/>
              <w:bottom w:val="single" w:sz="4" w:space="0" w:color="auto"/>
              <w:right w:val="single" w:sz="4" w:space="0" w:color="auto"/>
            </w:tcBorders>
            <w:shd w:val="clear" w:color="000000" w:fill="FFFFCC"/>
            <w:noWrap/>
            <w:vAlign w:val="bottom"/>
            <w:hideMark/>
          </w:tcPr>
          <w:p w14:paraId="1EB0FC0E"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9</w:t>
            </w:r>
          </w:p>
        </w:tc>
        <w:tc>
          <w:tcPr>
            <w:tcW w:w="156" w:type="dxa"/>
            <w:tcBorders>
              <w:top w:val="nil"/>
              <w:left w:val="nil"/>
              <w:bottom w:val="nil"/>
              <w:right w:val="nil"/>
            </w:tcBorders>
            <w:shd w:val="clear" w:color="auto" w:fill="auto"/>
            <w:noWrap/>
            <w:vAlign w:val="bottom"/>
            <w:hideMark/>
          </w:tcPr>
          <w:p w14:paraId="06C27078" w14:textId="77777777" w:rsidR="005B2E61" w:rsidRPr="002764F8" w:rsidRDefault="005B2E61" w:rsidP="005B2E61">
            <w:pPr>
              <w:ind w:firstLineChars="100" w:firstLine="220"/>
              <w:jc w:val="right"/>
              <w:rPr>
                <w:rFonts w:ascii="Calibri" w:hAnsi="Calibri" w:cs="Times New Roman"/>
                <w:b w:val="0"/>
                <w:bCs w:val="0"/>
                <w:color w:val="FF0000"/>
                <w:sz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6154BA"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2014</w:t>
            </w:r>
          </w:p>
        </w:tc>
        <w:tc>
          <w:tcPr>
            <w:tcW w:w="960" w:type="dxa"/>
            <w:tcBorders>
              <w:top w:val="nil"/>
              <w:left w:val="nil"/>
              <w:bottom w:val="single" w:sz="4" w:space="0" w:color="auto"/>
              <w:right w:val="single" w:sz="4" w:space="0" w:color="auto"/>
            </w:tcBorders>
            <w:shd w:val="clear" w:color="000000" w:fill="FFFFCC"/>
            <w:noWrap/>
            <w:vAlign w:val="bottom"/>
            <w:hideMark/>
          </w:tcPr>
          <w:p w14:paraId="6CFC590E"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16</w:t>
            </w:r>
          </w:p>
        </w:tc>
      </w:tr>
      <w:tr w:rsidR="00624A57" w:rsidRPr="002764F8" w14:paraId="4D6BA361" w14:textId="77777777" w:rsidTr="00373CB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0CEB0B"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1975</w:t>
            </w:r>
          </w:p>
        </w:tc>
        <w:tc>
          <w:tcPr>
            <w:tcW w:w="960" w:type="dxa"/>
            <w:tcBorders>
              <w:top w:val="nil"/>
              <w:left w:val="nil"/>
              <w:bottom w:val="single" w:sz="4" w:space="0" w:color="auto"/>
              <w:right w:val="single" w:sz="4" w:space="0" w:color="auto"/>
            </w:tcBorders>
            <w:shd w:val="clear" w:color="000000" w:fill="FFFFCC"/>
            <w:noWrap/>
            <w:vAlign w:val="bottom"/>
            <w:hideMark/>
          </w:tcPr>
          <w:p w14:paraId="51A1F157"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17</w:t>
            </w:r>
          </w:p>
        </w:tc>
        <w:tc>
          <w:tcPr>
            <w:tcW w:w="156" w:type="dxa"/>
            <w:tcBorders>
              <w:top w:val="nil"/>
              <w:left w:val="nil"/>
              <w:bottom w:val="nil"/>
              <w:right w:val="nil"/>
            </w:tcBorders>
            <w:shd w:val="clear" w:color="auto" w:fill="auto"/>
            <w:noWrap/>
            <w:vAlign w:val="bottom"/>
            <w:hideMark/>
          </w:tcPr>
          <w:p w14:paraId="4CB4899F" w14:textId="77777777" w:rsidR="005B2E61" w:rsidRPr="002764F8" w:rsidRDefault="005B2E61" w:rsidP="005B2E61">
            <w:pPr>
              <w:ind w:firstLineChars="100" w:firstLine="220"/>
              <w:jc w:val="right"/>
              <w:rPr>
                <w:rFonts w:ascii="Calibri" w:hAnsi="Calibri" w:cs="Times New Roman"/>
                <w:b w:val="0"/>
                <w:bCs w:val="0"/>
                <w:color w:val="FF0000"/>
                <w:sz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106BA2"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1985</w:t>
            </w:r>
          </w:p>
        </w:tc>
        <w:tc>
          <w:tcPr>
            <w:tcW w:w="960" w:type="dxa"/>
            <w:tcBorders>
              <w:top w:val="nil"/>
              <w:left w:val="nil"/>
              <w:bottom w:val="single" w:sz="4" w:space="0" w:color="auto"/>
              <w:right w:val="single" w:sz="4" w:space="0" w:color="auto"/>
            </w:tcBorders>
            <w:shd w:val="clear" w:color="000000" w:fill="FFFFCC"/>
            <w:noWrap/>
            <w:vAlign w:val="bottom"/>
            <w:hideMark/>
          </w:tcPr>
          <w:p w14:paraId="21FDFBA6"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15</w:t>
            </w:r>
          </w:p>
        </w:tc>
        <w:tc>
          <w:tcPr>
            <w:tcW w:w="156" w:type="dxa"/>
            <w:tcBorders>
              <w:top w:val="nil"/>
              <w:left w:val="nil"/>
              <w:bottom w:val="nil"/>
              <w:right w:val="nil"/>
            </w:tcBorders>
            <w:shd w:val="clear" w:color="auto" w:fill="auto"/>
            <w:noWrap/>
            <w:vAlign w:val="bottom"/>
            <w:hideMark/>
          </w:tcPr>
          <w:p w14:paraId="27ABC1F5" w14:textId="77777777" w:rsidR="005B2E61" w:rsidRPr="002764F8" w:rsidRDefault="005B2E61" w:rsidP="005B2E61">
            <w:pPr>
              <w:ind w:firstLineChars="100" w:firstLine="220"/>
              <w:jc w:val="right"/>
              <w:rPr>
                <w:rFonts w:ascii="Calibri" w:hAnsi="Calibri" w:cs="Times New Roman"/>
                <w:b w:val="0"/>
                <w:bCs w:val="0"/>
                <w:color w:val="FF0000"/>
                <w:sz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3CA5C1"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1995</w:t>
            </w:r>
          </w:p>
        </w:tc>
        <w:tc>
          <w:tcPr>
            <w:tcW w:w="960" w:type="dxa"/>
            <w:tcBorders>
              <w:top w:val="nil"/>
              <w:left w:val="nil"/>
              <w:bottom w:val="single" w:sz="4" w:space="0" w:color="auto"/>
              <w:right w:val="single" w:sz="4" w:space="0" w:color="auto"/>
            </w:tcBorders>
            <w:shd w:val="clear" w:color="000000" w:fill="FFFFCC"/>
            <w:noWrap/>
            <w:vAlign w:val="bottom"/>
            <w:hideMark/>
          </w:tcPr>
          <w:p w14:paraId="48AF971C"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8</w:t>
            </w:r>
          </w:p>
        </w:tc>
        <w:tc>
          <w:tcPr>
            <w:tcW w:w="160" w:type="dxa"/>
            <w:tcBorders>
              <w:top w:val="nil"/>
              <w:left w:val="nil"/>
              <w:bottom w:val="nil"/>
              <w:right w:val="nil"/>
            </w:tcBorders>
            <w:shd w:val="clear" w:color="auto" w:fill="auto"/>
            <w:noWrap/>
            <w:vAlign w:val="bottom"/>
            <w:hideMark/>
          </w:tcPr>
          <w:p w14:paraId="1344D748" w14:textId="77777777" w:rsidR="005B2E61" w:rsidRPr="002764F8" w:rsidRDefault="005B2E61" w:rsidP="005B2E61">
            <w:pPr>
              <w:ind w:firstLineChars="100" w:firstLine="220"/>
              <w:jc w:val="right"/>
              <w:rPr>
                <w:rFonts w:ascii="Calibri" w:hAnsi="Calibri" w:cs="Times New Roman"/>
                <w:b w:val="0"/>
                <w:bCs w:val="0"/>
                <w:color w:val="FF0000"/>
                <w:sz w:val="22"/>
              </w:rPr>
            </w:pP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5303A1EC"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2005</w:t>
            </w:r>
          </w:p>
        </w:tc>
        <w:tc>
          <w:tcPr>
            <w:tcW w:w="960" w:type="dxa"/>
            <w:tcBorders>
              <w:top w:val="nil"/>
              <w:left w:val="nil"/>
              <w:bottom w:val="single" w:sz="4" w:space="0" w:color="auto"/>
              <w:right w:val="single" w:sz="4" w:space="0" w:color="auto"/>
            </w:tcBorders>
            <w:shd w:val="clear" w:color="000000" w:fill="FFFFCC"/>
            <w:noWrap/>
            <w:vAlign w:val="bottom"/>
            <w:hideMark/>
          </w:tcPr>
          <w:p w14:paraId="4D67C07D"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19</w:t>
            </w:r>
          </w:p>
        </w:tc>
        <w:tc>
          <w:tcPr>
            <w:tcW w:w="156" w:type="dxa"/>
            <w:tcBorders>
              <w:top w:val="nil"/>
              <w:left w:val="nil"/>
              <w:bottom w:val="nil"/>
              <w:right w:val="nil"/>
            </w:tcBorders>
            <w:shd w:val="clear" w:color="auto" w:fill="auto"/>
            <w:noWrap/>
            <w:vAlign w:val="bottom"/>
            <w:hideMark/>
          </w:tcPr>
          <w:p w14:paraId="20504883" w14:textId="77777777" w:rsidR="005B2E61" w:rsidRPr="002764F8" w:rsidRDefault="005B2E61" w:rsidP="005B2E61">
            <w:pPr>
              <w:ind w:firstLineChars="100" w:firstLine="220"/>
              <w:jc w:val="right"/>
              <w:rPr>
                <w:rFonts w:ascii="Calibri" w:hAnsi="Calibri" w:cs="Times New Roman"/>
                <w:b w:val="0"/>
                <w:bCs w:val="0"/>
                <w:color w:val="FF0000"/>
                <w:sz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FA9FE8" w14:textId="77777777" w:rsidR="005B2E61" w:rsidRPr="002764F8" w:rsidRDefault="005B2E61"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2015</w:t>
            </w:r>
          </w:p>
        </w:tc>
        <w:tc>
          <w:tcPr>
            <w:tcW w:w="960" w:type="dxa"/>
            <w:tcBorders>
              <w:top w:val="nil"/>
              <w:left w:val="nil"/>
              <w:bottom w:val="single" w:sz="4" w:space="0" w:color="auto"/>
              <w:right w:val="single" w:sz="4" w:space="0" w:color="auto"/>
            </w:tcBorders>
            <w:shd w:val="clear" w:color="000000" w:fill="FFFFCC"/>
            <w:noWrap/>
            <w:vAlign w:val="bottom"/>
            <w:hideMark/>
          </w:tcPr>
          <w:p w14:paraId="23D56AB7" w14:textId="77777777" w:rsidR="005B2E61" w:rsidRPr="002764F8" w:rsidRDefault="005B2E61"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27</w:t>
            </w:r>
          </w:p>
        </w:tc>
      </w:tr>
      <w:tr w:rsidR="00373CB3" w:rsidRPr="00373CB3" w14:paraId="4C87AF78" w14:textId="77777777" w:rsidTr="00373CB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67A338" w14:textId="77777777" w:rsidR="00373CB3" w:rsidRPr="002764F8" w:rsidRDefault="00373CB3"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1976</w:t>
            </w:r>
          </w:p>
        </w:tc>
        <w:tc>
          <w:tcPr>
            <w:tcW w:w="960" w:type="dxa"/>
            <w:tcBorders>
              <w:top w:val="nil"/>
              <w:left w:val="nil"/>
              <w:bottom w:val="single" w:sz="4" w:space="0" w:color="auto"/>
              <w:right w:val="single" w:sz="4" w:space="0" w:color="auto"/>
            </w:tcBorders>
            <w:shd w:val="clear" w:color="000000" w:fill="FFFFCC"/>
            <w:noWrap/>
            <w:vAlign w:val="bottom"/>
            <w:hideMark/>
          </w:tcPr>
          <w:p w14:paraId="63ED7328" w14:textId="77777777" w:rsidR="00373CB3" w:rsidRPr="002764F8" w:rsidRDefault="00373CB3"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17</w:t>
            </w:r>
          </w:p>
        </w:tc>
        <w:tc>
          <w:tcPr>
            <w:tcW w:w="156" w:type="dxa"/>
            <w:tcBorders>
              <w:top w:val="nil"/>
              <w:left w:val="nil"/>
              <w:bottom w:val="nil"/>
              <w:right w:val="nil"/>
            </w:tcBorders>
            <w:shd w:val="clear" w:color="auto" w:fill="auto"/>
            <w:noWrap/>
            <w:vAlign w:val="bottom"/>
            <w:hideMark/>
          </w:tcPr>
          <w:p w14:paraId="2767C13D" w14:textId="77777777" w:rsidR="00373CB3" w:rsidRPr="002764F8" w:rsidRDefault="00373CB3" w:rsidP="005B2E61">
            <w:pPr>
              <w:ind w:firstLineChars="100" w:firstLine="220"/>
              <w:jc w:val="right"/>
              <w:rPr>
                <w:rFonts w:ascii="Calibri" w:hAnsi="Calibri" w:cs="Times New Roman"/>
                <w:b w:val="0"/>
                <w:bCs w:val="0"/>
                <w:color w:val="FF0000"/>
                <w:sz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6D16BA" w14:textId="77777777" w:rsidR="00373CB3" w:rsidRPr="002764F8" w:rsidRDefault="00373CB3"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1986</w:t>
            </w:r>
          </w:p>
        </w:tc>
        <w:tc>
          <w:tcPr>
            <w:tcW w:w="960" w:type="dxa"/>
            <w:tcBorders>
              <w:top w:val="nil"/>
              <w:left w:val="nil"/>
              <w:bottom w:val="single" w:sz="4" w:space="0" w:color="auto"/>
              <w:right w:val="single" w:sz="4" w:space="0" w:color="auto"/>
            </w:tcBorders>
            <w:shd w:val="clear" w:color="000000" w:fill="FFFFCC"/>
            <w:noWrap/>
            <w:vAlign w:val="bottom"/>
            <w:hideMark/>
          </w:tcPr>
          <w:p w14:paraId="3E0DC80B" w14:textId="77777777" w:rsidR="00373CB3" w:rsidRPr="002764F8" w:rsidRDefault="00373CB3"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13</w:t>
            </w:r>
          </w:p>
        </w:tc>
        <w:tc>
          <w:tcPr>
            <w:tcW w:w="156" w:type="dxa"/>
            <w:tcBorders>
              <w:top w:val="nil"/>
              <w:left w:val="nil"/>
              <w:bottom w:val="nil"/>
              <w:right w:val="nil"/>
            </w:tcBorders>
            <w:shd w:val="clear" w:color="auto" w:fill="auto"/>
            <w:noWrap/>
            <w:vAlign w:val="bottom"/>
            <w:hideMark/>
          </w:tcPr>
          <w:p w14:paraId="31C02C1B" w14:textId="77777777" w:rsidR="00373CB3" w:rsidRPr="002764F8" w:rsidRDefault="00373CB3" w:rsidP="005B2E61">
            <w:pPr>
              <w:ind w:firstLineChars="100" w:firstLine="220"/>
              <w:jc w:val="right"/>
              <w:rPr>
                <w:rFonts w:ascii="Calibri" w:hAnsi="Calibri" w:cs="Times New Roman"/>
                <w:b w:val="0"/>
                <w:bCs w:val="0"/>
                <w:color w:val="FF0000"/>
                <w:sz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68E70B" w14:textId="77777777" w:rsidR="00373CB3" w:rsidRPr="002764F8" w:rsidRDefault="00373CB3"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1996</w:t>
            </w:r>
          </w:p>
        </w:tc>
        <w:tc>
          <w:tcPr>
            <w:tcW w:w="960" w:type="dxa"/>
            <w:tcBorders>
              <w:top w:val="nil"/>
              <w:left w:val="nil"/>
              <w:bottom w:val="single" w:sz="4" w:space="0" w:color="auto"/>
              <w:right w:val="single" w:sz="4" w:space="0" w:color="auto"/>
            </w:tcBorders>
            <w:shd w:val="clear" w:color="000000" w:fill="FFFFCC"/>
            <w:noWrap/>
            <w:vAlign w:val="bottom"/>
            <w:hideMark/>
          </w:tcPr>
          <w:p w14:paraId="377465AA" w14:textId="77777777" w:rsidR="00373CB3" w:rsidRPr="002764F8" w:rsidRDefault="00373CB3"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13</w:t>
            </w:r>
          </w:p>
        </w:tc>
        <w:tc>
          <w:tcPr>
            <w:tcW w:w="160" w:type="dxa"/>
            <w:tcBorders>
              <w:top w:val="nil"/>
              <w:left w:val="nil"/>
              <w:bottom w:val="nil"/>
              <w:right w:val="nil"/>
            </w:tcBorders>
            <w:shd w:val="clear" w:color="auto" w:fill="auto"/>
            <w:noWrap/>
            <w:vAlign w:val="bottom"/>
            <w:hideMark/>
          </w:tcPr>
          <w:p w14:paraId="076D0E57" w14:textId="77777777" w:rsidR="00373CB3" w:rsidRPr="002764F8" w:rsidRDefault="00373CB3" w:rsidP="005B2E61">
            <w:pPr>
              <w:ind w:firstLineChars="100" w:firstLine="220"/>
              <w:jc w:val="right"/>
              <w:rPr>
                <w:rFonts w:ascii="Calibri" w:hAnsi="Calibri" w:cs="Times New Roman"/>
                <w:b w:val="0"/>
                <w:bCs w:val="0"/>
                <w:color w:val="FF0000"/>
                <w:sz w:val="22"/>
              </w:rPr>
            </w:pP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7DCBE270" w14:textId="77777777" w:rsidR="00373CB3" w:rsidRPr="002764F8" w:rsidRDefault="00373CB3"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2006</w:t>
            </w:r>
          </w:p>
        </w:tc>
        <w:tc>
          <w:tcPr>
            <w:tcW w:w="960" w:type="dxa"/>
            <w:tcBorders>
              <w:top w:val="nil"/>
              <w:left w:val="nil"/>
              <w:bottom w:val="single" w:sz="4" w:space="0" w:color="auto"/>
              <w:right w:val="single" w:sz="4" w:space="0" w:color="auto"/>
            </w:tcBorders>
            <w:shd w:val="clear" w:color="000000" w:fill="FFFFCC"/>
            <w:noWrap/>
            <w:vAlign w:val="bottom"/>
            <w:hideMark/>
          </w:tcPr>
          <w:p w14:paraId="11BAE3CB" w14:textId="77777777" w:rsidR="00373CB3" w:rsidRPr="002764F8" w:rsidRDefault="00373CB3"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21</w:t>
            </w:r>
          </w:p>
        </w:tc>
        <w:tc>
          <w:tcPr>
            <w:tcW w:w="156" w:type="dxa"/>
            <w:tcBorders>
              <w:top w:val="nil"/>
              <w:left w:val="nil"/>
              <w:bottom w:val="nil"/>
              <w:right w:val="single" w:sz="4" w:space="0" w:color="auto"/>
            </w:tcBorders>
            <w:shd w:val="clear" w:color="auto" w:fill="auto"/>
            <w:noWrap/>
            <w:vAlign w:val="bottom"/>
            <w:hideMark/>
          </w:tcPr>
          <w:p w14:paraId="49C19506" w14:textId="77777777" w:rsidR="00373CB3" w:rsidRPr="002764F8" w:rsidRDefault="00373CB3" w:rsidP="005B2E61">
            <w:pPr>
              <w:ind w:firstLineChars="100" w:firstLine="220"/>
              <w:jc w:val="right"/>
              <w:rPr>
                <w:rFonts w:ascii="Calibri" w:hAnsi="Calibri" w:cs="Times New Roman"/>
                <w:b w:val="0"/>
                <w:bCs w:val="0"/>
                <w:color w:val="FF0000"/>
                <w:sz w:val="22"/>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EDC73" w14:textId="77777777" w:rsidR="00373CB3" w:rsidRPr="00373CB3" w:rsidRDefault="00373CB3" w:rsidP="00373CB3">
            <w:pPr>
              <w:ind w:firstLineChars="100" w:firstLine="200"/>
              <w:rPr>
                <w:rFonts w:ascii="Arial CE" w:hAnsi="Arial CE" w:cs="Times New Roman"/>
                <w:b w:val="0"/>
                <w:bCs w:val="0"/>
                <w:color w:val="2196F7"/>
                <w:szCs w:val="20"/>
              </w:rPr>
            </w:pPr>
            <w:r w:rsidRPr="00373CB3">
              <w:rPr>
                <w:rFonts w:ascii="Arial CE" w:hAnsi="Arial CE" w:cs="Times New Roman"/>
                <w:b w:val="0"/>
                <w:bCs w:val="0"/>
                <w:color w:val="2196F7"/>
                <w:szCs w:val="20"/>
              </w:rPr>
              <w:t>2016</w:t>
            </w:r>
          </w:p>
        </w:tc>
        <w:tc>
          <w:tcPr>
            <w:tcW w:w="960"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77DBF660" w14:textId="77777777" w:rsidR="00373CB3" w:rsidRPr="00373CB3" w:rsidRDefault="00373CB3" w:rsidP="00FA248C">
            <w:pPr>
              <w:ind w:firstLineChars="100" w:firstLine="200"/>
              <w:jc w:val="right"/>
              <w:rPr>
                <w:rFonts w:ascii="Arial CE" w:hAnsi="Arial CE" w:cs="Times New Roman"/>
                <w:b w:val="0"/>
                <w:bCs w:val="0"/>
                <w:color w:val="2196F7"/>
                <w:szCs w:val="20"/>
              </w:rPr>
            </w:pPr>
            <w:r w:rsidRPr="00373CB3">
              <w:rPr>
                <w:rFonts w:ascii="Arial CE" w:hAnsi="Arial CE" w:cs="Times New Roman"/>
                <w:b w:val="0"/>
                <w:bCs w:val="0"/>
                <w:color w:val="2196F7"/>
                <w:szCs w:val="20"/>
              </w:rPr>
              <w:t>27</w:t>
            </w:r>
          </w:p>
        </w:tc>
      </w:tr>
      <w:tr w:rsidR="00373CB3" w:rsidRPr="002764F8" w14:paraId="7224144A" w14:textId="77777777" w:rsidTr="00373CB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636C55" w14:textId="77777777" w:rsidR="00373CB3" w:rsidRPr="002764F8" w:rsidRDefault="00373CB3"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1977</w:t>
            </w:r>
          </w:p>
        </w:tc>
        <w:tc>
          <w:tcPr>
            <w:tcW w:w="960" w:type="dxa"/>
            <w:tcBorders>
              <w:top w:val="nil"/>
              <w:left w:val="nil"/>
              <w:bottom w:val="single" w:sz="4" w:space="0" w:color="auto"/>
              <w:right w:val="single" w:sz="4" w:space="0" w:color="auto"/>
            </w:tcBorders>
            <w:shd w:val="clear" w:color="000000" w:fill="FFFFCC"/>
            <w:noWrap/>
            <w:vAlign w:val="bottom"/>
            <w:hideMark/>
          </w:tcPr>
          <w:p w14:paraId="5D3FB545" w14:textId="77777777" w:rsidR="00373CB3" w:rsidRPr="002764F8" w:rsidRDefault="00373CB3"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16</w:t>
            </w:r>
          </w:p>
        </w:tc>
        <w:tc>
          <w:tcPr>
            <w:tcW w:w="156" w:type="dxa"/>
            <w:tcBorders>
              <w:top w:val="nil"/>
              <w:left w:val="nil"/>
              <w:bottom w:val="nil"/>
              <w:right w:val="nil"/>
            </w:tcBorders>
            <w:shd w:val="clear" w:color="auto" w:fill="auto"/>
            <w:noWrap/>
            <w:vAlign w:val="bottom"/>
            <w:hideMark/>
          </w:tcPr>
          <w:p w14:paraId="701A0157" w14:textId="77777777" w:rsidR="00373CB3" w:rsidRPr="002764F8" w:rsidRDefault="00373CB3" w:rsidP="005B2E61">
            <w:pPr>
              <w:ind w:firstLineChars="100" w:firstLine="220"/>
              <w:jc w:val="right"/>
              <w:rPr>
                <w:rFonts w:ascii="Calibri" w:hAnsi="Calibri" w:cs="Times New Roman"/>
                <w:b w:val="0"/>
                <w:bCs w:val="0"/>
                <w:color w:val="FF0000"/>
                <w:sz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B24850" w14:textId="77777777" w:rsidR="00373CB3" w:rsidRPr="002764F8" w:rsidRDefault="00373CB3"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1987</w:t>
            </w:r>
          </w:p>
        </w:tc>
        <w:tc>
          <w:tcPr>
            <w:tcW w:w="960" w:type="dxa"/>
            <w:tcBorders>
              <w:top w:val="nil"/>
              <w:left w:val="nil"/>
              <w:bottom w:val="single" w:sz="4" w:space="0" w:color="auto"/>
              <w:right w:val="single" w:sz="4" w:space="0" w:color="auto"/>
            </w:tcBorders>
            <w:shd w:val="clear" w:color="000000" w:fill="FFFFCC"/>
            <w:noWrap/>
            <w:vAlign w:val="bottom"/>
            <w:hideMark/>
          </w:tcPr>
          <w:p w14:paraId="428CF982" w14:textId="77777777" w:rsidR="00373CB3" w:rsidRPr="002764F8" w:rsidRDefault="00373CB3"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14</w:t>
            </w:r>
          </w:p>
        </w:tc>
        <w:tc>
          <w:tcPr>
            <w:tcW w:w="156" w:type="dxa"/>
            <w:tcBorders>
              <w:top w:val="nil"/>
              <w:left w:val="nil"/>
              <w:bottom w:val="nil"/>
              <w:right w:val="nil"/>
            </w:tcBorders>
            <w:shd w:val="clear" w:color="auto" w:fill="auto"/>
            <w:noWrap/>
            <w:vAlign w:val="bottom"/>
            <w:hideMark/>
          </w:tcPr>
          <w:p w14:paraId="354CBEE7" w14:textId="77777777" w:rsidR="00373CB3" w:rsidRPr="002764F8" w:rsidRDefault="00373CB3" w:rsidP="005B2E61">
            <w:pPr>
              <w:ind w:firstLineChars="100" w:firstLine="220"/>
              <w:jc w:val="right"/>
              <w:rPr>
                <w:rFonts w:ascii="Calibri" w:hAnsi="Calibri" w:cs="Times New Roman"/>
                <w:b w:val="0"/>
                <w:bCs w:val="0"/>
                <w:color w:val="FF0000"/>
                <w:sz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44731E" w14:textId="77777777" w:rsidR="00373CB3" w:rsidRPr="002764F8" w:rsidRDefault="00373CB3"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1997</w:t>
            </w:r>
          </w:p>
        </w:tc>
        <w:tc>
          <w:tcPr>
            <w:tcW w:w="960" w:type="dxa"/>
            <w:tcBorders>
              <w:top w:val="nil"/>
              <w:left w:val="nil"/>
              <w:bottom w:val="single" w:sz="4" w:space="0" w:color="auto"/>
              <w:right w:val="single" w:sz="4" w:space="0" w:color="auto"/>
            </w:tcBorders>
            <w:shd w:val="clear" w:color="000000" w:fill="FFFFCC"/>
            <w:noWrap/>
            <w:vAlign w:val="bottom"/>
            <w:hideMark/>
          </w:tcPr>
          <w:p w14:paraId="49011F83" w14:textId="77777777" w:rsidR="00373CB3" w:rsidRPr="002764F8" w:rsidRDefault="00373CB3"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2</w:t>
            </w:r>
          </w:p>
        </w:tc>
        <w:tc>
          <w:tcPr>
            <w:tcW w:w="160" w:type="dxa"/>
            <w:tcBorders>
              <w:top w:val="nil"/>
              <w:left w:val="nil"/>
              <w:bottom w:val="nil"/>
              <w:right w:val="nil"/>
            </w:tcBorders>
            <w:shd w:val="clear" w:color="auto" w:fill="auto"/>
            <w:noWrap/>
            <w:vAlign w:val="bottom"/>
            <w:hideMark/>
          </w:tcPr>
          <w:p w14:paraId="4B22C7B8" w14:textId="77777777" w:rsidR="00373CB3" w:rsidRPr="002764F8" w:rsidRDefault="00373CB3" w:rsidP="005B2E61">
            <w:pPr>
              <w:ind w:firstLineChars="100" w:firstLine="220"/>
              <w:jc w:val="right"/>
              <w:rPr>
                <w:rFonts w:ascii="Calibri" w:hAnsi="Calibri" w:cs="Times New Roman"/>
                <w:b w:val="0"/>
                <w:bCs w:val="0"/>
                <w:color w:val="FF0000"/>
                <w:sz w:val="22"/>
              </w:rPr>
            </w:pP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1054C399" w14:textId="77777777" w:rsidR="00373CB3" w:rsidRPr="002764F8" w:rsidRDefault="00373CB3"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2007</w:t>
            </w:r>
          </w:p>
        </w:tc>
        <w:tc>
          <w:tcPr>
            <w:tcW w:w="960" w:type="dxa"/>
            <w:tcBorders>
              <w:top w:val="nil"/>
              <w:left w:val="nil"/>
              <w:bottom w:val="single" w:sz="4" w:space="0" w:color="auto"/>
              <w:right w:val="single" w:sz="4" w:space="0" w:color="auto"/>
            </w:tcBorders>
            <w:shd w:val="clear" w:color="000000" w:fill="FFFFCC"/>
            <w:noWrap/>
            <w:vAlign w:val="bottom"/>
            <w:hideMark/>
          </w:tcPr>
          <w:p w14:paraId="1EE091B0" w14:textId="77777777" w:rsidR="00373CB3" w:rsidRPr="002764F8" w:rsidRDefault="00373CB3"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18</w:t>
            </w:r>
          </w:p>
        </w:tc>
        <w:tc>
          <w:tcPr>
            <w:tcW w:w="156" w:type="dxa"/>
            <w:tcBorders>
              <w:top w:val="nil"/>
              <w:left w:val="nil"/>
              <w:bottom w:val="nil"/>
              <w:right w:val="nil"/>
            </w:tcBorders>
            <w:shd w:val="clear" w:color="auto" w:fill="auto"/>
            <w:noWrap/>
            <w:vAlign w:val="bottom"/>
            <w:hideMark/>
          </w:tcPr>
          <w:p w14:paraId="2841BCE5" w14:textId="77777777" w:rsidR="00373CB3" w:rsidRPr="002764F8" w:rsidRDefault="00373CB3" w:rsidP="005B2E61">
            <w:pPr>
              <w:ind w:firstLineChars="100" w:firstLine="220"/>
              <w:jc w:val="right"/>
              <w:rPr>
                <w:rFonts w:ascii="Calibri" w:hAnsi="Calibri" w:cs="Times New Roman"/>
                <w:b w:val="0"/>
                <w:bCs w:val="0"/>
                <w:color w:val="FF0000"/>
                <w:sz w:val="22"/>
              </w:rPr>
            </w:pPr>
          </w:p>
        </w:tc>
        <w:tc>
          <w:tcPr>
            <w:tcW w:w="960" w:type="dxa"/>
            <w:tcBorders>
              <w:top w:val="single" w:sz="4" w:space="0" w:color="auto"/>
              <w:left w:val="nil"/>
              <w:bottom w:val="nil"/>
              <w:right w:val="nil"/>
            </w:tcBorders>
            <w:shd w:val="clear" w:color="auto" w:fill="auto"/>
            <w:noWrap/>
            <w:vAlign w:val="bottom"/>
            <w:hideMark/>
          </w:tcPr>
          <w:p w14:paraId="7CF85A41" w14:textId="77777777" w:rsidR="00373CB3" w:rsidRPr="002764F8" w:rsidRDefault="00373CB3" w:rsidP="005B2E61">
            <w:pPr>
              <w:ind w:firstLineChars="100" w:firstLine="220"/>
              <w:jc w:val="right"/>
              <w:rPr>
                <w:rFonts w:ascii="Calibri" w:hAnsi="Calibri" w:cs="Times New Roman"/>
                <w:b w:val="0"/>
                <w:bCs w:val="0"/>
                <w:color w:val="FF0000"/>
                <w:sz w:val="22"/>
              </w:rPr>
            </w:pPr>
          </w:p>
        </w:tc>
        <w:tc>
          <w:tcPr>
            <w:tcW w:w="960" w:type="dxa"/>
            <w:tcBorders>
              <w:top w:val="single" w:sz="4" w:space="0" w:color="auto"/>
              <w:left w:val="nil"/>
              <w:bottom w:val="nil"/>
              <w:right w:val="nil"/>
            </w:tcBorders>
            <w:shd w:val="clear" w:color="auto" w:fill="auto"/>
            <w:noWrap/>
            <w:vAlign w:val="bottom"/>
            <w:hideMark/>
          </w:tcPr>
          <w:p w14:paraId="5EAB713D" w14:textId="77777777" w:rsidR="00373CB3" w:rsidRPr="002764F8" w:rsidRDefault="00373CB3" w:rsidP="005B2E61">
            <w:pPr>
              <w:ind w:firstLineChars="100" w:firstLine="220"/>
              <w:jc w:val="right"/>
              <w:rPr>
                <w:rFonts w:ascii="Calibri" w:hAnsi="Calibri" w:cs="Times New Roman"/>
                <w:b w:val="0"/>
                <w:bCs w:val="0"/>
                <w:color w:val="FF0000"/>
                <w:sz w:val="22"/>
              </w:rPr>
            </w:pPr>
          </w:p>
        </w:tc>
      </w:tr>
      <w:tr w:rsidR="00373CB3" w:rsidRPr="002764F8" w14:paraId="6288CCFE" w14:textId="77777777" w:rsidTr="00624A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2B40A2" w14:textId="77777777" w:rsidR="00373CB3" w:rsidRPr="002764F8" w:rsidRDefault="00373CB3"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1978</w:t>
            </w:r>
          </w:p>
        </w:tc>
        <w:tc>
          <w:tcPr>
            <w:tcW w:w="960" w:type="dxa"/>
            <w:tcBorders>
              <w:top w:val="nil"/>
              <w:left w:val="nil"/>
              <w:bottom w:val="single" w:sz="4" w:space="0" w:color="auto"/>
              <w:right w:val="single" w:sz="4" w:space="0" w:color="auto"/>
            </w:tcBorders>
            <w:shd w:val="clear" w:color="000000" w:fill="FFFFCC"/>
            <w:noWrap/>
            <w:vAlign w:val="bottom"/>
            <w:hideMark/>
          </w:tcPr>
          <w:p w14:paraId="2F5B7A78" w14:textId="77777777" w:rsidR="00373CB3" w:rsidRPr="002764F8" w:rsidRDefault="00373CB3"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15</w:t>
            </w:r>
          </w:p>
        </w:tc>
        <w:tc>
          <w:tcPr>
            <w:tcW w:w="156" w:type="dxa"/>
            <w:tcBorders>
              <w:top w:val="nil"/>
              <w:left w:val="nil"/>
              <w:bottom w:val="nil"/>
              <w:right w:val="nil"/>
            </w:tcBorders>
            <w:shd w:val="clear" w:color="auto" w:fill="auto"/>
            <w:noWrap/>
            <w:vAlign w:val="bottom"/>
            <w:hideMark/>
          </w:tcPr>
          <w:p w14:paraId="63760B8F" w14:textId="77777777" w:rsidR="00373CB3" w:rsidRPr="002764F8" w:rsidRDefault="00373CB3" w:rsidP="005B2E61">
            <w:pPr>
              <w:ind w:firstLineChars="100" w:firstLine="220"/>
              <w:jc w:val="right"/>
              <w:rPr>
                <w:rFonts w:ascii="Calibri" w:hAnsi="Calibri" w:cs="Times New Roman"/>
                <w:b w:val="0"/>
                <w:bCs w:val="0"/>
                <w:color w:val="FF0000"/>
                <w:sz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A64F1B" w14:textId="77777777" w:rsidR="00373CB3" w:rsidRPr="002764F8" w:rsidRDefault="00373CB3"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1988</w:t>
            </w:r>
          </w:p>
        </w:tc>
        <w:tc>
          <w:tcPr>
            <w:tcW w:w="960" w:type="dxa"/>
            <w:tcBorders>
              <w:top w:val="nil"/>
              <w:left w:val="nil"/>
              <w:bottom w:val="single" w:sz="4" w:space="0" w:color="auto"/>
              <w:right w:val="single" w:sz="4" w:space="0" w:color="auto"/>
            </w:tcBorders>
            <w:shd w:val="clear" w:color="000000" w:fill="FFFFCC"/>
            <w:noWrap/>
            <w:vAlign w:val="bottom"/>
            <w:hideMark/>
          </w:tcPr>
          <w:p w14:paraId="013596B4" w14:textId="77777777" w:rsidR="00373CB3" w:rsidRPr="002764F8" w:rsidRDefault="00373CB3"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20</w:t>
            </w:r>
          </w:p>
        </w:tc>
        <w:tc>
          <w:tcPr>
            <w:tcW w:w="156" w:type="dxa"/>
            <w:tcBorders>
              <w:top w:val="nil"/>
              <w:left w:val="nil"/>
              <w:bottom w:val="nil"/>
              <w:right w:val="nil"/>
            </w:tcBorders>
            <w:shd w:val="clear" w:color="auto" w:fill="auto"/>
            <w:noWrap/>
            <w:vAlign w:val="bottom"/>
            <w:hideMark/>
          </w:tcPr>
          <w:p w14:paraId="7FE32D56" w14:textId="77777777" w:rsidR="00373CB3" w:rsidRPr="002764F8" w:rsidRDefault="00373CB3" w:rsidP="005B2E61">
            <w:pPr>
              <w:ind w:firstLineChars="100" w:firstLine="220"/>
              <w:jc w:val="right"/>
              <w:rPr>
                <w:rFonts w:ascii="Calibri" w:hAnsi="Calibri" w:cs="Times New Roman"/>
                <w:b w:val="0"/>
                <w:bCs w:val="0"/>
                <w:color w:val="FF0000"/>
                <w:sz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4F340E" w14:textId="77777777" w:rsidR="00373CB3" w:rsidRPr="002764F8" w:rsidRDefault="00373CB3"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1998</w:t>
            </w:r>
          </w:p>
        </w:tc>
        <w:tc>
          <w:tcPr>
            <w:tcW w:w="960" w:type="dxa"/>
            <w:tcBorders>
              <w:top w:val="nil"/>
              <w:left w:val="nil"/>
              <w:bottom w:val="single" w:sz="4" w:space="0" w:color="auto"/>
              <w:right w:val="single" w:sz="4" w:space="0" w:color="auto"/>
            </w:tcBorders>
            <w:shd w:val="clear" w:color="000000" w:fill="FFFFCC"/>
            <w:noWrap/>
            <w:vAlign w:val="bottom"/>
            <w:hideMark/>
          </w:tcPr>
          <w:p w14:paraId="7E8CCD2E" w14:textId="77777777" w:rsidR="00373CB3" w:rsidRPr="002764F8" w:rsidRDefault="00373CB3"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9</w:t>
            </w:r>
          </w:p>
        </w:tc>
        <w:tc>
          <w:tcPr>
            <w:tcW w:w="160" w:type="dxa"/>
            <w:tcBorders>
              <w:top w:val="nil"/>
              <w:left w:val="nil"/>
              <w:bottom w:val="nil"/>
              <w:right w:val="nil"/>
            </w:tcBorders>
            <w:shd w:val="clear" w:color="auto" w:fill="auto"/>
            <w:noWrap/>
            <w:vAlign w:val="bottom"/>
            <w:hideMark/>
          </w:tcPr>
          <w:p w14:paraId="7AA86494" w14:textId="77777777" w:rsidR="00373CB3" w:rsidRPr="002764F8" w:rsidRDefault="00373CB3" w:rsidP="005B2E61">
            <w:pPr>
              <w:ind w:firstLineChars="100" w:firstLine="220"/>
              <w:jc w:val="right"/>
              <w:rPr>
                <w:rFonts w:ascii="Calibri" w:hAnsi="Calibri" w:cs="Times New Roman"/>
                <w:b w:val="0"/>
                <w:bCs w:val="0"/>
                <w:color w:val="FF0000"/>
                <w:sz w:val="22"/>
              </w:rPr>
            </w:pP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2927802C" w14:textId="77777777" w:rsidR="00373CB3" w:rsidRPr="002764F8" w:rsidRDefault="00373CB3"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2008</w:t>
            </w:r>
          </w:p>
        </w:tc>
        <w:tc>
          <w:tcPr>
            <w:tcW w:w="960" w:type="dxa"/>
            <w:tcBorders>
              <w:top w:val="nil"/>
              <w:left w:val="nil"/>
              <w:bottom w:val="single" w:sz="4" w:space="0" w:color="auto"/>
              <w:right w:val="single" w:sz="4" w:space="0" w:color="auto"/>
            </w:tcBorders>
            <w:shd w:val="clear" w:color="000000" w:fill="FFFFCC"/>
            <w:noWrap/>
            <w:vAlign w:val="bottom"/>
            <w:hideMark/>
          </w:tcPr>
          <w:p w14:paraId="6B6CDBF1" w14:textId="77777777" w:rsidR="00373CB3" w:rsidRPr="002764F8" w:rsidRDefault="00373CB3"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32</w:t>
            </w:r>
          </w:p>
        </w:tc>
        <w:tc>
          <w:tcPr>
            <w:tcW w:w="156" w:type="dxa"/>
            <w:tcBorders>
              <w:top w:val="nil"/>
              <w:left w:val="nil"/>
              <w:bottom w:val="nil"/>
              <w:right w:val="nil"/>
            </w:tcBorders>
            <w:shd w:val="clear" w:color="auto" w:fill="auto"/>
            <w:noWrap/>
            <w:vAlign w:val="bottom"/>
            <w:hideMark/>
          </w:tcPr>
          <w:p w14:paraId="4A3EA316" w14:textId="77777777" w:rsidR="00373CB3" w:rsidRPr="002764F8" w:rsidRDefault="00373CB3" w:rsidP="005B2E61">
            <w:pPr>
              <w:ind w:firstLineChars="100" w:firstLine="220"/>
              <w:jc w:val="right"/>
              <w:rPr>
                <w:rFonts w:ascii="Calibri" w:hAnsi="Calibri" w:cs="Times New Roman"/>
                <w:b w:val="0"/>
                <w:bCs w:val="0"/>
                <w:color w:val="FF0000"/>
                <w:sz w:val="22"/>
              </w:rPr>
            </w:pPr>
          </w:p>
        </w:tc>
        <w:tc>
          <w:tcPr>
            <w:tcW w:w="960" w:type="dxa"/>
            <w:tcBorders>
              <w:top w:val="nil"/>
              <w:left w:val="nil"/>
              <w:bottom w:val="nil"/>
              <w:right w:val="nil"/>
            </w:tcBorders>
            <w:shd w:val="clear" w:color="auto" w:fill="auto"/>
            <w:noWrap/>
            <w:vAlign w:val="bottom"/>
            <w:hideMark/>
          </w:tcPr>
          <w:p w14:paraId="60036A9E" w14:textId="77777777" w:rsidR="00373CB3" w:rsidRPr="002764F8" w:rsidRDefault="00373CB3" w:rsidP="005B2E61">
            <w:pPr>
              <w:ind w:firstLineChars="100" w:firstLine="220"/>
              <w:jc w:val="right"/>
              <w:rPr>
                <w:rFonts w:ascii="Calibri" w:hAnsi="Calibri" w:cs="Times New Roman"/>
                <w:b w:val="0"/>
                <w:bCs w:val="0"/>
                <w:color w:val="FF0000"/>
                <w:sz w:val="22"/>
              </w:rPr>
            </w:pPr>
          </w:p>
        </w:tc>
        <w:tc>
          <w:tcPr>
            <w:tcW w:w="960" w:type="dxa"/>
            <w:tcBorders>
              <w:top w:val="nil"/>
              <w:left w:val="nil"/>
              <w:bottom w:val="nil"/>
              <w:right w:val="nil"/>
            </w:tcBorders>
            <w:shd w:val="clear" w:color="auto" w:fill="auto"/>
            <w:noWrap/>
            <w:vAlign w:val="bottom"/>
            <w:hideMark/>
          </w:tcPr>
          <w:p w14:paraId="7E1E1140" w14:textId="77777777" w:rsidR="00373CB3" w:rsidRPr="002764F8" w:rsidRDefault="00373CB3" w:rsidP="005B2E61">
            <w:pPr>
              <w:ind w:firstLineChars="100" w:firstLine="220"/>
              <w:jc w:val="right"/>
              <w:rPr>
                <w:rFonts w:ascii="Calibri" w:hAnsi="Calibri" w:cs="Times New Roman"/>
                <w:b w:val="0"/>
                <w:bCs w:val="0"/>
                <w:color w:val="FF0000"/>
                <w:sz w:val="22"/>
              </w:rPr>
            </w:pPr>
          </w:p>
        </w:tc>
      </w:tr>
      <w:tr w:rsidR="00373CB3" w:rsidRPr="002764F8" w14:paraId="4F141E26" w14:textId="77777777" w:rsidTr="00624A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2D1925" w14:textId="77777777" w:rsidR="00373CB3" w:rsidRPr="002764F8" w:rsidRDefault="00373CB3"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1979</w:t>
            </w:r>
          </w:p>
        </w:tc>
        <w:tc>
          <w:tcPr>
            <w:tcW w:w="960" w:type="dxa"/>
            <w:tcBorders>
              <w:top w:val="nil"/>
              <w:left w:val="nil"/>
              <w:bottom w:val="single" w:sz="4" w:space="0" w:color="auto"/>
              <w:right w:val="single" w:sz="4" w:space="0" w:color="auto"/>
            </w:tcBorders>
            <w:shd w:val="clear" w:color="000000" w:fill="FFFFCC"/>
            <w:noWrap/>
            <w:vAlign w:val="bottom"/>
            <w:hideMark/>
          </w:tcPr>
          <w:p w14:paraId="1E2A775C" w14:textId="77777777" w:rsidR="00373CB3" w:rsidRPr="002764F8" w:rsidRDefault="00373CB3"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25</w:t>
            </w:r>
          </w:p>
        </w:tc>
        <w:tc>
          <w:tcPr>
            <w:tcW w:w="156" w:type="dxa"/>
            <w:tcBorders>
              <w:top w:val="nil"/>
              <w:left w:val="nil"/>
              <w:bottom w:val="nil"/>
              <w:right w:val="nil"/>
            </w:tcBorders>
            <w:shd w:val="clear" w:color="auto" w:fill="auto"/>
            <w:noWrap/>
            <w:vAlign w:val="bottom"/>
            <w:hideMark/>
          </w:tcPr>
          <w:p w14:paraId="5E31D2DF" w14:textId="77777777" w:rsidR="00373CB3" w:rsidRPr="002764F8" w:rsidRDefault="00373CB3" w:rsidP="005B2E61">
            <w:pPr>
              <w:ind w:firstLineChars="100" w:firstLine="220"/>
              <w:jc w:val="right"/>
              <w:rPr>
                <w:rFonts w:ascii="Calibri" w:hAnsi="Calibri" w:cs="Times New Roman"/>
                <w:b w:val="0"/>
                <w:bCs w:val="0"/>
                <w:color w:val="FF0000"/>
                <w:sz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7395AC" w14:textId="77777777" w:rsidR="00373CB3" w:rsidRPr="002764F8" w:rsidRDefault="00373CB3"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1989</w:t>
            </w:r>
          </w:p>
        </w:tc>
        <w:tc>
          <w:tcPr>
            <w:tcW w:w="960" w:type="dxa"/>
            <w:tcBorders>
              <w:top w:val="nil"/>
              <w:left w:val="nil"/>
              <w:bottom w:val="single" w:sz="4" w:space="0" w:color="auto"/>
              <w:right w:val="single" w:sz="4" w:space="0" w:color="auto"/>
            </w:tcBorders>
            <w:shd w:val="clear" w:color="000000" w:fill="FFFFCC"/>
            <w:noWrap/>
            <w:vAlign w:val="bottom"/>
            <w:hideMark/>
          </w:tcPr>
          <w:p w14:paraId="4541A719" w14:textId="77777777" w:rsidR="00373CB3" w:rsidRPr="002764F8" w:rsidRDefault="00373CB3"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10</w:t>
            </w:r>
          </w:p>
        </w:tc>
        <w:tc>
          <w:tcPr>
            <w:tcW w:w="156" w:type="dxa"/>
            <w:tcBorders>
              <w:top w:val="nil"/>
              <w:left w:val="nil"/>
              <w:bottom w:val="nil"/>
              <w:right w:val="nil"/>
            </w:tcBorders>
            <w:shd w:val="clear" w:color="auto" w:fill="auto"/>
            <w:noWrap/>
            <w:vAlign w:val="bottom"/>
            <w:hideMark/>
          </w:tcPr>
          <w:p w14:paraId="02B44C18" w14:textId="77777777" w:rsidR="00373CB3" w:rsidRPr="002764F8" w:rsidRDefault="00373CB3" w:rsidP="005B2E61">
            <w:pPr>
              <w:ind w:firstLineChars="100" w:firstLine="220"/>
              <w:jc w:val="right"/>
              <w:rPr>
                <w:rFonts w:ascii="Calibri" w:hAnsi="Calibri" w:cs="Times New Roman"/>
                <w:b w:val="0"/>
                <w:bCs w:val="0"/>
                <w:color w:val="FF0000"/>
                <w:sz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D7D84F" w14:textId="77777777" w:rsidR="00373CB3" w:rsidRPr="002764F8" w:rsidRDefault="00373CB3"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1999</w:t>
            </w:r>
          </w:p>
        </w:tc>
        <w:tc>
          <w:tcPr>
            <w:tcW w:w="960" w:type="dxa"/>
            <w:tcBorders>
              <w:top w:val="nil"/>
              <w:left w:val="nil"/>
              <w:bottom w:val="single" w:sz="4" w:space="0" w:color="auto"/>
              <w:right w:val="single" w:sz="4" w:space="0" w:color="auto"/>
            </w:tcBorders>
            <w:shd w:val="clear" w:color="000000" w:fill="FFFFCC"/>
            <w:noWrap/>
            <w:vAlign w:val="bottom"/>
            <w:hideMark/>
          </w:tcPr>
          <w:p w14:paraId="48923341" w14:textId="77777777" w:rsidR="00373CB3" w:rsidRPr="002764F8" w:rsidRDefault="00373CB3"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15</w:t>
            </w:r>
          </w:p>
        </w:tc>
        <w:tc>
          <w:tcPr>
            <w:tcW w:w="160" w:type="dxa"/>
            <w:tcBorders>
              <w:top w:val="nil"/>
              <w:left w:val="nil"/>
              <w:bottom w:val="nil"/>
              <w:right w:val="nil"/>
            </w:tcBorders>
            <w:shd w:val="clear" w:color="auto" w:fill="auto"/>
            <w:noWrap/>
            <w:vAlign w:val="bottom"/>
            <w:hideMark/>
          </w:tcPr>
          <w:p w14:paraId="2BC52C51" w14:textId="77777777" w:rsidR="00373CB3" w:rsidRPr="002764F8" w:rsidRDefault="00373CB3" w:rsidP="005B2E61">
            <w:pPr>
              <w:ind w:firstLineChars="100" w:firstLine="220"/>
              <w:jc w:val="right"/>
              <w:rPr>
                <w:rFonts w:ascii="Calibri" w:hAnsi="Calibri" w:cs="Times New Roman"/>
                <w:b w:val="0"/>
                <w:bCs w:val="0"/>
                <w:color w:val="FF0000"/>
                <w:sz w:val="22"/>
              </w:rPr>
            </w:pP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4641E1E3" w14:textId="77777777" w:rsidR="00373CB3" w:rsidRPr="002764F8" w:rsidRDefault="00373CB3"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2009</w:t>
            </w:r>
          </w:p>
        </w:tc>
        <w:tc>
          <w:tcPr>
            <w:tcW w:w="960" w:type="dxa"/>
            <w:tcBorders>
              <w:top w:val="nil"/>
              <w:left w:val="nil"/>
              <w:bottom w:val="single" w:sz="4" w:space="0" w:color="auto"/>
              <w:right w:val="single" w:sz="4" w:space="0" w:color="auto"/>
            </w:tcBorders>
            <w:shd w:val="clear" w:color="000000" w:fill="FFFFCC"/>
            <w:noWrap/>
            <w:vAlign w:val="bottom"/>
            <w:hideMark/>
          </w:tcPr>
          <w:p w14:paraId="68839FB9" w14:textId="77777777" w:rsidR="00373CB3" w:rsidRPr="002764F8" w:rsidRDefault="00373CB3"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24</w:t>
            </w:r>
          </w:p>
        </w:tc>
        <w:tc>
          <w:tcPr>
            <w:tcW w:w="156" w:type="dxa"/>
            <w:tcBorders>
              <w:top w:val="nil"/>
              <w:left w:val="nil"/>
              <w:bottom w:val="nil"/>
              <w:right w:val="nil"/>
            </w:tcBorders>
            <w:shd w:val="clear" w:color="auto" w:fill="auto"/>
            <w:noWrap/>
            <w:vAlign w:val="bottom"/>
            <w:hideMark/>
          </w:tcPr>
          <w:p w14:paraId="1C936961" w14:textId="77777777" w:rsidR="00373CB3" w:rsidRPr="002764F8" w:rsidRDefault="00373CB3" w:rsidP="005B2E61">
            <w:pPr>
              <w:ind w:firstLineChars="100" w:firstLine="220"/>
              <w:jc w:val="right"/>
              <w:rPr>
                <w:rFonts w:ascii="Calibri" w:hAnsi="Calibri" w:cs="Times New Roman"/>
                <w:b w:val="0"/>
                <w:bCs w:val="0"/>
                <w:color w:val="FF0000"/>
                <w:sz w:val="22"/>
              </w:rPr>
            </w:pPr>
          </w:p>
        </w:tc>
        <w:tc>
          <w:tcPr>
            <w:tcW w:w="960" w:type="dxa"/>
            <w:tcBorders>
              <w:top w:val="nil"/>
              <w:left w:val="nil"/>
              <w:bottom w:val="nil"/>
              <w:right w:val="nil"/>
            </w:tcBorders>
            <w:shd w:val="clear" w:color="auto" w:fill="auto"/>
            <w:noWrap/>
            <w:vAlign w:val="bottom"/>
            <w:hideMark/>
          </w:tcPr>
          <w:p w14:paraId="5E3E7AAA" w14:textId="77777777" w:rsidR="00373CB3" w:rsidRPr="002764F8" w:rsidRDefault="00373CB3" w:rsidP="005B2E61">
            <w:pPr>
              <w:ind w:firstLineChars="100" w:firstLine="220"/>
              <w:jc w:val="right"/>
              <w:rPr>
                <w:rFonts w:ascii="Calibri" w:hAnsi="Calibri" w:cs="Times New Roman"/>
                <w:b w:val="0"/>
                <w:bCs w:val="0"/>
                <w:color w:val="FF0000"/>
                <w:sz w:val="22"/>
              </w:rPr>
            </w:pPr>
          </w:p>
        </w:tc>
        <w:tc>
          <w:tcPr>
            <w:tcW w:w="960" w:type="dxa"/>
            <w:tcBorders>
              <w:top w:val="nil"/>
              <w:left w:val="nil"/>
              <w:bottom w:val="nil"/>
              <w:right w:val="nil"/>
            </w:tcBorders>
            <w:shd w:val="clear" w:color="auto" w:fill="auto"/>
            <w:noWrap/>
            <w:vAlign w:val="bottom"/>
            <w:hideMark/>
          </w:tcPr>
          <w:p w14:paraId="1DF4B017" w14:textId="77777777" w:rsidR="00373CB3" w:rsidRPr="002764F8" w:rsidRDefault="00373CB3" w:rsidP="005B2E61">
            <w:pPr>
              <w:ind w:firstLineChars="100" w:firstLine="220"/>
              <w:jc w:val="right"/>
              <w:rPr>
                <w:rFonts w:ascii="Calibri" w:hAnsi="Calibri" w:cs="Times New Roman"/>
                <w:b w:val="0"/>
                <w:bCs w:val="0"/>
                <w:color w:val="FF0000"/>
                <w:sz w:val="22"/>
              </w:rPr>
            </w:pPr>
          </w:p>
        </w:tc>
      </w:tr>
      <w:tr w:rsidR="00373CB3" w:rsidRPr="002764F8" w14:paraId="36556E79" w14:textId="77777777" w:rsidTr="00624A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D56FB2" w14:textId="77777777" w:rsidR="00373CB3" w:rsidRPr="002764F8" w:rsidRDefault="00373CB3"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1980</w:t>
            </w:r>
          </w:p>
        </w:tc>
        <w:tc>
          <w:tcPr>
            <w:tcW w:w="960" w:type="dxa"/>
            <w:tcBorders>
              <w:top w:val="nil"/>
              <w:left w:val="nil"/>
              <w:bottom w:val="single" w:sz="4" w:space="0" w:color="auto"/>
              <w:right w:val="single" w:sz="4" w:space="0" w:color="auto"/>
            </w:tcBorders>
            <w:shd w:val="clear" w:color="000000" w:fill="FFFFCC"/>
            <w:noWrap/>
            <w:vAlign w:val="bottom"/>
            <w:hideMark/>
          </w:tcPr>
          <w:p w14:paraId="042ADBFB" w14:textId="77777777" w:rsidR="00373CB3" w:rsidRPr="002764F8" w:rsidRDefault="00373CB3"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22</w:t>
            </w:r>
          </w:p>
        </w:tc>
        <w:tc>
          <w:tcPr>
            <w:tcW w:w="156" w:type="dxa"/>
            <w:tcBorders>
              <w:top w:val="nil"/>
              <w:left w:val="nil"/>
              <w:bottom w:val="nil"/>
              <w:right w:val="nil"/>
            </w:tcBorders>
            <w:shd w:val="clear" w:color="auto" w:fill="auto"/>
            <w:noWrap/>
            <w:vAlign w:val="bottom"/>
            <w:hideMark/>
          </w:tcPr>
          <w:p w14:paraId="7B45D744" w14:textId="77777777" w:rsidR="00373CB3" w:rsidRPr="002764F8" w:rsidRDefault="00373CB3" w:rsidP="005B2E61">
            <w:pPr>
              <w:ind w:firstLineChars="100" w:firstLine="220"/>
              <w:jc w:val="right"/>
              <w:rPr>
                <w:rFonts w:ascii="Calibri" w:hAnsi="Calibri" w:cs="Times New Roman"/>
                <w:b w:val="0"/>
                <w:bCs w:val="0"/>
                <w:color w:val="FF0000"/>
                <w:sz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60368D" w14:textId="77777777" w:rsidR="00373CB3" w:rsidRPr="002764F8" w:rsidRDefault="00373CB3"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1990</w:t>
            </w:r>
          </w:p>
        </w:tc>
        <w:tc>
          <w:tcPr>
            <w:tcW w:w="960" w:type="dxa"/>
            <w:tcBorders>
              <w:top w:val="nil"/>
              <w:left w:val="nil"/>
              <w:bottom w:val="single" w:sz="4" w:space="0" w:color="auto"/>
              <w:right w:val="single" w:sz="4" w:space="0" w:color="auto"/>
            </w:tcBorders>
            <w:shd w:val="clear" w:color="000000" w:fill="FFFFCC"/>
            <w:noWrap/>
            <w:vAlign w:val="bottom"/>
            <w:hideMark/>
          </w:tcPr>
          <w:p w14:paraId="231999F7" w14:textId="77777777" w:rsidR="00373CB3" w:rsidRPr="002764F8" w:rsidRDefault="00373CB3"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12</w:t>
            </w:r>
          </w:p>
        </w:tc>
        <w:tc>
          <w:tcPr>
            <w:tcW w:w="156" w:type="dxa"/>
            <w:tcBorders>
              <w:top w:val="nil"/>
              <w:left w:val="nil"/>
              <w:bottom w:val="nil"/>
              <w:right w:val="nil"/>
            </w:tcBorders>
            <w:shd w:val="clear" w:color="auto" w:fill="auto"/>
            <w:noWrap/>
            <w:vAlign w:val="bottom"/>
            <w:hideMark/>
          </w:tcPr>
          <w:p w14:paraId="28344AEF" w14:textId="77777777" w:rsidR="00373CB3" w:rsidRPr="002764F8" w:rsidRDefault="00373CB3" w:rsidP="005B2E61">
            <w:pPr>
              <w:ind w:firstLineChars="100" w:firstLine="220"/>
              <w:jc w:val="right"/>
              <w:rPr>
                <w:rFonts w:ascii="Calibri" w:hAnsi="Calibri" w:cs="Times New Roman"/>
                <w:b w:val="0"/>
                <w:bCs w:val="0"/>
                <w:color w:val="FF0000"/>
                <w:sz w:val="22"/>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2B811F" w14:textId="77777777" w:rsidR="00373CB3" w:rsidRPr="002764F8" w:rsidRDefault="00373CB3"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2000</w:t>
            </w:r>
          </w:p>
        </w:tc>
        <w:tc>
          <w:tcPr>
            <w:tcW w:w="960" w:type="dxa"/>
            <w:tcBorders>
              <w:top w:val="nil"/>
              <w:left w:val="nil"/>
              <w:bottom w:val="single" w:sz="4" w:space="0" w:color="auto"/>
              <w:right w:val="single" w:sz="4" w:space="0" w:color="auto"/>
            </w:tcBorders>
            <w:shd w:val="clear" w:color="000000" w:fill="FFFFCC"/>
            <w:noWrap/>
            <w:vAlign w:val="bottom"/>
            <w:hideMark/>
          </w:tcPr>
          <w:p w14:paraId="15057B59" w14:textId="77777777" w:rsidR="00373CB3" w:rsidRPr="002764F8" w:rsidRDefault="00373CB3"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10</w:t>
            </w:r>
          </w:p>
        </w:tc>
        <w:tc>
          <w:tcPr>
            <w:tcW w:w="160" w:type="dxa"/>
            <w:tcBorders>
              <w:top w:val="nil"/>
              <w:left w:val="nil"/>
              <w:bottom w:val="nil"/>
              <w:right w:val="nil"/>
            </w:tcBorders>
            <w:shd w:val="clear" w:color="auto" w:fill="auto"/>
            <w:noWrap/>
            <w:vAlign w:val="bottom"/>
            <w:hideMark/>
          </w:tcPr>
          <w:p w14:paraId="0E59CD31" w14:textId="77777777" w:rsidR="00373CB3" w:rsidRPr="002764F8" w:rsidRDefault="00373CB3" w:rsidP="005B2E61">
            <w:pPr>
              <w:ind w:firstLineChars="100" w:firstLine="220"/>
              <w:jc w:val="right"/>
              <w:rPr>
                <w:rFonts w:ascii="Calibri" w:hAnsi="Calibri" w:cs="Times New Roman"/>
                <w:b w:val="0"/>
                <w:bCs w:val="0"/>
                <w:color w:val="FF0000"/>
                <w:sz w:val="22"/>
              </w:rPr>
            </w:pP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26218BB2" w14:textId="77777777" w:rsidR="00373CB3" w:rsidRPr="002764F8" w:rsidRDefault="00373CB3" w:rsidP="005B2E61">
            <w:pPr>
              <w:ind w:firstLineChars="100" w:firstLine="200"/>
              <w:rPr>
                <w:rFonts w:ascii="Arial CE" w:hAnsi="Arial CE" w:cs="Times New Roman"/>
                <w:b w:val="0"/>
                <w:bCs w:val="0"/>
                <w:color w:val="FF0000"/>
                <w:szCs w:val="20"/>
              </w:rPr>
            </w:pPr>
            <w:r w:rsidRPr="002764F8">
              <w:rPr>
                <w:rFonts w:ascii="Arial CE" w:hAnsi="Arial CE" w:cs="Times New Roman"/>
                <w:b w:val="0"/>
                <w:bCs w:val="0"/>
                <w:color w:val="FF0000"/>
                <w:szCs w:val="20"/>
              </w:rPr>
              <w:t>2010</w:t>
            </w:r>
          </w:p>
        </w:tc>
        <w:tc>
          <w:tcPr>
            <w:tcW w:w="960" w:type="dxa"/>
            <w:tcBorders>
              <w:top w:val="nil"/>
              <w:left w:val="nil"/>
              <w:bottom w:val="single" w:sz="4" w:space="0" w:color="auto"/>
              <w:right w:val="single" w:sz="4" w:space="0" w:color="auto"/>
            </w:tcBorders>
            <w:shd w:val="clear" w:color="000000" w:fill="FFFFCC"/>
            <w:noWrap/>
            <w:vAlign w:val="bottom"/>
            <w:hideMark/>
          </w:tcPr>
          <w:p w14:paraId="6FF8FCA9" w14:textId="77777777" w:rsidR="00373CB3" w:rsidRPr="002764F8" w:rsidRDefault="00373CB3" w:rsidP="005B2E61">
            <w:pPr>
              <w:ind w:firstLineChars="100" w:firstLine="200"/>
              <w:jc w:val="right"/>
              <w:rPr>
                <w:rFonts w:ascii="Arial CE" w:hAnsi="Arial CE" w:cs="Times New Roman"/>
                <w:b w:val="0"/>
                <w:bCs w:val="0"/>
                <w:color w:val="FF0000"/>
                <w:szCs w:val="20"/>
              </w:rPr>
            </w:pPr>
            <w:r w:rsidRPr="002764F8">
              <w:rPr>
                <w:rFonts w:ascii="Arial CE" w:hAnsi="Arial CE" w:cs="Times New Roman"/>
                <w:b w:val="0"/>
                <w:bCs w:val="0"/>
                <w:color w:val="FF0000"/>
                <w:szCs w:val="20"/>
              </w:rPr>
              <w:t>16</w:t>
            </w:r>
          </w:p>
        </w:tc>
        <w:tc>
          <w:tcPr>
            <w:tcW w:w="156" w:type="dxa"/>
            <w:tcBorders>
              <w:top w:val="nil"/>
              <w:left w:val="nil"/>
              <w:bottom w:val="nil"/>
              <w:right w:val="nil"/>
            </w:tcBorders>
            <w:shd w:val="clear" w:color="auto" w:fill="auto"/>
            <w:noWrap/>
            <w:vAlign w:val="bottom"/>
            <w:hideMark/>
          </w:tcPr>
          <w:p w14:paraId="3E01C6CC" w14:textId="77777777" w:rsidR="00373CB3" w:rsidRPr="002764F8" w:rsidRDefault="00373CB3" w:rsidP="005B2E61">
            <w:pPr>
              <w:ind w:firstLineChars="100" w:firstLine="220"/>
              <w:jc w:val="right"/>
              <w:rPr>
                <w:rFonts w:ascii="Calibri" w:hAnsi="Calibri" w:cs="Times New Roman"/>
                <w:b w:val="0"/>
                <w:bCs w:val="0"/>
                <w:color w:val="FF0000"/>
                <w:sz w:val="22"/>
              </w:rPr>
            </w:pPr>
          </w:p>
        </w:tc>
        <w:tc>
          <w:tcPr>
            <w:tcW w:w="960" w:type="dxa"/>
            <w:tcBorders>
              <w:top w:val="nil"/>
              <w:left w:val="nil"/>
              <w:bottom w:val="nil"/>
              <w:right w:val="nil"/>
            </w:tcBorders>
            <w:shd w:val="clear" w:color="auto" w:fill="auto"/>
            <w:noWrap/>
            <w:vAlign w:val="bottom"/>
            <w:hideMark/>
          </w:tcPr>
          <w:p w14:paraId="65344D0F" w14:textId="77777777" w:rsidR="00373CB3" w:rsidRPr="002764F8" w:rsidRDefault="00373CB3" w:rsidP="005B2E61">
            <w:pPr>
              <w:ind w:firstLineChars="100" w:firstLine="220"/>
              <w:jc w:val="right"/>
              <w:rPr>
                <w:rFonts w:ascii="Calibri" w:hAnsi="Calibri" w:cs="Times New Roman"/>
                <w:b w:val="0"/>
                <w:bCs w:val="0"/>
                <w:color w:val="FF0000"/>
                <w:sz w:val="22"/>
              </w:rPr>
            </w:pPr>
          </w:p>
        </w:tc>
        <w:tc>
          <w:tcPr>
            <w:tcW w:w="960" w:type="dxa"/>
            <w:tcBorders>
              <w:top w:val="nil"/>
              <w:left w:val="nil"/>
              <w:bottom w:val="nil"/>
              <w:right w:val="nil"/>
            </w:tcBorders>
            <w:shd w:val="clear" w:color="auto" w:fill="auto"/>
            <w:noWrap/>
            <w:vAlign w:val="bottom"/>
            <w:hideMark/>
          </w:tcPr>
          <w:p w14:paraId="227D2732" w14:textId="77777777" w:rsidR="00373CB3" w:rsidRPr="002764F8" w:rsidRDefault="00373CB3" w:rsidP="005B2E61">
            <w:pPr>
              <w:ind w:firstLineChars="100" w:firstLine="220"/>
              <w:jc w:val="right"/>
              <w:rPr>
                <w:rFonts w:ascii="Calibri" w:hAnsi="Calibri" w:cs="Times New Roman"/>
                <w:b w:val="0"/>
                <w:bCs w:val="0"/>
                <w:color w:val="FF0000"/>
                <w:sz w:val="22"/>
              </w:rPr>
            </w:pPr>
          </w:p>
        </w:tc>
      </w:tr>
    </w:tbl>
    <w:p w14:paraId="067BF279" w14:textId="77777777" w:rsidR="00BA5AB6" w:rsidRPr="002764F8" w:rsidRDefault="00B36777" w:rsidP="00BA5AB6">
      <w:pPr>
        <w:spacing w:line="312" w:lineRule="auto"/>
        <w:jc w:val="both"/>
        <w:rPr>
          <w:b w:val="0"/>
          <w:noProof/>
          <w:szCs w:val="20"/>
        </w:rPr>
      </w:pPr>
      <w:r w:rsidRPr="002764F8">
        <w:rPr>
          <w:b w:val="0"/>
          <w:noProof/>
          <w:szCs w:val="20"/>
        </w:rPr>
        <w:t>Tabulka č. 3: Počet narozených dětí v Pyšelích</w:t>
      </w:r>
    </w:p>
    <w:p w14:paraId="5C11CF9E" w14:textId="77777777" w:rsidR="005B2E61" w:rsidRDefault="005B2E61" w:rsidP="005B2E61">
      <w:pPr>
        <w:spacing w:line="264" w:lineRule="auto"/>
        <w:jc w:val="both"/>
        <w:rPr>
          <w:b w:val="0"/>
          <w:noProof/>
          <w:sz w:val="22"/>
        </w:rPr>
      </w:pPr>
    </w:p>
    <w:p w14:paraId="3256BB10" w14:textId="77777777" w:rsidR="000F17CC" w:rsidRPr="007B02E9" w:rsidRDefault="005B2E61" w:rsidP="005B2E61">
      <w:pPr>
        <w:spacing w:line="264" w:lineRule="auto"/>
        <w:jc w:val="both"/>
        <w:rPr>
          <w:b w:val="0"/>
          <w:noProof/>
          <w:color w:val="000000" w:themeColor="text1"/>
          <w:sz w:val="22"/>
        </w:rPr>
      </w:pPr>
      <w:r>
        <w:rPr>
          <w:b w:val="0"/>
          <w:noProof/>
          <w:sz w:val="22"/>
        </w:rPr>
        <w:tab/>
      </w:r>
      <w:r w:rsidR="00B36777" w:rsidRPr="007B02E9">
        <w:rPr>
          <w:b w:val="0"/>
          <w:noProof/>
          <w:color w:val="000000" w:themeColor="text1"/>
          <w:sz w:val="22"/>
        </w:rPr>
        <w:t xml:space="preserve">Kromě  roku  1997,  kdy  se  v Pyšelích  narodily  pouze  dvě  děti,  je  počet  narozených  dětí v jednotlivých  letech  poměrně  vyrovnaný.  V </w:t>
      </w:r>
      <w:r w:rsidR="000F17CC" w:rsidRPr="007B02E9">
        <w:rPr>
          <w:b w:val="0"/>
          <w:noProof/>
          <w:color w:val="000000" w:themeColor="text1"/>
          <w:sz w:val="22"/>
        </w:rPr>
        <w:t>létech</w:t>
      </w:r>
      <w:r w:rsidR="00B36777" w:rsidRPr="007B02E9">
        <w:rPr>
          <w:b w:val="0"/>
          <w:noProof/>
          <w:color w:val="000000" w:themeColor="text1"/>
          <w:sz w:val="22"/>
        </w:rPr>
        <w:t xml:space="preserve">  letech  počet  narozených  dětí výrazně  vzrostl  a  v</w:t>
      </w:r>
      <w:r w:rsidR="000F17CC" w:rsidRPr="007B02E9">
        <w:rPr>
          <w:b w:val="0"/>
          <w:noProof/>
          <w:color w:val="000000" w:themeColor="text1"/>
          <w:sz w:val="22"/>
        </w:rPr>
        <w:t xml:space="preserve"> létech následujících </w:t>
      </w:r>
      <w:r w:rsidR="00B36777" w:rsidRPr="007B02E9">
        <w:rPr>
          <w:b w:val="0"/>
          <w:noProof/>
          <w:color w:val="000000" w:themeColor="text1"/>
          <w:sz w:val="22"/>
        </w:rPr>
        <w:t xml:space="preserve">lze  očekávat  další  </w:t>
      </w:r>
      <w:r w:rsidR="000F17CC" w:rsidRPr="007B02E9">
        <w:rPr>
          <w:b w:val="0"/>
          <w:noProof/>
          <w:color w:val="000000" w:themeColor="text1"/>
          <w:sz w:val="22"/>
        </w:rPr>
        <w:t xml:space="preserve">stabilní </w:t>
      </w:r>
      <w:r w:rsidR="00B36777" w:rsidRPr="007B02E9">
        <w:rPr>
          <w:b w:val="0"/>
          <w:noProof/>
          <w:color w:val="000000" w:themeColor="text1"/>
          <w:sz w:val="22"/>
        </w:rPr>
        <w:t xml:space="preserve">nárůst  počtu  dětí </w:t>
      </w:r>
      <w:r w:rsidR="000F17CC" w:rsidRPr="007B02E9">
        <w:rPr>
          <w:b w:val="0"/>
          <w:noProof/>
          <w:color w:val="000000" w:themeColor="text1"/>
          <w:sz w:val="22"/>
        </w:rPr>
        <w:t>cca 20 ročně</w:t>
      </w:r>
      <w:r w:rsidR="00B36777" w:rsidRPr="007B02E9">
        <w:rPr>
          <w:b w:val="0"/>
          <w:noProof/>
          <w:color w:val="000000" w:themeColor="text1"/>
          <w:sz w:val="22"/>
        </w:rPr>
        <w:t xml:space="preserve"> v důsledku  zvýšené porodnosti  a  přistěhování  mladých  párů.  Předpokladem  tohoto  vývoje  je  i  skutečnost,  že nejpočetnější  věkovou  skupinu  obyvatel  Pyšel  tvoří  lidé  ve  věku  20  –  35  let.  Tento  fakt dokládá graf tzv. „strom života“ uvedený níže. V Pyšelích v současné době </w:t>
      </w:r>
      <w:r w:rsidR="000F17CC" w:rsidRPr="007B02E9">
        <w:rPr>
          <w:b w:val="0"/>
          <w:noProof/>
          <w:color w:val="000000" w:themeColor="text1"/>
          <w:sz w:val="22"/>
        </w:rPr>
        <w:t>činí podíl dětí 0 – 14 roků 21% obyvatel.</w:t>
      </w:r>
    </w:p>
    <w:p w14:paraId="44532669" w14:textId="77777777" w:rsidR="000F17CC" w:rsidRDefault="000F17CC" w:rsidP="005B2E61">
      <w:pPr>
        <w:spacing w:line="264" w:lineRule="auto"/>
        <w:jc w:val="both"/>
        <w:rPr>
          <w:b w:val="0"/>
          <w:noProof/>
          <w:sz w:val="22"/>
        </w:rPr>
      </w:pPr>
    </w:p>
    <w:p w14:paraId="44F55C91" w14:textId="77777777" w:rsidR="00BA5AB6" w:rsidRDefault="005B2E61" w:rsidP="005B2E61">
      <w:pPr>
        <w:spacing w:line="264" w:lineRule="auto"/>
        <w:jc w:val="both"/>
        <w:rPr>
          <w:b w:val="0"/>
          <w:noProof/>
          <w:sz w:val="22"/>
        </w:rPr>
      </w:pPr>
      <w:r>
        <w:rPr>
          <w:b w:val="0"/>
          <w:noProof/>
          <w:sz w:val="22"/>
        </w:rPr>
        <w:tab/>
      </w:r>
      <w:r w:rsidR="00B36777" w:rsidRPr="00B36777">
        <w:rPr>
          <w:b w:val="0"/>
          <w:noProof/>
          <w:sz w:val="22"/>
        </w:rPr>
        <w:t>Pokud jde o migraci obyvatel, Pyšely zaznamenávají  v posledních  letech aktivní  salda, kdy počet obyvatel přihlášených k trvalému pobytu poměrně výrazně převyšuje počet odhlášených z trvalého  pobytu.  Tento  pozitivní  přírůstek  migrace  několikrát  převyšuje  přirozený  úbytek obyvatel, takže v Pyšelích dochází k stálému nárůstu počtu obyvatel, který je však prozatím tvořen výhradně velkým počtem přistěhovalých.</w:t>
      </w:r>
    </w:p>
    <w:p w14:paraId="13ECF906" w14:textId="77777777" w:rsidR="00373CB3" w:rsidRDefault="00373CB3" w:rsidP="00BA5AB6">
      <w:pPr>
        <w:spacing w:line="312" w:lineRule="auto"/>
        <w:jc w:val="both"/>
        <w:rPr>
          <w:b w:val="0"/>
          <w:noProof/>
          <w:sz w:val="22"/>
        </w:rPr>
      </w:pPr>
    </w:p>
    <w:p w14:paraId="051A2690" w14:textId="77777777" w:rsidR="00373CB3" w:rsidRDefault="00373CB3" w:rsidP="00BA5AB6">
      <w:pPr>
        <w:spacing w:line="312" w:lineRule="auto"/>
        <w:jc w:val="both"/>
        <w:rPr>
          <w:b w:val="0"/>
          <w:noProof/>
          <w:sz w:val="22"/>
        </w:rPr>
      </w:pPr>
      <w:r>
        <w:rPr>
          <w:noProof/>
          <w:lang w:val="en-US" w:eastAsia="en-US"/>
        </w:rPr>
        <w:drawing>
          <wp:inline distT="0" distB="0" distL="0" distR="0" wp14:anchorId="0524B808" wp14:editId="6CB4B64A">
            <wp:extent cx="5667375" cy="3286125"/>
            <wp:effectExtent l="0" t="0" r="9525" b="952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460B72" w14:textId="77777777" w:rsidR="00BA5AB6" w:rsidRPr="002764F8" w:rsidRDefault="00B36777" w:rsidP="00BA5AB6">
      <w:pPr>
        <w:spacing w:line="312" w:lineRule="auto"/>
        <w:jc w:val="both"/>
        <w:rPr>
          <w:b w:val="0"/>
          <w:noProof/>
          <w:szCs w:val="20"/>
        </w:rPr>
      </w:pPr>
      <w:r w:rsidRPr="002764F8">
        <w:rPr>
          <w:b w:val="0"/>
          <w:noProof/>
          <w:szCs w:val="20"/>
        </w:rPr>
        <w:lastRenderedPageBreak/>
        <w:t xml:space="preserve">Graf č. 5: </w:t>
      </w:r>
      <w:r w:rsidR="005B2E61" w:rsidRPr="002764F8">
        <w:rPr>
          <w:b w:val="0"/>
          <w:noProof/>
          <w:szCs w:val="20"/>
        </w:rPr>
        <w:t>Počet obyvatel přihlášených k trvalému pobytu a počet odhlášených z trvalého pobytu</w:t>
      </w:r>
    </w:p>
    <w:p w14:paraId="353209E7" w14:textId="77777777" w:rsidR="005B2E61" w:rsidRDefault="005B2E61" w:rsidP="00BA5AB6">
      <w:pPr>
        <w:spacing w:line="312" w:lineRule="auto"/>
        <w:jc w:val="both"/>
        <w:rPr>
          <w:b w:val="0"/>
          <w:noProof/>
          <w:sz w:val="22"/>
        </w:rPr>
      </w:pPr>
    </w:p>
    <w:p w14:paraId="5BB2B590" w14:textId="77777777" w:rsidR="00F050E0" w:rsidRPr="007B02E9" w:rsidRDefault="000F17CC" w:rsidP="00F050E0">
      <w:pPr>
        <w:spacing w:line="264" w:lineRule="auto"/>
        <w:jc w:val="both"/>
        <w:rPr>
          <w:b w:val="0"/>
          <w:noProof/>
          <w:color w:val="000000" w:themeColor="text1"/>
          <w:sz w:val="22"/>
        </w:rPr>
      </w:pPr>
      <w:r w:rsidRPr="000F17CC">
        <w:rPr>
          <w:b w:val="0"/>
          <w:noProof/>
          <w:color w:val="FF0000"/>
          <w:sz w:val="22"/>
        </w:rPr>
        <w:tab/>
      </w:r>
      <w:r w:rsidRPr="007B02E9">
        <w:rPr>
          <w:b w:val="0"/>
          <w:noProof/>
          <w:color w:val="000000" w:themeColor="text1"/>
          <w:sz w:val="22"/>
        </w:rPr>
        <w:t xml:space="preserve">Nárůst obyvatel vychází ze stavební činnosti, kterou zčásti představuje postupná realizace developerského záměru v jižní části města, zčásti individuální zástavba zejména v městě Pyšely. Např. v roce </w:t>
      </w:r>
      <w:r w:rsidR="00F050E0" w:rsidRPr="007B02E9">
        <w:rPr>
          <w:b w:val="0"/>
          <w:noProof/>
          <w:color w:val="000000" w:themeColor="text1"/>
          <w:sz w:val="22"/>
        </w:rPr>
        <w:t>2013 bylo na území Pyšel dokončeno 25 rodinných domů.</w:t>
      </w:r>
    </w:p>
    <w:p w14:paraId="71EC3C90" w14:textId="77777777" w:rsidR="000F17CC" w:rsidRDefault="00F050E0" w:rsidP="00BA5AB6">
      <w:pPr>
        <w:spacing w:line="312" w:lineRule="auto"/>
        <w:jc w:val="both"/>
        <w:rPr>
          <w:b w:val="0"/>
          <w:noProof/>
          <w:sz w:val="22"/>
        </w:rPr>
      </w:pPr>
      <w:r>
        <w:rPr>
          <w:b w:val="0"/>
          <w:noProof/>
          <w:sz w:val="22"/>
          <w:lang w:val="en-US" w:eastAsia="en-US"/>
        </w:rPr>
        <w:drawing>
          <wp:inline distT="0" distB="0" distL="0" distR="0" wp14:anchorId="6BC2153D" wp14:editId="0FB5B5C8">
            <wp:extent cx="5781675" cy="3449214"/>
            <wp:effectExtent l="190500" t="190500" r="180975" b="189865"/>
            <wp:docPr id="498" name="Obráze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áž.png"/>
                    <pic:cNvPicPr/>
                  </pic:nvPicPr>
                  <pic:blipFill rotWithShape="1">
                    <a:blip r:embed="rId17">
                      <a:extLst>
                        <a:ext uri="{BEBA8EAE-BF5A-486C-A8C5-ECC9F3942E4B}">
                          <a14:imgProps xmlns:a14="http://schemas.microsoft.com/office/drawing/2010/main">
                            <a14:imgLayer r:embed="rId18">
                              <a14:imgEffect>
                                <a14:brightnessContrast bright="5000" contrast="20000"/>
                              </a14:imgEffect>
                            </a14:imgLayer>
                          </a14:imgProps>
                        </a:ext>
                        <a:ext uri="{28A0092B-C50C-407E-A947-70E740481C1C}">
                          <a14:useLocalDpi xmlns:a14="http://schemas.microsoft.com/office/drawing/2010/main" val="0"/>
                        </a:ext>
                      </a:extLst>
                    </a:blip>
                    <a:srcRect l="12741" r="19582" b="7924"/>
                    <a:stretch/>
                  </pic:blipFill>
                  <pic:spPr bwMode="auto">
                    <a:xfrm>
                      <a:off x="0" y="0"/>
                      <a:ext cx="5786038" cy="3451817"/>
                    </a:xfrm>
                    <a:prstGeom prst="rect">
                      <a:avLst/>
                    </a:prstGeom>
                    <a:ln>
                      <a:noFill/>
                    </a:ln>
                    <a:effectLst>
                      <a:outerShdw blurRad="190500" algn="tl" rotWithShape="0">
                        <a:srgbClr val="000000">
                          <a:alpha val="70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EDC45B2" w14:textId="77777777" w:rsidR="00F050E0" w:rsidRPr="007B02E9" w:rsidRDefault="00F050E0" w:rsidP="00BA5AB6">
      <w:pPr>
        <w:spacing w:line="312" w:lineRule="auto"/>
        <w:jc w:val="both"/>
        <w:rPr>
          <w:b w:val="0"/>
          <w:noProof/>
          <w:color w:val="000000" w:themeColor="text1"/>
          <w:szCs w:val="20"/>
        </w:rPr>
      </w:pPr>
      <w:r w:rsidRPr="007B02E9">
        <w:rPr>
          <w:b w:val="0"/>
          <w:noProof/>
          <w:color w:val="000000" w:themeColor="text1"/>
          <w:szCs w:val="20"/>
        </w:rPr>
        <w:t>Obr</w:t>
      </w:r>
      <w:r w:rsidR="00283188" w:rsidRPr="007B02E9">
        <w:rPr>
          <w:b w:val="0"/>
          <w:noProof/>
          <w:color w:val="000000" w:themeColor="text1"/>
          <w:szCs w:val="20"/>
        </w:rPr>
        <w:t xml:space="preserve"> 11</w:t>
      </w:r>
      <w:r w:rsidRPr="007B02E9">
        <w:rPr>
          <w:b w:val="0"/>
          <w:noProof/>
          <w:color w:val="000000" w:themeColor="text1"/>
          <w:szCs w:val="20"/>
        </w:rPr>
        <w:t>: rozvoj lokality Vráž – stav k r. 2016</w:t>
      </w:r>
    </w:p>
    <w:p w14:paraId="336A6800" w14:textId="77777777" w:rsidR="00F050E0" w:rsidRPr="007B02E9" w:rsidRDefault="00F050E0" w:rsidP="00BA5AB6">
      <w:pPr>
        <w:spacing w:line="312" w:lineRule="auto"/>
        <w:jc w:val="both"/>
        <w:rPr>
          <w:b w:val="0"/>
          <w:noProof/>
          <w:color w:val="000000" w:themeColor="text1"/>
          <w:sz w:val="22"/>
        </w:rPr>
      </w:pPr>
    </w:p>
    <w:p w14:paraId="14249388" w14:textId="77777777" w:rsidR="00F050E0" w:rsidRDefault="00F050E0" w:rsidP="00F050E0">
      <w:pPr>
        <w:spacing w:line="264" w:lineRule="auto"/>
        <w:jc w:val="both"/>
        <w:rPr>
          <w:b w:val="0"/>
          <w:noProof/>
          <w:sz w:val="22"/>
        </w:rPr>
      </w:pPr>
      <w:r w:rsidRPr="007B02E9">
        <w:rPr>
          <w:b w:val="0"/>
          <w:noProof/>
          <w:color w:val="000000" w:themeColor="text1"/>
          <w:sz w:val="22"/>
        </w:rPr>
        <w:t xml:space="preserve">Současný věkový průměr ( 31.12.2015 ) obyvatel je 36,9 let, k roku </w:t>
      </w:r>
      <w:r w:rsidR="00D06A78" w:rsidRPr="007B02E9">
        <w:rPr>
          <w:b w:val="0"/>
          <w:noProof/>
          <w:color w:val="000000" w:themeColor="text1"/>
          <w:sz w:val="22"/>
        </w:rPr>
        <w:t>2015</w:t>
      </w:r>
      <w:r w:rsidRPr="007B02E9">
        <w:rPr>
          <w:b w:val="0"/>
          <w:noProof/>
          <w:color w:val="000000" w:themeColor="text1"/>
          <w:sz w:val="22"/>
        </w:rPr>
        <w:t xml:space="preserve">. Ještě před deseti lety byl věkový průměr vyšší než 42 let. S přibývajícím počtem mladých lidí, kteří se stěhují do </w:t>
      </w:r>
      <w:r w:rsidRPr="00B36777">
        <w:rPr>
          <w:b w:val="0"/>
          <w:noProof/>
          <w:sz w:val="22"/>
        </w:rPr>
        <w:t xml:space="preserve">Pyšel, se věkový průměr v průběhu posledních deseti let stále snižuje. </w:t>
      </w:r>
    </w:p>
    <w:p w14:paraId="5A3C7F7A" w14:textId="77777777" w:rsidR="00D06A78" w:rsidRDefault="00D06A78" w:rsidP="00F050E0">
      <w:pPr>
        <w:spacing w:line="264" w:lineRule="auto"/>
        <w:jc w:val="both"/>
        <w:rPr>
          <w:b w:val="0"/>
          <w:noProof/>
          <w:sz w:val="22"/>
        </w:rPr>
      </w:pPr>
    </w:p>
    <w:tbl>
      <w:tblPr>
        <w:tblW w:w="7220" w:type="dxa"/>
        <w:tblInd w:w="55" w:type="dxa"/>
        <w:tblCellMar>
          <w:left w:w="70" w:type="dxa"/>
          <w:right w:w="70" w:type="dxa"/>
        </w:tblCellMar>
        <w:tblLook w:val="04A0" w:firstRow="1" w:lastRow="0" w:firstColumn="1" w:lastColumn="0" w:noHBand="0" w:noVBand="1"/>
      </w:tblPr>
      <w:tblGrid>
        <w:gridCol w:w="6114"/>
        <w:gridCol w:w="146"/>
        <w:gridCol w:w="960"/>
      </w:tblGrid>
      <w:tr w:rsidR="00D06A78" w:rsidRPr="00D06A78" w14:paraId="7CF5C1EA" w14:textId="77777777" w:rsidTr="00D06A78">
        <w:trPr>
          <w:trHeight w:val="510"/>
        </w:trPr>
        <w:tc>
          <w:tcPr>
            <w:tcW w:w="6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35890" w14:textId="77777777" w:rsidR="00D06A78" w:rsidRPr="00D06A78" w:rsidRDefault="00D06A78" w:rsidP="00D06A78">
            <w:pPr>
              <w:jc w:val="center"/>
              <w:rPr>
                <w:b w:val="0"/>
                <w:color w:val="2196F7"/>
                <w:szCs w:val="20"/>
              </w:rPr>
            </w:pPr>
            <w:r w:rsidRPr="00D06A78">
              <w:rPr>
                <w:b w:val="0"/>
                <w:color w:val="2196F7"/>
                <w:szCs w:val="20"/>
              </w:rPr>
              <w:t>Podíl obyvatel ve věku</w:t>
            </w:r>
            <w:r w:rsidRPr="00D06A78">
              <w:rPr>
                <w:b w:val="0"/>
                <w:color w:val="2196F7"/>
                <w:szCs w:val="20"/>
              </w:rPr>
              <w:br/>
              <w:t>0-14 na celkovém počtu obyvatel (%)</w:t>
            </w:r>
          </w:p>
        </w:tc>
        <w:tc>
          <w:tcPr>
            <w:tcW w:w="100" w:type="dxa"/>
            <w:tcBorders>
              <w:top w:val="nil"/>
              <w:left w:val="nil"/>
              <w:bottom w:val="nil"/>
              <w:right w:val="nil"/>
            </w:tcBorders>
            <w:shd w:val="clear" w:color="auto" w:fill="auto"/>
            <w:noWrap/>
            <w:vAlign w:val="bottom"/>
            <w:hideMark/>
          </w:tcPr>
          <w:p w14:paraId="5B998612" w14:textId="77777777" w:rsidR="00D06A78" w:rsidRPr="00D06A78" w:rsidRDefault="00D06A78" w:rsidP="00D06A78">
            <w:pPr>
              <w:rPr>
                <w:rFonts w:ascii="Calibri" w:hAnsi="Calibri" w:cs="Times New Roman"/>
                <w:b w:val="0"/>
                <w:bCs w:val="0"/>
                <w:color w:val="2196F7"/>
                <w:sz w:val="22"/>
              </w:rPr>
            </w:pP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2BB940C0" w14:textId="77777777" w:rsidR="00D06A78" w:rsidRPr="00D06A78" w:rsidRDefault="00D06A78" w:rsidP="00D06A78">
            <w:pPr>
              <w:jc w:val="center"/>
              <w:rPr>
                <w:rFonts w:ascii="Calibri" w:hAnsi="Calibri" w:cs="Times New Roman"/>
                <w:b w:val="0"/>
                <w:bCs w:val="0"/>
                <w:color w:val="2196F7"/>
                <w:sz w:val="22"/>
              </w:rPr>
            </w:pPr>
            <w:r w:rsidRPr="00D06A78">
              <w:rPr>
                <w:rFonts w:ascii="Calibri" w:hAnsi="Calibri" w:cs="Times New Roman"/>
                <w:b w:val="0"/>
                <w:bCs w:val="0"/>
                <w:color w:val="2196F7"/>
                <w:sz w:val="22"/>
              </w:rPr>
              <w:t>22</w:t>
            </w:r>
          </w:p>
        </w:tc>
      </w:tr>
      <w:tr w:rsidR="00D06A78" w:rsidRPr="00D06A78" w14:paraId="14282782" w14:textId="77777777" w:rsidTr="00D06A78">
        <w:trPr>
          <w:trHeight w:val="510"/>
        </w:trPr>
        <w:tc>
          <w:tcPr>
            <w:tcW w:w="6160" w:type="dxa"/>
            <w:tcBorders>
              <w:top w:val="nil"/>
              <w:left w:val="single" w:sz="4" w:space="0" w:color="auto"/>
              <w:bottom w:val="single" w:sz="4" w:space="0" w:color="auto"/>
              <w:right w:val="single" w:sz="4" w:space="0" w:color="auto"/>
            </w:tcBorders>
            <w:shd w:val="clear" w:color="auto" w:fill="auto"/>
            <w:vAlign w:val="center"/>
            <w:hideMark/>
          </w:tcPr>
          <w:p w14:paraId="7B1D28BD" w14:textId="77777777" w:rsidR="00D06A78" w:rsidRPr="00D06A78" w:rsidRDefault="00D06A78" w:rsidP="00D06A78">
            <w:pPr>
              <w:jc w:val="center"/>
              <w:rPr>
                <w:b w:val="0"/>
                <w:color w:val="2196F7"/>
                <w:szCs w:val="20"/>
              </w:rPr>
            </w:pPr>
            <w:r w:rsidRPr="00D06A78">
              <w:rPr>
                <w:b w:val="0"/>
                <w:color w:val="2196F7"/>
                <w:szCs w:val="20"/>
              </w:rPr>
              <w:t>Počet obyvatel ve věku</w:t>
            </w:r>
            <w:r w:rsidRPr="00D06A78">
              <w:rPr>
                <w:b w:val="0"/>
                <w:color w:val="2196F7"/>
                <w:szCs w:val="20"/>
              </w:rPr>
              <w:br/>
              <w:t>0-14 (k 31.12.)</w:t>
            </w:r>
          </w:p>
        </w:tc>
        <w:tc>
          <w:tcPr>
            <w:tcW w:w="100" w:type="dxa"/>
            <w:tcBorders>
              <w:top w:val="nil"/>
              <w:left w:val="nil"/>
              <w:bottom w:val="nil"/>
              <w:right w:val="nil"/>
            </w:tcBorders>
            <w:shd w:val="clear" w:color="auto" w:fill="auto"/>
            <w:noWrap/>
            <w:vAlign w:val="bottom"/>
            <w:hideMark/>
          </w:tcPr>
          <w:p w14:paraId="28B0C8E2" w14:textId="77777777" w:rsidR="00D06A78" w:rsidRPr="00D06A78" w:rsidRDefault="00D06A78" w:rsidP="00D06A78">
            <w:pPr>
              <w:rPr>
                <w:rFonts w:ascii="Calibri" w:hAnsi="Calibri" w:cs="Times New Roman"/>
                <w:b w:val="0"/>
                <w:bCs w:val="0"/>
                <w:color w:val="2196F7"/>
                <w:sz w:val="22"/>
              </w:rPr>
            </w:pPr>
          </w:p>
        </w:tc>
        <w:tc>
          <w:tcPr>
            <w:tcW w:w="960" w:type="dxa"/>
            <w:tcBorders>
              <w:top w:val="nil"/>
              <w:left w:val="single" w:sz="4" w:space="0" w:color="auto"/>
              <w:bottom w:val="single" w:sz="4" w:space="0" w:color="auto"/>
              <w:right w:val="single" w:sz="4" w:space="0" w:color="auto"/>
            </w:tcBorders>
            <w:shd w:val="clear" w:color="000000" w:fill="FFFFCC"/>
            <w:noWrap/>
            <w:vAlign w:val="center"/>
            <w:hideMark/>
          </w:tcPr>
          <w:p w14:paraId="21174113" w14:textId="77777777" w:rsidR="00D06A78" w:rsidRPr="00D06A78" w:rsidRDefault="00D06A78" w:rsidP="00D06A78">
            <w:pPr>
              <w:jc w:val="center"/>
              <w:rPr>
                <w:rFonts w:ascii="Calibri" w:hAnsi="Calibri" w:cs="Times New Roman"/>
                <w:b w:val="0"/>
                <w:bCs w:val="0"/>
                <w:color w:val="2196F7"/>
                <w:sz w:val="22"/>
              </w:rPr>
            </w:pPr>
            <w:r w:rsidRPr="00D06A78">
              <w:rPr>
                <w:rFonts w:ascii="Calibri" w:hAnsi="Calibri" w:cs="Times New Roman"/>
                <w:b w:val="0"/>
                <w:bCs w:val="0"/>
                <w:color w:val="2196F7"/>
                <w:sz w:val="22"/>
              </w:rPr>
              <w:t>407</w:t>
            </w:r>
          </w:p>
        </w:tc>
      </w:tr>
      <w:tr w:rsidR="00D06A78" w:rsidRPr="00D06A78" w14:paraId="0CAF15AB" w14:textId="77777777" w:rsidTr="00D06A78">
        <w:trPr>
          <w:trHeight w:val="510"/>
        </w:trPr>
        <w:tc>
          <w:tcPr>
            <w:tcW w:w="6160" w:type="dxa"/>
            <w:tcBorders>
              <w:top w:val="nil"/>
              <w:left w:val="single" w:sz="4" w:space="0" w:color="auto"/>
              <w:bottom w:val="single" w:sz="4" w:space="0" w:color="auto"/>
              <w:right w:val="single" w:sz="4" w:space="0" w:color="auto"/>
            </w:tcBorders>
            <w:shd w:val="clear" w:color="auto" w:fill="auto"/>
            <w:vAlign w:val="center"/>
            <w:hideMark/>
          </w:tcPr>
          <w:p w14:paraId="63806324" w14:textId="77777777" w:rsidR="00D06A78" w:rsidRPr="00D06A78" w:rsidRDefault="00D06A78" w:rsidP="00D06A78">
            <w:pPr>
              <w:jc w:val="center"/>
              <w:rPr>
                <w:b w:val="0"/>
                <w:color w:val="2196F7"/>
                <w:szCs w:val="20"/>
              </w:rPr>
            </w:pPr>
            <w:r w:rsidRPr="00D06A78">
              <w:rPr>
                <w:b w:val="0"/>
                <w:color w:val="2196F7"/>
                <w:szCs w:val="20"/>
              </w:rPr>
              <w:t xml:space="preserve">Podíl obyvatel ve věku </w:t>
            </w:r>
            <w:proofErr w:type="gramStart"/>
            <w:r w:rsidRPr="00D06A78">
              <w:rPr>
                <w:b w:val="0"/>
                <w:color w:val="2196F7"/>
                <w:szCs w:val="20"/>
              </w:rPr>
              <w:t>14 - 65</w:t>
            </w:r>
            <w:proofErr w:type="gramEnd"/>
            <w:r w:rsidRPr="00D06A78">
              <w:rPr>
                <w:b w:val="0"/>
                <w:color w:val="2196F7"/>
                <w:szCs w:val="20"/>
              </w:rPr>
              <w:t xml:space="preserve"> let na celkovém počtu obyvatel (%)</w:t>
            </w:r>
          </w:p>
        </w:tc>
        <w:tc>
          <w:tcPr>
            <w:tcW w:w="100" w:type="dxa"/>
            <w:tcBorders>
              <w:top w:val="nil"/>
              <w:left w:val="nil"/>
              <w:bottom w:val="nil"/>
              <w:right w:val="nil"/>
            </w:tcBorders>
            <w:shd w:val="clear" w:color="auto" w:fill="auto"/>
            <w:noWrap/>
            <w:vAlign w:val="bottom"/>
            <w:hideMark/>
          </w:tcPr>
          <w:p w14:paraId="4F684FC4" w14:textId="77777777" w:rsidR="00D06A78" w:rsidRPr="00D06A78" w:rsidRDefault="00D06A78" w:rsidP="00D06A78">
            <w:pPr>
              <w:rPr>
                <w:rFonts w:ascii="Calibri" w:hAnsi="Calibri" w:cs="Times New Roman"/>
                <w:b w:val="0"/>
                <w:bCs w:val="0"/>
                <w:color w:val="2196F7"/>
                <w:sz w:val="22"/>
              </w:rPr>
            </w:pPr>
          </w:p>
        </w:tc>
        <w:tc>
          <w:tcPr>
            <w:tcW w:w="960" w:type="dxa"/>
            <w:tcBorders>
              <w:top w:val="nil"/>
              <w:left w:val="single" w:sz="4" w:space="0" w:color="auto"/>
              <w:bottom w:val="single" w:sz="4" w:space="0" w:color="auto"/>
              <w:right w:val="single" w:sz="4" w:space="0" w:color="auto"/>
            </w:tcBorders>
            <w:shd w:val="clear" w:color="000000" w:fill="FFFFCC"/>
            <w:noWrap/>
            <w:vAlign w:val="center"/>
            <w:hideMark/>
          </w:tcPr>
          <w:p w14:paraId="6FC8FD6C" w14:textId="77777777" w:rsidR="00D06A78" w:rsidRPr="00D06A78" w:rsidRDefault="00D06A78" w:rsidP="00D06A78">
            <w:pPr>
              <w:jc w:val="center"/>
              <w:rPr>
                <w:rFonts w:ascii="Calibri" w:hAnsi="Calibri" w:cs="Times New Roman"/>
                <w:b w:val="0"/>
                <w:bCs w:val="0"/>
                <w:color w:val="2196F7"/>
                <w:sz w:val="22"/>
              </w:rPr>
            </w:pPr>
            <w:r w:rsidRPr="00D06A78">
              <w:rPr>
                <w:rFonts w:ascii="Calibri" w:hAnsi="Calibri" w:cs="Times New Roman"/>
                <w:b w:val="0"/>
                <w:bCs w:val="0"/>
                <w:color w:val="2196F7"/>
                <w:sz w:val="22"/>
              </w:rPr>
              <w:t>62,1</w:t>
            </w:r>
          </w:p>
        </w:tc>
      </w:tr>
      <w:tr w:rsidR="00D06A78" w:rsidRPr="00D06A78" w14:paraId="4575D1E3" w14:textId="77777777" w:rsidTr="00D06A78">
        <w:trPr>
          <w:trHeight w:val="510"/>
        </w:trPr>
        <w:tc>
          <w:tcPr>
            <w:tcW w:w="6160" w:type="dxa"/>
            <w:tcBorders>
              <w:top w:val="nil"/>
              <w:left w:val="single" w:sz="4" w:space="0" w:color="auto"/>
              <w:bottom w:val="single" w:sz="4" w:space="0" w:color="auto"/>
              <w:right w:val="single" w:sz="4" w:space="0" w:color="auto"/>
            </w:tcBorders>
            <w:shd w:val="clear" w:color="auto" w:fill="auto"/>
            <w:vAlign w:val="center"/>
            <w:hideMark/>
          </w:tcPr>
          <w:p w14:paraId="33DEF74C" w14:textId="77777777" w:rsidR="00D06A78" w:rsidRPr="00D06A78" w:rsidRDefault="00D06A78" w:rsidP="00D06A78">
            <w:pPr>
              <w:jc w:val="center"/>
              <w:rPr>
                <w:b w:val="0"/>
                <w:color w:val="2196F7"/>
                <w:szCs w:val="20"/>
              </w:rPr>
            </w:pPr>
            <w:r w:rsidRPr="00D06A78">
              <w:rPr>
                <w:b w:val="0"/>
                <w:color w:val="2196F7"/>
                <w:szCs w:val="20"/>
              </w:rPr>
              <w:t>Počet obyvatel ve věku</w:t>
            </w:r>
            <w:r w:rsidRPr="00D06A78">
              <w:rPr>
                <w:b w:val="0"/>
                <w:color w:val="2196F7"/>
                <w:szCs w:val="20"/>
              </w:rPr>
              <w:br/>
            </w:r>
            <w:proofErr w:type="gramStart"/>
            <w:r w:rsidRPr="00D06A78">
              <w:rPr>
                <w:b w:val="0"/>
                <w:color w:val="2196F7"/>
                <w:szCs w:val="20"/>
              </w:rPr>
              <w:t>14 - 65</w:t>
            </w:r>
            <w:proofErr w:type="gramEnd"/>
            <w:r w:rsidRPr="00D06A78">
              <w:rPr>
                <w:b w:val="0"/>
                <w:color w:val="2196F7"/>
                <w:szCs w:val="20"/>
              </w:rPr>
              <w:t xml:space="preserve"> let</w:t>
            </w:r>
          </w:p>
        </w:tc>
        <w:tc>
          <w:tcPr>
            <w:tcW w:w="100" w:type="dxa"/>
            <w:tcBorders>
              <w:top w:val="nil"/>
              <w:left w:val="nil"/>
              <w:bottom w:val="nil"/>
              <w:right w:val="nil"/>
            </w:tcBorders>
            <w:shd w:val="clear" w:color="auto" w:fill="auto"/>
            <w:noWrap/>
            <w:vAlign w:val="bottom"/>
            <w:hideMark/>
          </w:tcPr>
          <w:p w14:paraId="0BC1DE9A" w14:textId="77777777" w:rsidR="00D06A78" w:rsidRPr="00D06A78" w:rsidRDefault="00D06A78" w:rsidP="00D06A78">
            <w:pPr>
              <w:rPr>
                <w:rFonts w:ascii="Calibri" w:hAnsi="Calibri" w:cs="Times New Roman"/>
                <w:b w:val="0"/>
                <w:bCs w:val="0"/>
                <w:color w:val="2196F7"/>
                <w:sz w:val="22"/>
              </w:rPr>
            </w:pPr>
          </w:p>
        </w:tc>
        <w:tc>
          <w:tcPr>
            <w:tcW w:w="960" w:type="dxa"/>
            <w:tcBorders>
              <w:top w:val="nil"/>
              <w:left w:val="single" w:sz="4" w:space="0" w:color="auto"/>
              <w:bottom w:val="single" w:sz="4" w:space="0" w:color="auto"/>
              <w:right w:val="single" w:sz="4" w:space="0" w:color="auto"/>
            </w:tcBorders>
            <w:shd w:val="clear" w:color="000000" w:fill="FFFFCC"/>
            <w:noWrap/>
            <w:vAlign w:val="center"/>
            <w:hideMark/>
          </w:tcPr>
          <w:p w14:paraId="27857212" w14:textId="77777777" w:rsidR="00D06A78" w:rsidRPr="00D06A78" w:rsidRDefault="00D06A78" w:rsidP="00D06A78">
            <w:pPr>
              <w:jc w:val="center"/>
              <w:rPr>
                <w:rFonts w:ascii="Calibri" w:hAnsi="Calibri" w:cs="Times New Roman"/>
                <w:b w:val="0"/>
                <w:bCs w:val="0"/>
                <w:color w:val="2196F7"/>
                <w:sz w:val="22"/>
              </w:rPr>
            </w:pPr>
            <w:r w:rsidRPr="00D06A78">
              <w:rPr>
                <w:rFonts w:ascii="Calibri" w:hAnsi="Calibri" w:cs="Times New Roman"/>
                <w:b w:val="0"/>
                <w:bCs w:val="0"/>
                <w:color w:val="2196F7"/>
                <w:sz w:val="22"/>
              </w:rPr>
              <w:t>1149</w:t>
            </w:r>
          </w:p>
        </w:tc>
      </w:tr>
      <w:tr w:rsidR="00D06A78" w:rsidRPr="00D06A78" w14:paraId="4469C630" w14:textId="77777777" w:rsidTr="00D06A78">
        <w:trPr>
          <w:trHeight w:val="510"/>
        </w:trPr>
        <w:tc>
          <w:tcPr>
            <w:tcW w:w="6160" w:type="dxa"/>
            <w:tcBorders>
              <w:top w:val="nil"/>
              <w:left w:val="single" w:sz="4" w:space="0" w:color="auto"/>
              <w:bottom w:val="single" w:sz="4" w:space="0" w:color="auto"/>
              <w:right w:val="single" w:sz="4" w:space="0" w:color="auto"/>
            </w:tcBorders>
            <w:shd w:val="clear" w:color="auto" w:fill="auto"/>
            <w:vAlign w:val="center"/>
            <w:hideMark/>
          </w:tcPr>
          <w:p w14:paraId="5401D7E4" w14:textId="77777777" w:rsidR="00D06A78" w:rsidRPr="00D06A78" w:rsidRDefault="00D06A78" w:rsidP="00D06A78">
            <w:pPr>
              <w:jc w:val="center"/>
              <w:rPr>
                <w:b w:val="0"/>
                <w:color w:val="2196F7"/>
                <w:szCs w:val="20"/>
              </w:rPr>
            </w:pPr>
            <w:r w:rsidRPr="00D06A78">
              <w:rPr>
                <w:b w:val="0"/>
                <w:color w:val="2196F7"/>
                <w:szCs w:val="20"/>
              </w:rPr>
              <w:t>Podíl obyvatel ve věku 65 a více let na celkovém počtu obyvatel (%)</w:t>
            </w:r>
          </w:p>
        </w:tc>
        <w:tc>
          <w:tcPr>
            <w:tcW w:w="100" w:type="dxa"/>
            <w:tcBorders>
              <w:top w:val="nil"/>
              <w:left w:val="nil"/>
              <w:bottom w:val="nil"/>
              <w:right w:val="nil"/>
            </w:tcBorders>
            <w:shd w:val="clear" w:color="auto" w:fill="auto"/>
            <w:noWrap/>
            <w:vAlign w:val="bottom"/>
            <w:hideMark/>
          </w:tcPr>
          <w:p w14:paraId="65C42B47" w14:textId="77777777" w:rsidR="00D06A78" w:rsidRPr="00D06A78" w:rsidRDefault="00D06A78" w:rsidP="00D06A78">
            <w:pPr>
              <w:rPr>
                <w:rFonts w:ascii="Calibri" w:hAnsi="Calibri" w:cs="Times New Roman"/>
                <w:b w:val="0"/>
                <w:bCs w:val="0"/>
                <w:color w:val="2196F7"/>
                <w:sz w:val="22"/>
              </w:rPr>
            </w:pPr>
          </w:p>
        </w:tc>
        <w:tc>
          <w:tcPr>
            <w:tcW w:w="960" w:type="dxa"/>
            <w:tcBorders>
              <w:top w:val="nil"/>
              <w:left w:val="single" w:sz="4" w:space="0" w:color="auto"/>
              <w:bottom w:val="single" w:sz="4" w:space="0" w:color="auto"/>
              <w:right w:val="single" w:sz="4" w:space="0" w:color="auto"/>
            </w:tcBorders>
            <w:shd w:val="clear" w:color="000000" w:fill="FFFFCC"/>
            <w:noWrap/>
            <w:vAlign w:val="center"/>
            <w:hideMark/>
          </w:tcPr>
          <w:p w14:paraId="31BD40C0" w14:textId="77777777" w:rsidR="00D06A78" w:rsidRPr="00D06A78" w:rsidRDefault="00D06A78" w:rsidP="00D06A78">
            <w:pPr>
              <w:jc w:val="center"/>
              <w:rPr>
                <w:rFonts w:ascii="Calibri" w:hAnsi="Calibri" w:cs="Times New Roman"/>
                <w:b w:val="0"/>
                <w:bCs w:val="0"/>
                <w:color w:val="2196F7"/>
                <w:sz w:val="22"/>
              </w:rPr>
            </w:pPr>
            <w:r w:rsidRPr="00D06A78">
              <w:rPr>
                <w:rFonts w:ascii="Calibri" w:hAnsi="Calibri" w:cs="Times New Roman"/>
                <w:b w:val="0"/>
                <w:bCs w:val="0"/>
                <w:color w:val="2196F7"/>
                <w:sz w:val="22"/>
              </w:rPr>
              <w:t>15,9</w:t>
            </w:r>
          </w:p>
        </w:tc>
      </w:tr>
      <w:tr w:rsidR="00D06A78" w:rsidRPr="00D06A78" w14:paraId="331C67F6" w14:textId="77777777" w:rsidTr="00D06A78">
        <w:trPr>
          <w:trHeight w:val="510"/>
        </w:trPr>
        <w:tc>
          <w:tcPr>
            <w:tcW w:w="6160" w:type="dxa"/>
            <w:tcBorders>
              <w:top w:val="nil"/>
              <w:left w:val="single" w:sz="4" w:space="0" w:color="auto"/>
              <w:bottom w:val="single" w:sz="4" w:space="0" w:color="auto"/>
              <w:right w:val="single" w:sz="4" w:space="0" w:color="auto"/>
            </w:tcBorders>
            <w:shd w:val="clear" w:color="auto" w:fill="auto"/>
            <w:vAlign w:val="center"/>
            <w:hideMark/>
          </w:tcPr>
          <w:p w14:paraId="28E5015F" w14:textId="77777777" w:rsidR="00D06A78" w:rsidRPr="00D06A78" w:rsidRDefault="00D06A78" w:rsidP="00D06A78">
            <w:pPr>
              <w:jc w:val="center"/>
              <w:rPr>
                <w:b w:val="0"/>
                <w:color w:val="2196F7"/>
                <w:szCs w:val="20"/>
              </w:rPr>
            </w:pPr>
            <w:r w:rsidRPr="00D06A78">
              <w:rPr>
                <w:b w:val="0"/>
                <w:color w:val="2196F7"/>
                <w:szCs w:val="20"/>
              </w:rPr>
              <w:t>Počet obyvatel ve věku</w:t>
            </w:r>
            <w:r w:rsidRPr="00D06A78">
              <w:rPr>
                <w:b w:val="0"/>
                <w:color w:val="2196F7"/>
                <w:szCs w:val="20"/>
              </w:rPr>
              <w:br/>
              <w:t>65 a více let (k 31.12.)</w:t>
            </w:r>
          </w:p>
        </w:tc>
        <w:tc>
          <w:tcPr>
            <w:tcW w:w="100" w:type="dxa"/>
            <w:tcBorders>
              <w:top w:val="nil"/>
              <w:left w:val="nil"/>
              <w:bottom w:val="nil"/>
              <w:right w:val="nil"/>
            </w:tcBorders>
            <w:shd w:val="clear" w:color="auto" w:fill="auto"/>
            <w:noWrap/>
            <w:vAlign w:val="bottom"/>
            <w:hideMark/>
          </w:tcPr>
          <w:p w14:paraId="74725C7F" w14:textId="77777777" w:rsidR="00D06A78" w:rsidRPr="00D06A78" w:rsidRDefault="00D06A78" w:rsidP="00D06A78">
            <w:pPr>
              <w:rPr>
                <w:rFonts w:ascii="Calibri" w:hAnsi="Calibri" w:cs="Times New Roman"/>
                <w:b w:val="0"/>
                <w:bCs w:val="0"/>
                <w:color w:val="2196F7"/>
                <w:sz w:val="22"/>
              </w:rPr>
            </w:pPr>
          </w:p>
        </w:tc>
        <w:tc>
          <w:tcPr>
            <w:tcW w:w="960" w:type="dxa"/>
            <w:tcBorders>
              <w:top w:val="nil"/>
              <w:left w:val="single" w:sz="4" w:space="0" w:color="auto"/>
              <w:bottom w:val="single" w:sz="4" w:space="0" w:color="auto"/>
              <w:right w:val="single" w:sz="4" w:space="0" w:color="auto"/>
            </w:tcBorders>
            <w:shd w:val="clear" w:color="000000" w:fill="FFFFCC"/>
            <w:noWrap/>
            <w:vAlign w:val="center"/>
            <w:hideMark/>
          </w:tcPr>
          <w:p w14:paraId="62535CCF" w14:textId="77777777" w:rsidR="00D06A78" w:rsidRPr="00D06A78" w:rsidRDefault="00D06A78" w:rsidP="00D06A78">
            <w:pPr>
              <w:jc w:val="center"/>
              <w:rPr>
                <w:rFonts w:ascii="Calibri" w:hAnsi="Calibri" w:cs="Times New Roman"/>
                <w:b w:val="0"/>
                <w:bCs w:val="0"/>
                <w:color w:val="2196F7"/>
                <w:sz w:val="22"/>
              </w:rPr>
            </w:pPr>
            <w:r w:rsidRPr="00D06A78">
              <w:rPr>
                <w:rFonts w:ascii="Calibri" w:hAnsi="Calibri" w:cs="Times New Roman"/>
                <w:b w:val="0"/>
                <w:bCs w:val="0"/>
                <w:color w:val="2196F7"/>
                <w:sz w:val="22"/>
              </w:rPr>
              <w:t>295</w:t>
            </w:r>
          </w:p>
        </w:tc>
      </w:tr>
    </w:tbl>
    <w:p w14:paraId="63CD1E62" w14:textId="77777777" w:rsidR="00F050E0" w:rsidRPr="002764F8" w:rsidRDefault="00F050E0" w:rsidP="00F050E0">
      <w:pPr>
        <w:spacing w:line="312" w:lineRule="auto"/>
        <w:jc w:val="both"/>
        <w:rPr>
          <w:b w:val="0"/>
          <w:noProof/>
          <w:szCs w:val="20"/>
        </w:rPr>
      </w:pPr>
      <w:r w:rsidRPr="002764F8">
        <w:rPr>
          <w:b w:val="0"/>
          <w:noProof/>
          <w:szCs w:val="20"/>
        </w:rPr>
        <w:t>Tabulka č.4: Počet obyvatel Pyšel v předproduktivním, produktivním a poproduktivním věku</w:t>
      </w:r>
    </w:p>
    <w:p w14:paraId="4F138385" w14:textId="77777777" w:rsidR="00F050E0" w:rsidRPr="00D06A78" w:rsidRDefault="00D06A78" w:rsidP="00BA5AB6">
      <w:pPr>
        <w:spacing w:line="312" w:lineRule="auto"/>
        <w:jc w:val="both"/>
        <w:rPr>
          <w:b w:val="0"/>
          <w:noProof/>
          <w:color w:val="2196F7"/>
          <w:szCs w:val="20"/>
        </w:rPr>
      </w:pPr>
      <w:r w:rsidRPr="00D06A78">
        <w:rPr>
          <w:b w:val="0"/>
          <w:noProof/>
          <w:color w:val="2196F7"/>
          <w:szCs w:val="20"/>
        </w:rPr>
        <w:t>Poznámka: Do těchto údajů jsou započteni občané, žijící v domově důchodců  ( a tedy hlášeni k trvalému pobytu ).</w:t>
      </w:r>
    </w:p>
    <w:p w14:paraId="3AA97110" w14:textId="77777777" w:rsidR="00F050E0" w:rsidRDefault="00F050E0" w:rsidP="00BA5AB6">
      <w:pPr>
        <w:spacing w:line="312" w:lineRule="auto"/>
        <w:jc w:val="both"/>
        <w:rPr>
          <w:b w:val="0"/>
          <w:noProof/>
          <w:sz w:val="22"/>
        </w:rPr>
      </w:pPr>
    </w:p>
    <w:p w14:paraId="1163544C" w14:textId="77777777" w:rsidR="00F050E0" w:rsidRDefault="00917ACB" w:rsidP="00BA5AB6">
      <w:pPr>
        <w:spacing w:line="312" w:lineRule="auto"/>
        <w:jc w:val="both"/>
        <w:rPr>
          <w:b w:val="0"/>
          <w:noProof/>
          <w:sz w:val="22"/>
        </w:rPr>
      </w:pPr>
      <w:r>
        <w:rPr>
          <w:noProof/>
          <w:lang w:val="en-US" w:eastAsia="en-US"/>
        </w:rPr>
        <w:lastRenderedPageBreak/>
        <w:drawing>
          <wp:inline distT="0" distB="0" distL="0" distR="0" wp14:anchorId="490B6D6E" wp14:editId="56720281">
            <wp:extent cx="5486400" cy="2200275"/>
            <wp:effectExtent l="0" t="0" r="19050" b="9525"/>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AA5A726" w14:textId="77777777" w:rsidR="00B36777" w:rsidRPr="007B02E9" w:rsidRDefault="00B36777" w:rsidP="00BA5AB6">
      <w:pPr>
        <w:spacing w:line="312" w:lineRule="auto"/>
        <w:jc w:val="both"/>
        <w:rPr>
          <w:b w:val="0"/>
          <w:noProof/>
          <w:color w:val="000000" w:themeColor="text1"/>
          <w:szCs w:val="20"/>
        </w:rPr>
      </w:pPr>
      <w:r w:rsidRPr="002764F8">
        <w:rPr>
          <w:b w:val="0"/>
          <w:noProof/>
          <w:szCs w:val="20"/>
        </w:rPr>
        <w:t>Graf č.6: Obyvatelstvo Pyšel podle pohlaví</w:t>
      </w:r>
      <w:r w:rsidR="00F84AA9" w:rsidRPr="002764F8">
        <w:rPr>
          <w:b w:val="0"/>
          <w:noProof/>
          <w:szCs w:val="20"/>
        </w:rPr>
        <w:t xml:space="preserve"> – </w:t>
      </w:r>
      <w:r w:rsidR="00F84AA9" w:rsidRPr="007B02E9">
        <w:rPr>
          <w:b w:val="0"/>
          <w:noProof/>
          <w:color w:val="000000" w:themeColor="text1"/>
          <w:szCs w:val="20"/>
        </w:rPr>
        <w:t xml:space="preserve">muži / ženy / celkem </w:t>
      </w:r>
      <w:r w:rsidR="00917ACB" w:rsidRPr="007B02E9">
        <w:rPr>
          <w:b w:val="0"/>
          <w:noProof/>
          <w:color w:val="000000" w:themeColor="text1"/>
          <w:szCs w:val="20"/>
        </w:rPr>
        <w:t>k 1.1.2017</w:t>
      </w:r>
    </w:p>
    <w:p w14:paraId="300A37D8" w14:textId="77777777" w:rsidR="00B36777" w:rsidRPr="007B02E9" w:rsidRDefault="00B36777" w:rsidP="00BA5AB6">
      <w:pPr>
        <w:spacing w:line="312" w:lineRule="auto"/>
        <w:jc w:val="both"/>
        <w:rPr>
          <w:noProof/>
          <w:color w:val="000000" w:themeColor="text1"/>
        </w:rPr>
      </w:pPr>
    </w:p>
    <w:p w14:paraId="130D278C" w14:textId="77777777" w:rsidR="00B36777" w:rsidRDefault="00F84AA9" w:rsidP="00F84AA9">
      <w:pPr>
        <w:spacing w:line="264" w:lineRule="auto"/>
        <w:jc w:val="both"/>
        <w:rPr>
          <w:b w:val="0"/>
          <w:noProof/>
          <w:sz w:val="22"/>
        </w:rPr>
      </w:pPr>
      <w:r w:rsidRPr="007B02E9">
        <w:rPr>
          <w:b w:val="0"/>
          <w:noProof/>
          <w:color w:val="000000" w:themeColor="text1"/>
          <w:sz w:val="22"/>
        </w:rPr>
        <w:tab/>
      </w:r>
      <w:r w:rsidR="00B36777" w:rsidRPr="007B02E9">
        <w:rPr>
          <w:b w:val="0"/>
          <w:noProof/>
          <w:color w:val="000000" w:themeColor="text1"/>
          <w:sz w:val="22"/>
        </w:rPr>
        <w:t xml:space="preserve">Současný věkový průměr </w:t>
      </w:r>
      <w:r w:rsidRPr="007B02E9">
        <w:rPr>
          <w:b w:val="0"/>
          <w:noProof/>
          <w:color w:val="000000" w:themeColor="text1"/>
          <w:sz w:val="22"/>
        </w:rPr>
        <w:t xml:space="preserve">( </w:t>
      </w:r>
      <w:r w:rsidR="00D06A78" w:rsidRPr="007B02E9">
        <w:rPr>
          <w:b w:val="0"/>
          <w:noProof/>
          <w:color w:val="000000" w:themeColor="text1"/>
          <w:sz w:val="22"/>
        </w:rPr>
        <w:t xml:space="preserve">k 1.1.2017 </w:t>
      </w:r>
      <w:r w:rsidRPr="007B02E9">
        <w:rPr>
          <w:b w:val="0"/>
          <w:noProof/>
          <w:color w:val="000000" w:themeColor="text1"/>
          <w:sz w:val="22"/>
        </w:rPr>
        <w:t xml:space="preserve">) </w:t>
      </w:r>
      <w:r w:rsidR="00B36777" w:rsidRPr="007B02E9">
        <w:rPr>
          <w:b w:val="0"/>
          <w:noProof/>
          <w:color w:val="000000" w:themeColor="text1"/>
          <w:sz w:val="22"/>
        </w:rPr>
        <w:t xml:space="preserve">obyvatel je </w:t>
      </w:r>
      <w:r w:rsidRPr="007B02E9">
        <w:rPr>
          <w:b w:val="0"/>
          <w:noProof/>
          <w:color w:val="000000" w:themeColor="text1"/>
          <w:sz w:val="22"/>
        </w:rPr>
        <w:t>36,</w:t>
      </w:r>
      <w:r w:rsidR="00D06A78" w:rsidRPr="007B02E9">
        <w:rPr>
          <w:b w:val="0"/>
          <w:noProof/>
          <w:color w:val="000000" w:themeColor="text1"/>
          <w:sz w:val="22"/>
        </w:rPr>
        <w:t>3</w:t>
      </w:r>
      <w:r w:rsidR="00B36777" w:rsidRPr="007B02E9">
        <w:rPr>
          <w:b w:val="0"/>
          <w:noProof/>
          <w:color w:val="000000" w:themeColor="text1"/>
          <w:sz w:val="22"/>
        </w:rPr>
        <w:t xml:space="preserve"> let</w:t>
      </w:r>
      <w:r w:rsidR="00D06A78" w:rsidRPr="007B02E9">
        <w:rPr>
          <w:b w:val="0"/>
          <w:noProof/>
          <w:color w:val="000000" w:themeColor="text1"/>
          <w:sz w:val="22"/>
        </w:rPr>
        <w:t xml:space="preserve">. </w:t>
      </w:r>
      <w:r w:rsidR="00B36777" w:rsidRPr="007B02E9">
        <w:rPr>
          <w:b w:val="0"/>
          <w:noProof/>
          <w:color w:val="000000" w:themeColor="text1"/>
          <w:sz w:val="22"/>
        </w:rPr>
        <w:t xml:space="preserve"> Ještě před deseti lety byl věkový průměr vyšší než 42 let. S přibývajícím </w:t>
      </w:r>
      <w:r w:rsidR="00B36777" w:rsidRPr="00B36777">
        <w:rPr>
          <w:b w:val="0"/>
          <w:noProof/>
          <w:sz w:val="22"/>
        </w:rPr>
        <w:t xml:space="preserve">počtem mladých lidí, kteří se stěhují do Pyšel, se věkový průměr v průběhu posledních deseti let stále snižuje. </w:t>
      </w:r>
    </w:p>
    <w:p w14:paraId="7AB2E3AC" w14:textId="77777777" w:rsidR="00CA76B9" w:rsidRDefault="00CA76B9" w:rsidP="00F84AA9">
      <w:pPr>
        <w:spacing w:line="264" w:lineRule="auto"/>
        <w:jc w:val="both"/>
        <w:rPr>
          <w:b w:val="0"/>
          <w:noProof/>
          <w:sz w:val="22"/>
        </w:rPr>
      </w:pPr>
    </w:p>
    <w:tbl>
      <w:tblPr>
        <w:tblW w:w="7220" w:type="dxa"/>
        <w:tblInd w:w="55" w:type="dxa"/>
        <w:tblCellMar>
          <w:left w:w="70" w:type="dxa"/>
          <w:right w:w="70" w:type="dxa"/>
        </w:tblCellMar>
        <w:tblLook w:val="04A0" w:firstRow="1" w:lastRow="0" w:firstColumn="1" w:lastColumn="0" w:noHBand="0" w:noVBand="1"/>
      </w:tblPr>
      <w:tblGrid>
        <w:gridCol w:w="6114"/>
        <w:gridCol w:w="146"/>
        <w:gridCol w:w="960"/>
      </w:tblGrid>
      <w:tr w:rsidR="00CA76B9" w:rsidRPr="00CA76B9" w14:paraId="3A3D70FB" w14:textId="77777777" w:rsidTr="00CA76B9">
        <w:trPr>
          <w:trHeight w:val="510"/>
        </w:trPr>
        <w:tc>
          <w:tcPr>
            <w:tcW w:w="6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53811" w14:textId="77777777" w:rsidR="00CA76B9" w:rsidRPr="00CA76B9" w:rsidRDefault="00CA76B9" w:rsidP="00CA76B9">
            <w:pPr>
              <w:jc w:val="center"/>
              <w:rPr>
                <w:b w:val="0"/>
                <w:szCs w:val="20"/>
              </w:rPr>
            </w:pPr>
            <w:r w:rsidRPr="00CA76B9">
              <w:rPr>
                <w:b w:val="0"/>
                <w:szCs w:val="20"/>
              </w:rPr>
              <w:t>Podíl obyvatel ve věku</w:t>
            </w:r>
            <w:r w:rsidRPr="00CA76B9">
              <w:rPr>
                <w:b w:val="0"/>
                <w:szCs w:val="20"/>
              </w:rPr>
              <w:br/>
              <w:t>0-14 na celkovém počtu obyvatel (%)</w:t>
            </w:r>
          </w:p>
        </w:tc>
        <w:tc>
          <w:tcPr>
            <w:tcW w:w="100" w:type="dxa"/>
            <w:tcBorders>
              <w:top w:val="nil"/>
              <w:left w:val="nil"/>
              <w:bottom w:val="nil"/>
              <w:right w:val="nil"/>
            </w:tcBorders>
            <w:shd w:val="clear" w:color="auto" w:fill="auto"/>
            <w:noWrap/>
            <w:vAlign w:val="bottom"/>
            <w:hideMark/>
          </w:tcPr>
          <w:p w14:paraId="7DD4C44E" w14:textId="77777777" w:rsidR="00CA76B9" w:rsidRPr="00CA76B9" w:rsidRDefault="00CA76B9" w:rsidP="00CA76B9">
            <w:pPr>
              <w:rPr>
                <w:rFonts w:ascii="Calibri" w:hAnsi="Calibri" w:cs="Times New Roman"/>
                <w:b w:val="0"/>
                <w:bCs w:val="0"/>
                <w:color w:val="000000"/>
                <w:sz w:val="22"/>
              </w:rPr>
            </w:pP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667BE642" w14:textId="77777777" w:rsidR="00CA76B9" w:rsidRPr="00917ACB" w:rsidRDefault="00CA76B9" w:rsidP="00CA76B9">
            <w:pPr>
              <w:jc w:val="center"/>
              <w:rPr>
                <w:rFonts w:ascii="Calibri" w:hAnsi="Calibri" w:cs="Times New Roman"/>
                <w:b w:val="0"/>
                <w:bCs w:val="0"/>
                <w:color w:val="2196F7"/>
                <w:sz w:val="22"/>
              </w:rPr>
            </w:pPr>
            <w:r w:rsidRPr="00917ACB">
              <w:rPr>
                <w:rFonts w:ascii="Calibri" w:hAnsi="Calibri" w:cs="Times New Roman"/>
                <w:b w:val="0"/>
                <w:bCs w:val="0"/>
                <w:color w:val="2196F7"/>
                <w:sz w:val="22"/>
              </w:rPr>
              <w:t>21,3</w:t>
            </w:r>
          </w:p>
        </w:tc>
      </w:tr>
      <w:tr w:rsidR="00CA76B9" w:rsidRPr="00CA76B9" w14:paraId="2821925A" w14:textId="77777777" w:rsidTr="00CA76B9">
        <w:trPr>
          <w:trHeight w:val="510"/>
        </w:trPr>
        <w:tc>
          <w:tcPr>
            <w:tcW w:w="6160" w:type="dxa"/>
            <w:tcBorders>
              <w:top w:val="nil"/>
              <w:left w:val="single" w:sz="4" w:space="0" w:color="auto"/>
              <w:bottom w:val="single" w:sz="4" w:space="0" w:color="auto"/>
              <w:right w:val="single" w:sz="4" w:space="0" w:color="auto"/>
            </w:tcBorders>
            <w:shd w:val="clear" w:color="auto" w:fill="auto"/>
            <w:vAlign w:val="center"/>
            <w:hideMark/>
          </w:tcPr>
          <w:p w14:paraId="62242273" w14:textId="77777777" w:rsidR="00CA76B9" w:rsidRPr="00CA76B9" w:rsidRDefault="00CA76B9" w:rsidP="00CA76B9">
            <w:pPr>
              <w:jc w:val="center"/>
              <w:rPr>
                <w:b w:val="0"/>
                <w:szCs w:val="20"/>
              </w:rPr>
            </w:pPr>
            <w:r w:rsidRPr="00CA76B9">
              <w:rPr>
                <w:b w:val="0"/>
                <w:szCs w:val="20"/>
              </w:rPr>
              <w:t>Počet obyvatel ve věku</w:t>
            </w:r>
            <w:r w:rsidRPr="00CA76B9">
              <w:rPr>
                <w:b w:val="0"/>
                <w:szCs w:val="20"/>
              </w:rPr>
              <w:br/>
              <w:t>0-14 (k 31.12.)</w:t>
            </w:r>
          </w:p>
        </w:tc>
        <w:tc>
          <w:tcPr>
            <w:tcW w:w="100" w:type="dxa"/>
            <w:tcBorders>
              <w:top w:val="nil"/>
              <w:left w:val="nil"/>
              <w:bottom w:val="nil"/>
              <w:right w:val="nil"/>
            </w:tcBorders>
            <w:shd w:val="clear" w:color="auto" w:fill="auto"/>
            <w:noWrap/>
            <w:vAlign w:val="bottom"/>
            <w:hideMark/>
          </w:tcPr>
          <w:p w14:paraId="1F4A8ABE" w14:textId="77777777" w:rsidR="00CA76B9" w:rsidRPr="00CA76B9" w:rsidRDefault="00CA76B9" w:rsidP="00CA76B9">
            <w:pPr>
              <w:rPr>
                <w:rFonts w:ascii="Calibri" w:hAnsi="Calibri" w:cs="Times New Roman"/>
                <w:b w:val="0"/>
                <w:bCs w:val="0"/>
                <w:color w:val="000000"/>
                <w:sz w:val="22"/>
              </w:rPr>
            </w:pPr>
          </w:p>
        </w:tc>
        <w:tc>
          <w:tcPr>
            <w:tcW w:w="960" w:type="dxa"/>
            <w:tcBorders>
              <w:top w:val="nil"/>
              <w:left w:val="single" w:sz="4" w:space="0" w:color="auto"/>
              <w:bottom w:val="single" w:sz="4" w:space="0" w:color="auto"/>
              <w:right w:val="single" w:sz="4" w:space="0" w:color="auto"/>
            </w:tcBorders>
            <w:shd w:val="clear" w:color="000000" w:fill="FFFFCC"/>
            <w:noWrap/>
            <w:vAlign w:val="center"/>
            <w:hideMark/>
          </w:tcPr>
          <w:p w14:paraId="09B96342" w14:textId="77777777" w:rsidR="00CA76B9" w:rsidRPr="00917ACB" w:rsidRDefault="00CA76B9" w:rsidP="00CA76B9">
            <w:pPr>
              <w:jc w:val="center"/>
              <w:rPr>
                <w:rFonts w:ascii="Calibri" w:hAnsi="Calibri" w:cs="Times New Roman"/>
                <w:b w:val="0"/>
                <w:bCs w:val="0"/>
                <w:color w:val="2196F7"/>
                <w:sz w:val="22"/>
              </w:rPr>
            </w:pPr>
            <w:r w:rsidRPr="00917ACB">
              <w:rPr>
                <w:rFonts w:ascii="Calibri" w:hAnsi="Calibri" w:cs="Times New Roman"/>
                <w:b w:val="0"/>
                <w:bCs w:val="0"/>
                <w:color w:val="2196F7"/>
                <w:sz w:val="22"/>
              </w:rPr>
              <w:t>374</w:t>
            </w:r>
          </w:p>
        </w:tc>
      </w:tr>
      <w:tr w:rsidR="00CA76B9" w:rsidRPr="00CA76B9" w14:paraId="25360697" w14:textId="77777777" w:rsidTr="00CA76B9">
        <w:trPr>
          <w:trHeight w:val="510"/>
        </w:trPr>
        <w:tc>
          <w:tcPr>
            <w:tcW w:w="6160" w:type="dxa"/>
            <w:tcBorders>
              <w:top w:val="nil"/>
              <w:left w:val="single" w:sz="4" w:space="0" w:color="auto"/>
              <w:bottom w:val="single" w:sz="4" w:space="0" w:color="auto"/>
              <w:right w:val="single" w:sz="4" w:space="0" w:color="auto"/>
            </w:tcBorders>
            <w:shd w:val="clear" w:color="auto" w:fill="auto"/>
            <w:vAlign w:val="center"/>
            <w:hideMark/>
          </w:tcPr>
          <w:p w14:paraId="2AF84317" w14:textId="77777777" w:rsidR="00CA76B9" w:rsidRPr="00CA76B9" w:rsidRDefault="00CA76B9" w:rsidP="00CA76B9">
            <w:pPr>
              <w:jc w:val="center"/>
              <w:rPr>
                <w:b w:val="0"/>
                <w:szCs w:val="20"/>
              </w:rPr>
            </w:pPr>
            <w:r w:rsidRPr="00CA76B9">
              <w:rPr>
                <w:b w:val="0"/>
                <w:szCs w:val="20"/>
              </w:rPr>
              <w:t xml:space="preserve">Podíl obyvatel ve věku </w:t>
            </w:r>
            <w:proofErr w:type="gramStart"/>
            <w:r w:rsidRPr="00CA76B9">
              <w:rPr>
                <w:b w:val="0"/>
                <w:szCs w:val="20"/>
              </w:rPr>
              <w:t>14 - 65</w:t>
            </w:r>
            <w:proofErr w:type="gramEnd"/>
            <w:r w:rsidRPr="00CA76B9">
              <w:rPr>
                <w:b w:val="0"/>
                <w:szCs w:val="20"/>
              </w:rPr>
              <w:t xml:space="preserve"> let na celkovém počtu obyvatel (%)</w:t>
            </w:r>
          </w:p>
        </w:tc>
        <w:tc>
          <w:tcPr>
            <w:tcW w:w="100" w:type="dxa"/>
            <w:tcBorders>
              <w:top w:val="nil"/>
              <w:left w:val="nil"/>
              <w:bottom w:val="nil"/>
              <w:right w:val="nil"/>
            </w:tcBorders>
            <w:shd w:val="clear" w:color="auto" w:fill="auto"/>
            <w:noWrap/>
            <w:vAlign w:val="bottom"/>
            <w:hideMark/>
          </w:tcPr>
          <w:p w14:paraId="11328C45" w14:textId="77777777" w:rsidR="00CA76B9" w:rsidRPr="00CA76B9" w:rsidRDefault="00CA76B9" w:rsidP="00CA76B9">
            <w:pPr>
              <w:rPr>
                <w:rFonts w:ascii="Calibri" w:hAnsi="Calibri" w:cs="Times New Roman"/>
                <w:b w:val="0"/>
                <w:bCs w:val="0"/>
                <w:color w:val="000000"/>
                <w:sz w:val="22"/>
              </w:rPr>
            </w:pPr>
          </w:p>
        </w:tc>
        <w:tc>
          <w:tcPr>
            <w:tcW w:w="960" w:type="dxa"/>
            <w:tcBorders>
              <w:top w:val="nil"/>
              <w:left w:val="single" w:sz="4" w:space="0" w:color="auto"/>
              <w:bottom w:val="single" w:sz="4" w:space="0" w:color="auto"/>
              <w:right w:val="single" w:sz="4" w:space="0" w:color="auto"/>
            </w:tcBorders>
            <w:shd w:val="clear" w:color="000000" w:fill="FFFFCC"/>
            <w:noWrap/>
            <w:vAlign w:val="center"/>
            <w:hideMark/>
          </w:tcPr>
          <w:p w14:paraId="5B3BEE69" w14:textId="77777777" w:rsidR="00CA76B9" w:rsidRPr="00917ACB" w:rsidRDefault="00CA76B9" w:rsidP="00CA76B9">
            <w:pPr>
              <w:jc w:val="center"/>
              <w:rPr>
                <w:rFonts w:ascii="Calibri" w:hAnsi="Calibri" w:cs="Times New Roman"/>
                <w:b w:val="0"/>
                <w:bCs w:val="0"/>
                <w:color w:val="2196F7"/>
                <w:sz w:val="22"/>
              </w:rPr>
            </w:pPr>
            <w:r w:rsidRPr="00917ACB">
              <w:rPr>
                <w:rFonts w:ascii="Calibri" w:hAnsi="Calibri" w:cs="Times New Roman"/>
                <w:b w:val="0"/>
                <w:bCs w:val="0"/>
                <w:color w:val="2196F7"/>
                <w:sz w:val="22"/>
              </w:rPr>
              <w:t>63,3</w:t>
            </w:r>
          </w:p>
        </w:tc>
      </w:tr>
      <w:tr w:rsidR="00CA76B9" w:rsidRPr="00CA76B9" w14:paraId="0089E8DE" w14:textId="77777777" w:rsidTr="00CA76B9">
        <w:trPr>
          <w:trHeight w:val="510"/>
        </w:trPr>
        <w:tc>
          <w:tcPr>
            <w:tcW w:w="6160" w:type="dxa"/>
            <w:tcBorders>
              <w:top w:val="nil"/>
              <w:left w:val="single" w:sz="4" w:space="0" w:color="auto"/>
              <w:bottom w:val="single" w:sz="4" w:space="0" w:color="auto"/>
              <w:right w:val="single" w:sz="4" w:space="0" w:color="auto"/>
            </w:tcBorders>
            <w:shd w:val="clear" w:color="auto" w:fill="auto"/>
            <w:vAlign w:val="center"/>
            <w:hideMark/>
          </w:tcPr>
          <w:p w14:paraId="24A79D88" w14:textId="77777777" w:rsidR="00CA76B9" w:rsidRPr="00CA76B9" w:rsidRDefault="00CA76B9" w:rsidP="00CA76B9">
            <w:pPr>
              <w:jc w:val="center"/>
              <w:rPr>
                <w:b w:val="0"/>
                <w:szCs w:val="20"/>
              </w:rPr>
            </w:pPr>
            <w:r w:rsidRPr="00CA76B9">
              <w:rPr>
                <w:b w:val="0"/>
                <w:szCs w:val="20"/>
              </w:rPr>
              <w:t>Počet obyvatel ve věku</w:t>
            </w:r>
            <w:r w:rsidRPr="00CA76B9">
              <w:rPr>
                <w:b w:val="0"/>
                <w:szCs w:val="20"/>
              </w:rPr>
              <w:br/>
            </w:r>
            <w:proofErr w:type="gramStart"/>
            <w:r w:rsidRPr="00CA76B9">
              <w:rPr>
                <w:b w:val="0"/>
                <w:szCs w:val="20"/>
              </w:rPr>
              <w:t>14 - 65</w:t>
            </w:r>
            <w:proofErr w:type="gramEnd"/>
            <w:r w:rsidRPr="00CA76B9">
              <w:rPr>
                <w:b w:val="0"/>
                <w:szCs w:val="20"/>
              </w:rPr>
              <w:t xml:space="preserve"> let</w:t>
            </w:r>
          </w:p>
        </w:tc>
        <w:tc>
          <w:tcPr>
            <w:tcW w:w="100" w:type="dxa"/>
            <w:tcBorders>
              <w:top w:val="nil"/>
              <w:left w:val="nil"/>
              <w:bottom w:val="nil"/>
              <w:right w:val="nil"/>
            </w:tcBorders>
            <w:shd w:val="clear" w:color="auto" w:fill="auto"/>
            <w:noWrap/>
            <w:vAlign w:val="bottom"/>
            <w:hideMark/>
          </w:tcPr>
          <w:p w14:paraId="4D53399B" w14:textId="77777777" w:rsidR="00CA76B9" w:rsidRPr="00CA76B9" w:rsidRDefault="00CA76B9" w:rsidP="00CA76B9">
            <w:pPr>
              <w:rPr>
                <w:rFonts w:ascii="Calibri" w:hAnsi="Calibri" w:cs="Times New Roman"/>
                <w:b w:val="0"/>
                <w:bCs w:val="0"/>
                <w:color w:val="000000"/>
                <w:sz w:val="22"/>
              </w:rPr>
            </w:pPr>
          </w:p>
        </w:tc>
        <w:tc>
          <w:tcPr>
            <w:tcW w:w="960" w:type="dxa"/>
            <w:tcBorders>
              <w:top w:val="nil"/>
              <w:left w:val="single" w:sz="4" w:space="0" w:color="auto"/>
              <w:bottom w:val="single" w:sz="4" w:space="0" w:color="auto"/>
              <w:right w:val="single" w:sz="4" w:space="0" w:color="auto"/>
            </w:tcBorders>
            <w:shd w:val="clear" w:color="000000" w:fill="FFFFCC"/>
            <w:noWrap/>
            <w:vAlign w:val="center"/>
            <w:hideMark/>
          </w:tcPr>
          <w:p w14:paraId="0CD5C8ED" w14:textId="77777777" w:rsidR="00CA76B9" w:rsidRPr="00917ACB" w:rsidRDefault="00CA76B9" w:rsidP="00CA76B9">
            <w:pPr>
              <w:jc w:val="center"/>
              <w:rPr>
                <w:rFonts w:ascii="Calibri" w:hAnsi="Calibri" w:cs="Times New Roman"/>
                <w:b w:val="0"/>
                <w:bCs w:val="0"/>
                <w:color w:val="2196F7"/>
                <w:sz w:val="22"/>
              </w:rPr>
            </w:pPr>
            <w:r w:rsidRPr="00917ACB">
              <w:rPr>
                <w:rFonts w:ascii="Calibri" w:hAnsi="Calibri" w:cs="Times New Roman"/>
                <w:b w:val="0"/>
                <w:bCs w:val="0"/>
                <w:color w:val="2196F7"/>
                <w:sz w:val="22"/>
              </w:rPr>
              <w:t>1089</w:t>
            </w:r>
          </w:p>
        </w:tc>
      </w:tr>
      <w:tr w:rsidR="00CA76B9" w:rsidRPr="00CA76B9" w14:paraId="455818AE" w14:textId="77777777" w:rsidTr="00CA76B9">
        <w:trPr>
          <w:trHeight w:val="510"/>
        </w:trPr>
        <w:tc>
          <w:tcPr>
            <w:tcW w:w="6160" w:type="dxa"/>
            <w:tcBorders>
              <w:top w:val="nil"/>
              <w:left w:val="single" w:sz="4" w:space="0" w:color="auto"/>
              <w:bottom w:val="single" w:sz="4" w:space="0" w:color="auto"/>
              <w:right w:val="single" w:sz="4" w:space="0" w:color="auto"/>
            </w:tcBorders>
            <w:shd w:val="clear" w:color="auto" w:fill="auto"/>
            <w:vAlign w:val="center"/>
            <w:hideMark/>
          </w:tcPr>
          <w:p w14:paraId="45B74C0A" w14:textId="77777777" w:rsidR="00CA76B9" w:rsidRPr="00CA76B9" w:rsidRDefault="00CA76B9" w:rsidP="00CA76B9">
            <w:pPr>
              <w:jc w:val="center"/>
              <w:rPr>
                <w:b w:val="0"/>
                <w:szCs w:val="20"/>
              </w:rPr>
            </w:pPr>
            <w:r w:rsidRPr="00CA76B9">
              <w:rPr>
                <w:b w:val="0"/>
                <w:szCs w:val="20"/>
              </w:rPr>
              <w:t>Podíl obyvatel ve věku 65 a více let na celkovém počtu obyvatel (%)</w:t>
            </w:r>
          </w:p>
        </w:tc>
        <w:tc>
          <w:tcPr>
            <w:tcW w:w="100" w:type="dxa"/>
            <w:tcBorders>
              <w:top w:val="nil"/>
              <w:left w:val="nil"/>
              <w:bottom w:val="nil"/>
              <w:right w:val="nil"/>
            </w:tcBorders>
            <w:shd w:val="clear" w:color="auto" w:fill="auto"/>
            <w:noWrap/>
            <w:vAlign w:val="bottom"/>
            <w:hideMark/>
          </w:tcPr>
          <w:p w14:paraId="23ECE8BD" w14:textId="77777777" w:rsidR="00CA76B9" w:rsidRPr="00CA76B9" w:rsidRDefault="00CA76B9" w:rsidP="00CA76B9">
            <w:pPr>
              <w:rPr>
                <w:rFonts w:ascii="Calibri" w:hAnsi="Calibri" w:cs="Times New Roman"/>
                <w:b w:val="0"/>
                <w:bCs w:val="0"/>
                <w:color w:val="000000"/>
                <w:sz w:val="22"/>
              </w:rPr>
            </w:pPr>
          </w:p>
        </w:tc>
        <w:tc>
          <w:tcPr>
            <w:tcW w:w="960" w:type="dxa"/>
            <w:tcBorders>
              <w:top w:val="nil"/>
              <w:left w:val="single" w:sz="4" w:space="0" w:color="auto"/>
              <w:bottom w:val="single" w:sz="4" w:space="0" w:color="auto"/>
              <w:right w:val="single" w:sz="4" w:space="0" w:color="auto"/>
            </w:tcBorders>
            <w:shd w:val="clear" w:color="000000" w:fill="FFFFCC"/>
            <w:noWrap/>
            <w:vAlign w:val="center"/>
            <w:hideMark/>
          </w:tcPr>
          <w:p w14:paraId="52A95614" w14:textId="77777777" w:rsidR="00CA76B9" w:rsidRPr="00917ACB" w:rsidRDefault="00CA76B9" w:rsidP="00CA76B9">
            <w:pPr>
              <w:jc w:val="center"/>
              <w:rPr>
                <w:rFonts w:ascii="Calibri" w:hAnsi="Calibri" w:cs="Times New Roman"/>
                <w:b w:val="0"/>
                <w:bCs w:val="0"/>
                <w:color w:val="2196F7"/>
                <w:sz w:val="22"/>
              </w:rPr>
            </w:pPr>
            <w:r w:rsidRPr="00917ACB">
              <w:rPr>
                <w:rFonts w:ascii="Calibri" w:hAnsi="Calibri" w:cs="Times New Roman"/>
                <w:b w:val="0"/>
                <w:bCs w:val="0"/>
                <w:color w:val="2196F7"/>
                <w:sz w:val="22"/>
              </w:rPr>
              <w:t>15,4</w:t>
            </w:r>
          </w:p>
        </w:tc>
      </w:tr>
      <w:tr w:rsidR="00CA76B9" w:rsidRPr="00CA76B9" w14:paraId="329CB37E" w14:textId="77777777" w:rsidTr="00CA76B9">
        <w:trPr>
          <w:trHeight w:val="510"/>
        </w:trPr>
        <w:tc>
          <w:tcPr>
            <w:tcW w:w="6160" w:type="dxa"/>
            <w:tcBorders>
              <w:top w:val="nil"/>
              <w:left w:val="single" w:sz="4" w:space="0" w:color="auto"/>
              <w:bottom w:val="single" w:sz="4" w:space="0" w:color="auto"/>
              <w:right w:val="single" w:sz="4" w:space="0" w:color="auto"/>
            </w:tcBorders>
            <w:shd w:val="clear" w:color="auto" w:fill="auto"/>
            <w:vAlign w:val="center"/>
            <w:hideMark/>
          </w:tcPr>
          <w:p w14:paraId="5FB795C3" w14:textId="77777777" w:rsidR="00CA76B9" w:rsidRPr="00CA76B9" w:rsidRDefault="00CA76B9" w:rsidP="00CA76B9">
            <w:pPr>
              <w:jc w:val="center"/>
              <w:rPr>
                <w:b w:val="0"/>
                <w:szCs w:val="20"/>
              </w:rPr>
            </w:pPr>
            <w:r w:rsidRPr="00CA76B9">
              <w:rPr>
                <w:b w:val="0"/>
                <w:szCs w:val="20"/>
              </w:rPr>
              <w:t>Počet obyvatel ve věku</w:t>
            </w:r>
            <w:r w:rsidRPr="00CA76B9">
              <w:rPr>
                <w:b w:val="0"/>
                <w:szCs w:val="20"/>
              </w:rPr>
              <w:br/>
              <w:t>65 a více let (k 31.12.)</w:t>
            </w:r>
          </w:p>
        </w:tc>
        <w:tc>
          <w:tcPr>
            <w:tcW w:w="100" w:type="dxa"/>
            <w:tcBorders>
              <w:top w:val="nil"/>
              <w:left w:val="nil"/>
              <w:bottom w:val="nil"/>
              <w:right w:val="nil"/>
            </w:tcBorders>
            <w:shd w:val="clear" w:color="auto" w:fill="auto"/>
            <w:noWrap/>
            <w:vAlign w:val="bottom"/>
            <w:hideMark/>
          </w:tcPr>
          <w:p w14:paraId="20F94FC7" w14:textId="77777777" w:rsidR="00CA76B9" w:rsidRPr="00CA76B9" w:rsidRDefault="00CA76B9" w:rsidP="00CA76B9">
            <w:pPr>
              <w:rPr>
                <w:rFonts w:ascii="Calibri" w:hAnsi="Calibri" w:cs="Times New Roman"/>
                <w:b w:val="0"/>
                <w:bCs w:val="0"/>
                <w:color w:val="000000"/>
                <w:sz w:val="22"/>
              </w:rPr>
            </w:pPr>
          </w:p>
        </w:tc>
        <w:tc>
          <w:tcPr>
            <w:tcW w:w="960" w:type="dxa"/>
            <w:tcBorders>
              <w:top w:val="nil"/>
              <w:left w:val="single" w:sz="4" w:space="0" w:color="auto"/>
              <w:bottom w:val="single" w:sz="4" w:space="0" w:color="auto"/>
              <w:right w:val="single" w:sz="4" w:space="0" w:color="auto"/>
            </w:tcBorders>
            <w:shd w:val="clear" w:color="000000" w:fill="FFFFCC"/>
            <w:noWrap/>
            <w:vAlign w:val="center"/>
            <w:hideMark/>
          </w:tcPr>
          <w:p w14:paraId="17765B63" w14:textId="77777777" w:rsidR="00CA76B9" w:rsidRPr="00917ACB" w:rsidRDefault="00CA76B9" w:rsidP="00CA76B9">
            <w:pPr>
              <w:jc w:val="center"/>
              <w:rPr>
                <w:rFonts w:ascii="Calibri" w:hAnsi="Calibri" w:cs="Times New Roman"/>
                <w:b w:val="0"/>
                <w:bCs w:val="0"/>
                <w:color w:val="2196F7"/>
                <w:sz w:val="22"/>
              </w:rPr>
            </w:pPr>
            <w:r w:rsidRPr="00917ACB">
              <w:rPr>
                <w:rFonts w:ascii="Calibri" w:hAnsi="Calibri" w:cs="Times New Roman"/>
                <w:b w:val="0"/>
                <w:bCs w:val="0"/>
                <w:color w:val="2196F7"/>
                <w:sz w:val="22"/>
              </w:rPr>
              <w:t>269</w:t>
            </w:r>
          </w:p>
        </w:tc>
      </w:tr>
    </w:tbl>
    <w:p w14:paraId="409EAA09" w14:textId="77777777" w:rsidR="00BA5AB6" w:rsidRPr="002764F8" w:rsidRDefault="00B36777" w:rsidP="00B36777">
      <w:pPr>
        <w:spacing w:line="312" w:lineRule="auto"/>
        <w:jc w:val="both"/>
        <w:rPr>
          <w:b w:val="0"/>
          <w:noProof/>
          <w:szCs w:val="20"/>
        </w:rPr>
      </w:pPr>
      <w:r w:rsidRPr="002764F8">
        <w:rPr>
          <w:b w:val="0"/>
          <w:noProof/>
          <w:szCs w:val="20"/>
        </w:rPr>
        <w:t>Tabulka č.</w:t>
      </w:r>
      <w:r w:rsidR="005647B3">
        <w:rPr>
          <w:b w:val="0"/>
          <w:noProof/>
          <w:szCs w:val="20"/>
        </w:rPr>
        <w:t>5</w:t>
      </w:r>
      <w:r w:rsidRPr="002764F8">
        <w:rPr>
          <w:b w:val="0"/>
          <w:noProof/>
          <w:szCs w:val="20"/>
        </w:rPr>
        <w:t>: Počet obyvatel Pyšel v předproduktivním, produktivním a poproduktivním věku</w:t>
      </w:r>
    </w:p>
    <w:p w14:paraId="21EDFD21" w14:textId="77777777" w:rsidR="00BA5AB6" w:rsidRDefault="00BA5AB6" w:rsidP="00BA5AB6">
      <w:pPr>
        <w:spacing w:line="312" w:lineRule="auto"/>
        <w:jc w:val="both"/>
        <w:rPr>
          <w:b w:val="0"/>
          <w:noProof/>
          <w:sz w:val="22"/>
        </w:rPr>
      </w:pPr>
    </w:p>
    <w:p w14:paraId="42149702" w14:textId="77777777" w:rsidR="00BA5AB6" w:rsidRDefault="00CA76B9" w:rsidP="00CA76B9">
      <w:pPr>
        <w:spacing w:line="22" w:lineRule="atLeast"/>
        <w:jc w:val="both"/>
        <w:rPr>
          <w:b w:val="0"/>
          <w:noProof/>
          <w:sz w:val="22"/>
        </w:rPr>
      </w:pPr>
      <w:r>
        <w:rPr>
          <w:b w:val="0"/>
          <w:noProof/>
          <w:sz w:val="22"/>
        </w:rPr>
        <w:tab/>
      </w:r>
      <w:r w:rsidR="00B36777" w:rsidRPr="00B36777">
        <w:rPr>
          <w:b w:val="0"/>
          <w:noProof/>
          <w:sz w:val="22"/>
        </w:rPr>
        <w:t xml:space="preserve">Celkový počet produktivních obyvatel Pyšel činí </w:t>
      </w:r>
      <w:r>
        <w:rPr>
          <w:b w:val="0"/>
          <w:noProof/>
          <w:sz w:val="22"/>
        </w:rPr>
        <w:t>1</w:t>
      </w:r>
      <w:r w:rsidR="00917ACB">
        <w:rPr>
          <w:b w:val="0"/>
          <w:noProof/>
          <w:sz w:val="22"/>
        </w:rPr>
        <w:t>149</w:t>
      </w:r>
      <w:r w:rsidR="00B36777" w:rsidRPr="00B36777">
        <w:rPr>
          <w:b w:val="0"/>
          <w:noProof/>
          <w:sz w:val="22"/>
        </w:rPr>
        <w:t xml:space="preserve">, neproduktivních </w:t>
      </w:r>
      <w:r w:rsidR="00917ACB">
        <w:rPr>
          <w:b w:val="0"/>
          <w:noProof/>
          <w:sz w:val="22"/>
        </w:rPr>
        <w:t>702</w:t>
      </w:r>
      <w:r w:rsidR="00B36777" w:rsidRPr="00B36777">
        <w:rPr>
          <w:b w:val="0"/>
          <w:noProof/>
          <w:sz w:val="22"/>
        </w:rPr>
        <w:t>.</w:t>
      </w:r>
    </w:p>
    <w:p w14:paraId="2AF1EE29" w14:textId="77777777" w:rsidR="00CA76B9" w:rsidRDefault="00CA76B9" w:rsidP="00CA76B9">
      <w:pPr>
        <w:spacing w:line="22" w:lineRule="atLeast"/>
        <w:jc w:val="both"/>
        <w:rPr>
          <w:b w:val="0"/>
          <w:noProof/>
          <w:sz w:val="22"/>
        </w:rPr>
      </w:pPr>
    </w:p>
    <w:p w14:paraId="1E4A6AD8" w14:textId="77777777" w:rsidR="00917ACB" w:rsidRDefault="00917ACB" w:rsidP="00BA5AB6">
      <w:pPr>
        <w:spacing w:line="312" w:lineRule="auto"/>
        <w:jc w:val="both"/>
        <w:rPr>
          <w:b w:val="0"/>
          <w:noProof/>
          <w:sz w:val="22"/>
        </w:rPr>
      </w:pPr>
      <w:r>
        <w:rPr>
          <w:noProof/>
          <w:lang w:val="en-US" w:eastAsia="en-US"/>
        </w:rPr>
        <w:drawing>
          <wp:inline distT="0" distB="0" distL="0" distR="0" wp14:anchorId="6ED6FE21" wp14:editId="48E02E13">
            <wp:extent cx="5591175" cy="2276475"/>
            <wp:effectExtent l="0" t="0" r="9525" b="952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F1B30B" w14:textId="77777777" w:rsidR="00CA76B9" w:rsidRPr="002764F8" w:rsidRDefault="00CA76B9" w:rsidP="00AD097A">
      <w:pPr>
        <w:spacing w:line="264" w:lineRule="auto"/>
        <w:jc w:val="both"/>
        <w:rPr>
          <w:b w:val="0"/>
          <w:noProof/>
          <w:szCs w:val="20"/>
        </w:rPr>
      </w:pPr>
      <w:r w:rsidRPr="002764F8">
        <w:rPr>
          <w:b w:val="0"/>
          <w:noProof/>
          <w:szCs w:val="20"/>
        </w:rPr>
        <w:t>Graf č.7: Strom života</w:t>
      </w:r>
      <w:r w:rsidR="00AD097A" w:rsidRPr="002764F8">
        <w:rPr>
          <w:b w:val="0"/>
          <w:noProof/>
          <w:szCs w:val="20"/>
        </w:rPr>
        <w:t>: věk = vodorovná osa</w:t>
      </w:r>
      <w:r w:rsidRPr="002764F8">
        <w:rPr>
          <w:b w:val="0"/>
          <w:noProof/>
          <w:szCs w:val="20"/>
        </w:rPr>
        <w:t xml:space="preserve"> – krok 5 let</w:t>
      </w:r>
      <w:r w:rsidR="00AD097A" w:rsidRPr="002764F8">
        <w:rPr>
          <w:b w:val="0"/>
          <w:noProof/>
          <w:szCs w:val="20"/>
        </w:rPr>
        <w:t>, počet obyvatel svisle, krok 10 obyvatel</w:t>
      </w:r>
    </w:p>
    <w:p w14:paraId="7E6E66EA" w14:textId="77777777" w:rsidR="00BA5AB6" w:rsidRDefault="00BA5AB6" w:rsidP="00BA5AB6">
      <w:pPr>
        <w:spacing w:line="312" w:lineRule="auto"/>
        <w:jc w:val="both"/>
        <w:rPr>
          <w:b w:val="0"/>
          <w:noProof/>
          <w:sz w:val="22"/>
        </w:rPr>
      </w:pPr>
    </w:p>
    <w:p w14:paraId="6C6F0881" w14:textId="77777777" w:rsidR="00B85BC1" w:rsidRDefault="00B85BC1" w:rsidP="00B85BC1">
      <w:pPr>
        <w:spacing w:line="22" w:lineRule="atLeast"/>
        <w:jc w:val="both"/>
        <w:rPr>
          <w:b w:val="0"/>
          <w:noProof/>
          <w:sz w:val="22"/>
        </w:rPr>
      </w:pPr>
      <w:r>
        <w:rPr>
          <w:b w:val="0"/>
          <w:noProof/>
          <w:sz w:val="22"/>
        </w:rPr>
        <w:lastRenderedPageBreak/>
        <w:tab/>
      </w:r>
      <w:r w:rsidRPr="00B36777">
        <w:rPr>
          <w:b w:val="0"/>
          <w:noProof/>
          <w:sz w:val="22"/>
        </w:rPr>
        <w:t xml:space="preserve">Podrobnější údaje o věkovém složení obyvatelstva ukazuje </w:t>
      </w:r>
      <w:r>
        <w:rPr>
          <w:b w:val="0"/>
          <w:noProof/>
          <w:sz w:val="22"/>
        </w:rPr>
        <w:t xml:space="preserve">výše uvedený </w:t>
      </w:r>
      <w:r w:rsidRPr="00B36777">
        <w:rPr>
          <w:b w:val="0"/>
          <w:noProof/>
          <w:sz w:val="22"/>
        </w:rPr>
        <w:t xml:space="preserve">graf č. 7, tzv. „strom života“. </w:t>
      </w:r>
      <w:r w:rsidRPr="008A08BB">
        <w:rPr>
          <w:b w:val="0"/>
          <w:noProof/>
          <w:sz w:val="22"/>
        </w:rPr>
        <w:t xml:space="preserve">Ze  stromu  života  je  patrné,  že  nejpočetnější  skupinu  obyvatel  Pyšel  tvoří  věkové  skupiny  od  20  do  35  let.  V souvislosti  s tím  lze  očekávat  i  nárůst  počtu  narozených  dětí.  Základna stromu života je poměrně široká, protože v obci se nachází relativně velmi početná skupina dětí.  </w:t>
      </w:r>
    </w:p>
    <w:p w14:paraId="7AA63379" w14:textId="77777777" w:rsidR="00B85BC1" w:rsidRDefault="00B85BC1" w:rsidP="00CA76B9">
      <w:pPr>
        <w:spacing w:line="264" w:lineRule="auto"/>
        <w:jc w:val="both"/>
        <w:rPr>
          <w:b w:val="0"/>
          <w:noProof/>
          <w:sz w:val="22"/>
        </w:rPr>
      </w:pPr>
    </w:p>
    <w:p w14:paraId="5511977A" w14:textId="77777777" w:rsidR="00BA5AB6" w:rsidRDefault="001B0C21" w:rsidP="00CA76B9">
      <w:pPr>
        <w:spacing w:line="264" w:lineRule="auto"/>
        <w:jc w:val="both"/>
        <w:rPr>
          <w:b w:val="0"/>
          <w:noProof/>
          <w:sz w:val="22"/>
        </w:rPr>
      </w:pPr>
      <w:r>
        <w:rPr>
          <w:b w:val="0"/>
          <w:noProof/>
          <w:sz w:val="22"/>
        </w:rPr>
        <w:tab/>
      </w:r>
      <w:r w:rsidR="008A08BB" w:rsidRPr="008A08BB">
        <w:rPr>
          <w:b w:val="0"/>
          <w:noProof/>
          <w:sz w:val="22"/>
        </w:rPr>
        <w:t xml:space="preserve">Ze  stromu  života  je  patrné,  že  nejpočetnější  skupinu  obyvatel  Pyšel  tvoří  věkové  skupiny  od  20  do  35  let.  V souvislosti  s tím  lze  očekávat  i  nárůst  počtu  narozených  dětí.  Základna stromu života je poměrně široká, protože v obci se nachází relativně velmi početná skupina dětí.  </w:t>
      </w:r>
    </w:p>
    <w:p w14:paraId="1EECFA2A" w14:textId="77777777" w:rsidR="00BA5AB6" w:rsidRDefault="001B0C21" w:rsidP="00CA76B9">
      <w:pPr>
        <w:spacing w:line="264" w:lineRule="auto"/>
        <w:jc w:val="both"/>
        <w:rPr>
          <w:b w:val="0"/>
          <w:noProof/>
          <w:sz w:val="22"/>
        </w:rPr>
      </w:pPr>
      <w:r>
        <w:rPr>
          <w:b w:val="0"/>
          <w:noProof/>
          <w:sz w:val="22"/>
        </w:rPr>
        <w:tab/>
      </w:r>
      <w:r w:rsidR="008A08BB" w:rsidRPr="008A08BB">
        <w:rPr>
          <w:b w:val="0"/>
          <w:noProof/>
          <w:sz w:val="22"/>
        </w:rPr>
        <w:t>Následující graf zobrazuje rozdělení obyvatel Pyšel podle dosaženého vzdělání.</w:t>
      </w:r>
    </w:p>
    <w:p w14:paraId="0445E4BE" w14:textId="77777777" w:rsidR="00BA5AB6" w:rsidRDefault="00BA5AB6" w:rsidP="00BA5AB6">
      <w:pPr>
        <w:spacing w:line="312" w:lineRule="auto"/>
        <w:jc w:val="both"/>
        <w:rPr>
          <w:b w:val="0"/>
          <w:noProof/>
          <w:sz w:val="22"/>
        </w:rPr>
      </w:pPr>
    </w:p>
    <w:p w14:paraId="08650B71" w14:textId="77777777" w:rsidR="00AD097A" w:rsidRDefault="00AD097A" w:rsidP="00BA5AB6">
      <w:pPr>
        <w:spacing w:line="312" w:lineRule="auto"/>
        <w:jc w:val="both"/>
        <w:rPr>
          <w:b w:val="0"/>
          <w:noProof/>
          <w:sz w:val="22"/>
        </w:rPr>
      </w:pPr>
      <w:r>
        <w:rPr>
          <w:noProof/>
          <w:lang w:val="en-US" w:eastAsia="en-US"/>
        </w:rPr>
        <w:drawing>
          <wp:inline distT="0" distB="0" distL="0" distR="0" wp14:anchorId="5B5472EE" wp14:editId="51CA011B">
            <wp:extent cx="4572000" cy="3276600"/>
            <wp:effectExtent l="0" t="0" r="19050" b="1905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74AD4B" w14:textId="77777777" w:rsidR="00BA5AB6" w:rsidRPr="002764F8" w:rsidRDefault="008A08BB" w:rsidP="00BA5AB6">
      <w:pPr>
        <w:spacing w:line="312" w:lineRule="auto"/>
        <w:jc w:val="both"/>
        <w:rPr>
          <w:b w:val="0"/>
          <w:noProof/>
          <w:szCs w:val="20"/>
        </w:rPr>
      </w:pPr>
      <w:r w:rsidRPr="002764F8">
        <w:rPr>
          <w:b w:val="0"/>
          <w:noProof/>
          <w:szCs w:val="20"/>
        </w:rPr>
        <w:t>Graf č.8: Obyvatelstvo Pyšel podle vzdělání</w:t>
      </w:r>
    </w:p>
    <w:p w14:paraId="4228D569" w14:textId="77777777" w:rsidR="00BA5AB6" w:rsidRDefault="00BA5AB6" w:rsidP="00BA5AB6">
      <w:pPr>
        <w:spacing w:line="312" w:lineRule="auto"/>
        <w:jc w:val="both"/>
        <w:rPr>
          <w:b w:val="0"/>
          <w:noProof/>
          <w:sz w:val="22"/>
        </w:rPr>
      </w:pPr>
    </w:p>
    <w:p w14:paraId="338FFBB5" w14:textId="77777777" w:rsidR="008A08BB" w:rsidRPr="008A08BB" w:rsidRDefault="001B0C21" w:rsidP="001B0C21">
      <w:pPr>
        <w:spacing w:line="264" w:lineRule="auto"/>
        <w:jc w:val="both"/>
        <w:rPr>
          <w:b w:val="0"/>
          <w:noProof/>
          <w:sz w:val="22"/>
        </w:rPr>
      </w:pPr>
      <w:r>
        <w:rPr>
          <w:b w:val="0"/>
          <w:noProof/>
          <w:sz w:val="22"/>
        </w:rPr>
        <w:tab/>
      </w:r>
      <w:r w:rsidR="008A08BB" w:rsidRPr="008A08BB">
        <w:rPr>
          <w:b w:val="0"/>
          <w:noProof/>
          <w:sz w:val="22"/>
        </w:rPr>
        <w:t xml:space="preserve">V obci  dosáhlo  nejvíce  obyvatel  středního  odborného  vzdělání  bez  maturity  nebo  je  vyučených,  další  početnou  skupinu  tvoří  lidé  s úplným  středním  vzděláním  s maturitou. Téměř stejně velká je skupina obyvatel se základním vzděláním. To se týká především žen v nejvyšších  věkových  skupinách.  Nejméně  jsou  v obci  zastoupeni  občané  s vyšším odborným vzděláním. </w:t>
      </w:r>
    </w:p>
    <w:p w14:paraId="35B80B12" w14:textId="77777777" w:rsidR="00AE5827" w:rsidRDefault="008A08BB" w:rsidP="001B0C21">
      <w:pPr>
        <w:spacing w:line="264" w:lineRule="auto"/>
        <w:jc w:val="both"/>
        <w:rPr>
          <w:b w:val="0"/>
          <w:noProof/>
          <w:sz w:val="22"/>
        </w:rPr>
      </w:pPr>
      <w:r w:rsidRPr="008A08BB">
        <w:rPr>
          <w:b w:val="0"/>
          <w:noProof/>
          <w:sz w:val="22"/>
        </w:rPr>
        <w:t xml:space="preserve"> </w:t>
      </w:r>
      <w:r w:rsidR="001B0C21">
        <w:rPr>
          <w:b w:val="0"/>
          <w:noProof/>
          <w:sz w:val="22"/>
        </w:rPr>
        <w:tab/>
      </w:r>
      <w:r w:rsidRPr="008A08BB">
        <w:rPr>
          <w:b w:val="0"/>
          <w:noProof/>
          <w:sz w:val="22"/>
        </w:rPr>
        <w:t>Pokud  jde  o  náboženství,  převážný  počet  obyvatel  Pyšel  je  bez  náboženského  vyznání. Z věřících se převážná většina hlásí k římskokatolické církvi. Tato fa</w:t>
      </w:r>
      <w:r w:rsidR="00AE5827">
        <w:rPr>
          <w:b w:val="0"/>
          <w:noProof/>
          <w:sz w:val="22"/>
        </w:rPr>
        <w:t>kta dokládají následující grafy:</w:t>
      </w:r>
    </w:p>
    <w:p w14:paraId="708D93D8" w14:textId="77777777" w:rsidR="00880B14" w:rsidRDefault="00880B14" w:rsidP="001B0C21">
      <w:pPr>
        <w:spacing w:line="264" w:lineRule="auto"/>
        <w:jc w:val="both"/>
        <w:rPr>
          <w:b w:val="0"/>
          <w:noProof/>
          <w:sz w:val="22"/>
        </w:rPr>
      </w:pPr>
    </w:p>
    <w:p w14:paraId="026DAB4D" w14:textId="77777777" w:rsidR="00AE5827" w:rsidRDefault="00AE5827" w:rsidP="001B0C21">
      <w:pPr>
        <w:spacing w:line="264" w:lineRule="auto"/>
        <w:jc w:val="both"/>
        <w:rPr>
          <w:b w:val="0"/>
          <w:noProof/>
          <w:sz w:val="22"/>
        </w:rPr>
      </w:pPr>
      <w:r>
        <w:rPr>
          <w:noProof/>
          <w:lang w:val="en-US" w:eastAsia="en-US"/>
        </w:rPr>
        <w:lastRenderedPageBreak/>
        <w:drawing>
          <wp:inline distT="0" distB="0" distL="0" distR="0" wp14:anchorId="4D99512F" wp14:editId="0DCC52E4">
            <wp:extent cx="4305300" cy="1885950"/>
            <wp:effectExtent l="0" t="0" r="19050" b="1905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45156C1" w14:textId="77777777" w:rsidR="00BA5AB6" w:rsidRPr="002764F8" w:rsidRDefault="008A08BB" w:rsidP="00BA5AB6">
      <w:pPr>
        <w:spacing w:line="312" w:lineRule="auto"/>
        <w:jc w:val="both"/>
        <w:rPr>
          <w:b w:val="0"/>
          <w:noProof/>
          <w:szCs w:val="20"/>
        </w:rPr>
      </w:pPr>
      <w:r w:rsidRPr="002764F8">
        <w:rPr>
          <w:b w:val="0"/>
          <w:noProof/>
          <w:szCs w:val="20"/>
        </w:rPr>
        <w:t>Graf č.9: Obyvatelstvo Pyšel podle náboženského vyznání</w:t>
      </w:r>
    </w:p>
    <w:p w14:paraId="7F7A0347" w14:textId="77777777" w:rsidR="00880B14" w:rsidRDefault="00880B14" w:rsidP="00BA5AB6">
      <w:pPr>
        <w:spacing w:line="312" w:lineRule="auto"/>
        <w:jc w:val="both"/>
        <w:rPr>
          <w:b w:val="0"/>
          <w:noProof/>
          <w:sz w:val="22"/>
        </w:rPr>
      </w:pPr>
    </w:p>
    <w:p w14:paraId="06DCB17C" w14:textId="77777777" w:rsidR="00880B14" w:rsidRDefault="00880B14" w:rsidP="00BA5AB6">
      <w:pPr>
        <w:spacing w:line="312" w:lineRule="auto"/>
        <w:jc w:val="both"/>
        <w:rPr>
          <w:b w:val="0"/>
          <w:noProof/>
          <w:sz w:val="22"/>
        </w:rPr>
      </w:pPr>
      <w:r>
        <w:rPr>
          <w:noProof/>
          <w:lang w:val="en-US" w:eastAsia="en-US"/>
        </w:rPr>
        <w:drawing>
          <wp:inline distT="0" distB="0" distL="0" distR="0" wp14:anchorId="7294ADFF" wp14:editId="4CE4002E">
            <wp:extent cx="4257675" cy="2352675"/>
            <wp:effectExtent l="0" t="0" r="9525" b="9525"/>
            <wp:docPr id="496" name="Graf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B918ABB" w14:textId="77777777" w:rsidR="00BA5AB6" w:rsidRPr="002764F8" w:rsidRDefault="00BE62AD" w:rsidP="00BA5AB6">
      <w:pPr>
        <w:spacing w:line="312" w:lineRule="auto"/>
        <w:jc w:val="both"/>
        <w:rPr>
          <w:b w:val="0"/>
          <w:noProof/>
          <w:szCs w:val="20"/>
        </w:rPr>
      </w:pPr>
      <w:r>
        <w:rPr>
          <w:b w:val="0"/>
          <w:noProof/>
          <w:szCs w:val="20"/>
        </w:rPr>
        <w:t>G</w:t>
      </w:r>
      <w:r w:rsidR="008A08BB" w:rsidRPr="002764F8">
        <w:rPr>
          <w:b w:val="0"/>
          <w:noProof/>
          <w:szCs w:val="20"/>
        </w:rPr>
        <w:t>raf č.10: Obyvatelstvo Pyšel podle příslušnosti k</w:t>
      </w:r>
      <w:r w:rsidR="00EB5CF0" w:rsidRPr="002764F8">
        <w:rPr>
          <w:b w:val="0"/>
          <w:noProof/>
          <w:szCs w:val="20"/>
        </w:rPr>
        <w:t> </w:t>
      </w:r>
      <w:r w:rsidR="008A08BB" w:rsidRPr="002764F8">
        <w:rPr>
          <w:b w:val="0"/>
          <w:noProof/>
          <w:szCs w:val="20"/>
        </w:rPr>
        <w:t>církvím</w:t>
      </w:r>
    </w:p>
    <w:p w14:paraId="798419F9" w14:textId="77777777" w:rsidR="00EB5CF0" w:rsidRDefault="00EB5CF0" w:rsidP="00BA5AB6">
      <w:pPr>
        <w:spacing w:line="312" w:lineRule="auto"/>
        <w:jc w:val="both"/>
        <w:rPr>
          <w:b w:val="0"/>
          <w:noProof/>
          <w:sz w:val="22"/>
        </w:rPr>
      </w:pPr>
    </w:p>
    <w:p w14:paraId="5BE550D4" w14:textId="77777777" w:rsidR="00BA5AB6" w:rsidRDefault="00EB5CF0" w:rsidP="00EB5CF0">
      <w:pPr>
        <w:spacing w:line="264" w:lineRule="auto"/>
        <w:jc w:val="both"/>
        <w:rPr>
          <w:b w:val="0"/>
          <w:noProof/>
          <w:sz w:val="22"/>
        </w:rPr>
      </w:pPr>
      <w:r>
        <w:rPr>
          <w:b w:val="0"/>
          <w:noProof/>
          <w:sz w:val="22"/>
        </w:rPr>
        <w:tab/>
      </w:r>
      <w:r w:rsidR="008A08BB">
        <w:rPr>
          <w:b w:val="0"/>
          <w:noProof/>
          <w:sz w:val="22"/>
        </w:rPr>
        <w:t>P</w:t>
      </w:r>
      <w:r w:rsidR="008A08BB" w:rsidRPr="008A08BB">
        <w:rPr>
          <w:b w:val="0"/>
          <w:noProof/>
          <w:sz w:val="22"/>
        </w:rPr>
        <w:t xml:space="preserve">ři SLDB, které provedl ČSÚ pro </w:t>
      </w:r>
      <w:r w:rsidR="008A08BB" w:rsidRPr="007B02E9">
        <w:rPr>
          <w:b w:val="0"/>
          <w:noProof/>
          <w:color w:val="000000" w:themeColor="text1"/>
          <w:sz w:val="22"/>
        </w:rPr>
        <w:t>rok 20</w:t>
      </w:r>
      <w:r w:rsidRPr="007B02E9">
        <w:rPr>
          <w:b w:val="0"/>
          <w:noProof/>
          <w:color w:val="000000" w:themeColor="text1"/>
          <w:sz w:val="22"/>
        </w:rPr>
        <w:t>1</w:t>
      </w:r>
      <w:r w:rsidR="008A08BB" w:rsidRPr="007B02E9">
        <w:rPr>
          <w:b w:val="0"/>
          <w:noProof/>
          <w:color w:val="000000" w:themeColor="text1"/>
          <w:sz w:val="22"/>
        </w:rPr>
        <w:t xml:space="preserve">1, </w:t>
      </w:r>
      <w:r w:rsidR="008A08BB" w:rsidRPr="008A08BB">
        <w:rPr>
          <w:b w:val="0"/>
          <w:noProof/>
          <w:sz w:val="22"/>
        </w:rPr>
        <w:t>uvedla naprostá většina obyvatel Pyšel českou národnost  –  celkem  1161  obyvatel.  Vedle  občanů  české  národnosti  žijí  v Pyšelích  občané, hlásící  se  ke  slovenské,  romské,  německé  a  ukrajinské  národnosti.  Nikdo  se  naproti  tomu nehlásil k moravské, slezské, polské nebo vietnamské národnosti.</w:t>
      </w:r>
    </w:p>
    <w:p w14:paraId="075ABA19" w14:textId="77777777" w:rsidR="00880B14" w:rsidRDefault="00880B14" w:rsidP="00B67844">
      <w:pPr>
        <w:spacing w:line="312" w:lineRule="auto"/>
        <w:jc w:val="both"/>
        <w:rPr>
          <w:b w:val="0"/>
          <w:noProof/>
          <w:sz w:val="22"/>
        </w:rPr>
      </w:pPr>
    </w:p>
    <w:tbl>
      <w:tblPr>
        <w:tblW w:w="6160" w:type="dxa"/>
        <w:tblInd w:w="55" w:type="dxa"/>
        <w:tblCellMar>
          <w:left w:w="70" w:type="dxa"/>
          <w:right w:w="70" w:type="dxa"/>
        </w:tblCellMar>
        <w:tblLook w:val="04A0" w:firstRow="1" w:lastRow="0" w:firstColumn="1" w:lastColumn="0" w:noHBand="0" w:noVBand="1"/>
      </w:tblPr>
      <w:tblGrid>
        <w:gridCol w:w="1640"/>
        <w:gridCol w:w="1640"/>
        <w:gridCol w:w="960"/>
        <w:gridCol w:w="960"/>
        <w:gridCol w:w="960"/>
      </w:tblGrid>
      <w:tr w:rsidR="00EB5CF0" w:rsidRPr="00AC61EF" w14:paraId="247DDDB8" w14:textId="77777777" w:rsidTr="00EB5CF0">
        <w:trPr>
          <w:trHeight w:val="300"/>
        </w:trPr>
        <w:tc>
          <w:tcPr>
            <w:tcW w:w="3280" w:type="dxa"/>
            <w:gridSpan w:val="2"/>
            <w:tcBorders>
              <w:top w:val="nil"/>
              <w:left w:val="nil"/>
              <w:bottom w:val="nil"/>
              <w:right w:val="nil"/>
            </w:tcBorders>
            <w:shd w:val="clear" w:color="auto" w:fill="auto"/>
            <w:vAlign w:val="center"/>
            <w:hideMark/>
          </w:tcPr>
          <w:p w14:paraId="3EA205D5" w14:textId="77777777" w:rsidR="00EB5CF0" w:rsidRPr="00AC61EF" w:rsidRDefault="00EB5CF0" w:rsidP="00EB5CF0">
            <w:pPr>
              <w:jc w:val="center"/>
              <w:rPr>
                <w:b w:val="0"/>
                <w:bCs w:val="0"/>
                <w:color w:val="FF0000"/>
                <w:szCs w:val="20"/>
              </w:rPr>
            </w:pP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8C6916C" w14:textId="77777777" w:rsidR="00EB5CF0" w:rsidRPr="007B02E9" w:rsidRDefault="00EB5CF0" w:rsidP="00EB5CF0">
            <w:pPr>
              <w:jc w:val="center"/>
              <w:rPr>
                <w:b w:val="0"/>
                <w:bCs w:val="0"/>
                <w:color w:val="000000" w:themeColor="text1"/>
                <w:szCs w:val="20"/>
              </w:rPr>
            </w:pPr>
            <w:r w:rsidRPr="007B02E9">
              <w:rPr>
                <w:b w:val="0"/>
                <w:bCs w:val="0"/>
                <w:color w:val="000000" w:themeColor="text1"/>
                <w:szCs w:val="20"/>
              </w:rPr>
              <w:t>celkem</w:t>
            </w:r>
          </w:p>
        </w:tc>
        <w:tc>
          <w:tcPr>
            <w:tcW w:w="960" w:type="dxa"/>
            <w:tcBorders>
              <w:top w:val="single" w:sz="4" w:space="0" w:color="auto"/>
              <w:left w:val="nil"/>
              <w:bottom w:val="nil"/>
              <w:right w:val="single" w:sz="4" w:space="0" w:color="auto"/>
            </w:tcBorders>
            <w:shd w:val="clear" w:color="auto" w:fill="auto"/>
            <w:vAlign w:val="center"/>
            <w:hideMark/>
          </w:tcPr>
          <w:p w14:paraId="24C5BC4B" w14:textId="77777777" w:rsidR="00EB5CF0" w:rsidRPr="007B02E9" w:rsidRDefault="00EB5CF0" w:rsidP="00EB5CF0">
            <w:pPr>
              <w:jc w:val="center"/>
              <w:rPr>
                <w:b w:val="0"/>
                <w:bCs w:val="0"/>
                <w:color w:val="000000" w:themeColor="text1"/>
                <w:szCs w:val="20"/>
              </w:rPr>
            </w:pPr>
            <w:r w:rsidRPr="007B02E9">
              <w:rPr>
                <w:b w:val="0"/>
                <w:bCs w:val="0"/>
                <w:color w:val="000000" w:themeColor="text1"/>
                <w:szCs w:val="20"/>
              </w:rPr>
              <w:t>muži</w:t>
            </w:r>
          </w:p>
        </w:tc>
        <w:tc>
          <w:tcPr>
            <w:tcW w:w="960" w:type="dxa"/>
            <w:tcBorders>
              <w:top w:val="single" w:sz="4" w:space="0" w:color="auto"/>
              <w:left w:val="nil"/>
              <w:bottom w:val="nil"/>
              <w:right w:val="single" w:sz="4" w:space="0" w:color="auto"/>
            </w:tcBorders>
            <w:shd w:val="clear" w:color="auto" w:fill="auto"/>
            <w:vAlign w:val="center"/>
            <w:hideMark/>
          </w:tcPr>
          <w:p w14:paraId="50D55DD7" w14:textId="77777777" w:rsidR="00EB5CF0" w:rsidRPr="007B02E9" w:rsidRDefault="00EB5CF0" w:rsidP="00EB5CF0">
            <w:pPr>
              <w:jc w:val="center"/>
              <w:rPr>
                <w:b w:val="0"/>
                <w:bCs w:val="0"/>
                <w:color w:val="000000" w:themeColor="text1"/>
                <w:szCs w:val="20"/>
              </w:rPr>
            </w:pPr>
            <w:r w:rsidRPr="007B02E9">
              <w:rPr>
                <w:b w:val="0"/>
                <w:bCs w:val="0"/>
                <w:color w:val="000000" w:themeColor="text1"/>
                <w:szCs w:val="20"/>
              </w:rPr>
              <w:t>ženy</w:t>
            </w:r>
          </w:p>
        </w:tc>
      </w:tr>
      <w:tr w:rsidR="00EB5CF0" w:rsidRPr="00AC61EF" w14:paraId="4BEFEA74" w14:textId="77777777" w:rsidTr="00EB5CF0">
        <w:trPr>
          <w:trHeight w:val="300"/>
        </w:trPr>
        <w:tc>
          <w:tcPr>
            <w:tcW w:w="3280"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14:paraId="0BAFA2CE" w14:textId="77777777" w:rsidR="00EB5CF0" w:rsidRPr="007B02E9" w:rsidRDefault="00EB5CF0" w:rsidP="00EB5CF0">
            <w:pPr>
              <w:ind w:firstLineChars="100" w:firstLine="200"/>
              <w:rPr>
                <w:b w:val="0"/>
                <w:bCs w:val="0"/>
                <w:color w:val="000000" w:themeColor="text1"/>
                <w:szCs w:val="20"/>
              </w:rPr>
            </w:pPr>
            <w:r w:rsidRPr="007B02E9">
              <w:rPr>
                <w:b w:val="0"/>
                <w:bCs w:val="0"/>
                <w:color w:val="000000" w:themeColor="text1"/>
                <w:szCs w:val="20"/>
              </w:rPr>
              <w:t>obyvatelstvo celkem</w:t>
            </w:r>
          </w:p>
        </w:tc>
        <w:tc>
          <w:tcPr>
            <w:tcW w:w="960" w:type="dxa"/>
            <w:tcBorders>
              <w:top w:val="single" w:sz="4" w:space="0" w:color="auto"/>
              <w:left w:val="nil"/>
              <w:bottom w:val="single" w:sz="4" w:space="0" w:color="auto"/>
              <w:right w:val="single" w:sz="4" w:space="0" w:color="auto"/>
            </w:tcBorders>
            <w:shd w:val="clear" w:color="000000" w:fill="FFFF00"/>
            <w:vAlign w:val="center"/>
            <w:hideMark/>
          </w:tcPr>
          <w:p w14:paraId="6C056CD5"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1 744</w:t>
            </w:r>
          </w:p>
        </w:tc>
        <w:tc>
          <w:tcPr>
            <w:tcW w:w="960" w:type="dxa"/>
            <w:tcBorders>
              <w:top w:val="single" w:sz="4" w:space="0" w:color="auto"/>
              <w:left w:val="nil"/>
              <w:bottom w:val="single" w:sz="4" w:space="0" w:color="auto"/>
              <w:right w:val="single" w:sz="4" w:space="0" w:color="auto"/>
            </w:tcBorders>
            <w:shd w:val="clear" w:color="000000" w:fill="FFFF00"/>
            <w:vAlign w:val="center"/>
            <w:hideMark/>
          </w:tcPr>
          <w:p w14:paraId="272D29D5"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851</w:t>
            </w:r>
          </w:p>
        </w:tc>
        <w:tc>
          <w:tcPr>
            <w:tcW w:w="960" w:type="dxa"/>
            <w:tcBorders>
              <w:top w:val="single" w:sz="4" w:space="0" w:color="auto"/>
              <w:left w:val="nil"/>
              <w:bottom w:val="single" w:sz="4" w:space="0" w:color="auto"/>
              <w:right w:val="single" w:sz="4" w:space="0" w:color="auto"/>
            </w:tcBorders>
            <w:shd w:val="clear" w:color="000000" w:fill="FFFF00"/>
            <w:vAlign w:val="center"/>
            <w:hideMark/>
          </w:tcPr>
          <w:p w14:paraId="0AAA8D00"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893</w:t>
            </w:r>
          </w:p>
        </w:tc>
      </w:tr>
      <w:tr w:rsidR="00EB5CF0" w:rsidRPr="00AC61EF" w14:paraId="1E95FBFE" w14:textId="77777777" w:rsidTr="00EB5CF0">
        <w:trPr>
          <w:trHeight w:val="300"/>
        </w:trPr>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14:paraId="4E02397C" w14:textId="77777777" w:rsidR="00EB5CF0" w:rsidRPr="007B02E9" w:rsidRDefault="00EB5CF0" w:rsidP="00EB5CF0">
            <w:pPr>
              <w:ind w:firstLineChars="100" w:firstLine="200"/>
              <w:rPr>
                <w:b w:val="0"/>
                <w:bCs w:val="0"/>
                <w:color w:val="000000" w:themeColor="text1"/>
                <w:szCs w:val="20"/>
              </w:rPr>
            </w:pPr>
            <w:r w:rsidRPr="007B02E9">
              <w:rPr>
                <w:b w:val="0"/>
                <w:bCs w:val="0"/>
                <w:color w:val="000000" w:themeColor="text1"/>
                <w:szCs w:val="20"/>
              </w:rPr>
              <w:t>z toho národnost</w:t>
            </w:r>
          </w:p>
        </w:tc>
        <w:tc>
          <w:tcPr>
            <w:tcW w:w="1640" w:type="dxa"/>
            <w:tcBorders>
              <w:top w:val="nil"/>
              <w:left w:val="nil"/>
              <w:bottom w:val="single" w:sz="4" w:space="0" w:color="auto"/>
              <w:right w:val="single" w:sz="4" w:space="0" w:color="auto"/>
            </w:tcBorders>
            <w:shd w:val="clear" w:color="auto" w:fill="auto"/>
            <w:vAlign w:val="center"/>
            <w:hideMark/>
          </w:tcPr>
          <w:p w14:paraId="46641F9D" w14:textId="77777777" w:rsidR="00EB5CF0" w:rsidRPr="007B02E9" w:rsidRDefault="00EB5CF0" w:rsidP="00EB5CF0">
            <w:pPr>
              <w:ind w:firstLineChars="100" w:firstLine="200"/>
              <w:rPr>
                <w:b w:val="0"/>
                <w:bCs w:val="0"/>
                <w:color w:val="000000" w:themeColor="text1"/>
                <w:szCs w:val="20"/>
              </w:rPr>
            </w:pPr>
            <w:r w:rsidRPr="007B02E9">
              <w:rPr>
                <w:b w:val="0"/>
                <w:bCs w:val="0"/>
                <w:color w:val="000000" w:themeColor="text1"/>
                <w:szCs w:val="20"/>
              </w:rPr>
              <w:t>česká</w:t>
            </w:r>
          </w:p>
        </w:tc>
        <w:tc>
          <w:tcPr>
            <w:tcW w:w="960" w:type="dxa"/>
            <w:tcBorders>
              <w:top w:val="nil"/>
              <w:left w:val="nil"/>
              <w:bottom w:val="single" w:sz="4" w:space="0" w:color="auto"/>
              <w:right w:val="single" w:sz="4" w:space="0" w:color="auto"/>
            </w:tcBorders>
            <w:shd w:val="clear" w:color="000000" w:fill="FFFFCC"/>
            <w:vAlign w:val="center"/>
            <w:hideMark/>
          </w:tcPr>
          <w:p w14:paraId="0A1DB483"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1 288</w:t>
            </w:r>
          </w:p>
        </w:tc>
        <w:tc>
          <w:tcPr>
            <w:tcW w:w="960" w:type="dxa"/>
            <w:tcBorders>
              <w:top w:val="nil"/>
              <w:left w:val="nil"/>
              <w:bottom w:val="single" w:sz="4" w:space="0" w:color="auto"/>
              <w:right w:val="single" w:sz="4" w:space="0" w:color="auto"/>
            </w:tcBorders>
            <w:shd w:val="clear" w:color="000000" w:fill="FFFFCC"/>
            <w:vAlign w:val="center"/>
            <w:hideMark/>
          </w:tcPr>
          <w:p w14:paraId="30A2BD56"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625</w:t>
            </w:r>
          </w:p>
        </w:tc>
        <w:tc>
          <w:tcPr>
            <w:tcW w:w="960" w:type="dxa"/>
            <w:tcBorders>
              <w:top w:val="nil"/>
              <w:left w:val="nil"/>
              <w:bottom w:val="single" w:sz="4" w:space="0" w:color="auto"/>
              <w:right w:val="single" w:sz="4" w:space="0" w:color="auto"/>
            </w:tcBorders>
            <w:shd w:val="clear" w:color="000000" w:fill="FFFFCC"/>
            <w:vAlign w:val="center"/>
            <w:hideMark/>
          </w:tcPr>
          <w:p w14:paraId="6E466B79"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663</w:t>
            </w:r>
          </w:p>
        </w:tc>
      </w:tr>
      <w:tr w:rsidR="00EB5CF0" w:rsidRPr="00AC61EF" w14:paraId="3A8A908D" w14:textId="77777777" w:rsidTr="00EB5CF0">
        <w:trPr>
          <w:trHeight w:val="300"/>
        </w:trPr>
        <w:tc>
          <w:tcPr>
            <w:tcW w:w="1640" w:type="dxa"/>
            <w:vMerge/>
            <w:tcBorders>
              <w:top w:val="nil"/>
              <w:left w:val="single" w:sz="4" w:space="0" w:color="auto"/>
              <w:bottom w:val="single" w:sz="4" w:space="0" w:color="auto"/>
              <w:right w:val="single" w:sz="4" w:space="0" w:color="auto"/>
            </w:tcBorders>
            <w:vAlign w:val="center"/>
            <w:hideMark/>
          </w:tcPr>
          <w:p w14:paraId="7AF0FCA3" w14:textId="77777777" w:rsidR="00EB5CF0" w:rsidRPr="007B02E9" w:rsidRDefault="00EB5CF0" w:rsidP="00EB5CF0">
            <w:pPr>
              <w:rPr>
                <w:b w:val="0"/>
                <w:bCs w:val="0"/>
                <w:color w:val="000000" w:themeColor="text1"/>
                <w:szCs w:val="20"/>
              </w:rPr>
            </w:pPr>
          </w:p>
        </w:tc>
        <w:tc>
          <w:tcPr>
            <w:tcW w:w="1640" w:type="dxa"/>
            <w:tcBorders>
              <w:top w:val="nil"/>
              <w:left w:val="nil"/>
              <w:bottom w:val="single" w:sz="4" w:space="0" w:color="auto"/>
              <w:right w:val="single" w:sz="4" w:space="0" w:color="auto"/>
            </w:tcBorders>
            <w:shd w:val="clear" w:color="auto" w:fill="auto"/>
            <w:vAlign w:val="center"/>
            <w:hideMark/>
          </w:tcPr>
          <w:p w14:paraId="0A18F05B" w14:textId="77777777" w:rsidR="00EB5CF0" w:rsidRPr="007B02E9" w:rsidRDefault="00EB5CF0" w:rsidP="00EB5CF0">
            <w:pPr>
              <w:ind w:firstLineChars="100" w:firstLine="200"/>
              <w:rPr>
                <w:b w:val="0"/>
                <w:bCs w:val="0"/>
                <w:color w:val="000000" w:themeColor="text1"/>
                <w:szCs w:val="20"/>
              </w:rPr>
            </w:pPr>
            <w:r w:rsidRPr="007B02E9">
              <w:rPr>
                <w:b w:val="0"/>
                <w:bCs w:val="0"/>
                <w:color w:val="000000" w:themeColor="text1"/>
                <w:szCs w:val="20"/>
              </w:rPr>
              <w:t>moravská</w:t>
            </w:r>
          </w:p>
        </w:tc>
        <w:tc>
          <w:tcPr>
            <w:tcW w:w="960" w:type="dxa"/>
            <w:tcBorders>
              <w:top w:val="nil"/>
              <w:left w:val="nil"/>
              <w:bottom w:val="single" w:sz="4" w:space="0" w:color="auto"/>
              <w:right w:val="single" w:sz="4" w:space="0" w:color="auto"/>
            </w:tcBorders>
            <w:shd w:val="clear" w:color="000000" w:fill="FFFFCC"/>
            <w:vAlign w:val="center"/>
            <w:hideMark/>
          </w:tcPr>
          <w:p w14:paraId="79C97F57"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2</w:t>
            </w:r>
          </w:p>
        </w:tc>
        <w:tc>
          <w:tcPr>
            <w:tcW w:w="960" w:type="dxa"/>
            <w:tcBorders>
              <w:top w:val="nil"/>
              <w:left w:val="nil"/>
              <w:bottom w:val="single" w:sz="4" w:space="0" w:color="auto"/>
              <w:right w:val="single" w:sz="4" w:space="0" w:color="auto"/>
            </w:tcBorders>
            <w:shd w:val="clear" w:color="000000" w:fill="FFFFCC"/>
            <w:vAlign w:val="center"/>
            <w:hideMark/>
          </w:tcPr>
          <w:p w14:paraId="422713DB"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2</w:t>
            </w:r>
          </w:p>
        </w:tc>
        <w:tc>
          <w:tcPr>
            <w:tcW w:w="960" w:type="dxa"/>
            <w:tcBorders>
              <w:top w:val="nil"/>
              <w:left w:val="nil"/>
              <w:bottom w:val="single" w:sz="4" w:space="0" w:color="auto"/>
              <w:right w:val="single" w:sz="4" w:space="0" w:color="auto"/>
            </w:tcBorders>
            <w:shd w:val="clear" w:color="000000" w:fill="FFFFCC"/>
            <w:vAlign w:val="center"/>
            <w:hideMark/>
          </w:tcPr>
          <w:p w14:paraId="70319E15"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w:t>
            </w:r>
          </w:p>
        </w:tc>
      </w:tr>
      <w:tr w:rsidR="00EB5CF0" w:rsidRPr="00AC61EF" w14:paraId="38212FFF" w14:textId="77777777" w:rsidTr="00EB5CF0">
        <w:trPr>
          <w:trHeight w:val="300"/>
        </w:trPr>
        <w:tc>
          <w:tcPr>
            <w:tcW w:w="1640" w:type="dxa"/>
            <w:vMerge/>
            <w:tcBorders>
              <w:top w:val="nil"/>
              <w:left w:val="single" w:sz="4" w:space="0" w:color="auto"/>
              <w:bottom w:val="single" w:sz="4" w:space="0" w:color="auto"/>
              <w:right w:val="single" w:sz="4" w:space="0" w:color="auto"/>
            </w:tcBorders>
            <w:vAlign w:val="center"/>
            <w:hideMark/>
          </w:tcPr>
          <w:p w14:paraId="70D8540D" w14:textId="77777777" w:rsidR="00EB5CF0" w:rsidRPr="007B02E9" w:rsidRDefault="00EB5CF0" w:rsidP="00EB5CF0">
            <w:pPr>
              <w:rPr>
                <w:b w:val="0"/>
                <w:bCs w:val="0"/>
                <w:color w:val="000000" w:themeColor="text1"/>
                <w:szCs w:val="20"/>
              </w:rPr>
            </w:pPr>
          </w:p>
        </w:tc>
        <w:tc>
          <w:tcPr>
            <w:tcW w:w="1640" w:type="dxa"/>
            <w:tcBorders>
              <w:top w:val="nil"/>
              <w:left w:val="nil"/>
              <w:bottom w:val="single" w:sz="4" w:space="0" w:color="auto"/>
              <w:right w:val="single" w:sz="4" w:space="0" w:color="auto"/>
            </w:tcBorders>
            <w:shd w:val="clear" w:color="auto" w:fill="auto"/>
            <w:vAlign w:val="center"/>
            <w:hideMark/>
          </w:tcPr>
          <w:p w14:paraId="361D66F7" w14:textId="77777777" w:rsidR="00EB5CF0" w:rsidRPr="007B02E9" w:rsidRDefault="00EB5CF0" w:rsidP="00EB5CF0">
            <w:pPr>
              <w:ind w:firstLineChars="100" w:firstLine="200"/>
              <w:rPr>
                <w:b w:val="0"/>
                <w:bCs w:val="0"/>
                <w:color w:val="000000" w:themeColor="text1"/>
                <w:szCs w:val="20"/>
              </w:rPr>
            </w:pPr>
            <w:r w:rsidRPr="007B02E9">
              <w:rPr>
                <w:b w:val="0"/>
                <w:bCs w:val="0"/>
                <w:color w:val="000000" w:themeColor="text1"/>
                <w:szCs w:val="20"/>
              </w:rPr>
              <w:t>slezská</w:t>
            </w:r>
          </w:p>
        </w:tc>
        <w:tc>
          <w:tcPr>
            <w:tcW w:w="960" w:type="dxa"/>
            <w:tcBorders>
              <w:top w:val="nil"/>
              <w:left w:val="nil"/>
              <w:bottom w:val="single" w:sz="4" w:space="0" w:color="auto"/>
              <w:right w:val="single" w:sz="4" w:space="0" w:color="auto"/>
            </w:tcBorders>
            <w:shd w:val="clear" w:color="000000" w:fill="FFFFCC"/>
            <w:vAlign w:val="center"/>
            <w:hideMark/>
          </w:tcPr>
          <w:p w14:paraId="2103EF78"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3</w:t>
            </w:r>
          </w:p>
        </w:tc>
        <w:tc>
          <w:tcPr>
            <w:tcW w:w="960" w:type="dxa"/>
            <w:tcBorders>
              <w:top w:val="nil"/>
              <w:left w:val="nil"/>
              <w:bottom w:val="single" w:sz="4" w:space="0" w:color="auto"/>
              <w:right w:val="single" w:sz="4" w:space="0" w:color="auto"/>
            </w:tcBorders>
            <w:shd w:val="clear" w:color="000000" w:fill="FFFFCC"/>
            <w:vAlign w:val="center"/>
            <w:hideMark/>
          </w:tcPr>
          <w:p w14:paraId="2F068AFD"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2</w:t>
            </w:r>
          </w:p>
        </w:tc>
        <w:tc>
          <w:tcPr>
            <w:tcW w:w="960" w:type="dxa"/>
            <w:tcBorders>
              <w:top w:val="nil"/>
              <w:left w:val="nil"/>
              <w:bottom w:val="single" w:sz="4" w:space="0" w:color="auto"/>
              <w:right w:val="single" w:sz="4" w:space="0" w:color="auto"/>
            </w:tcBorders>
            <w:shd w:val="clear" w:color="000000" w:fill="FFFFCC"/>
            <w:vAlign w:val="center"/>
            <w:hideMark/>
          </w:tcPr>
          <w:p w14:paraId="290ECED3"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1</w:t>
            </w:r>
          </w:p>
        </w:tc>
      </w:tr>
      <w:tr w:rsidR="00EB5CF0" w:rsidRPr="00AC61EF" w14:paraId="3EEB3418" w14:textId="77777777" w:rsidTr="00EB5CF0">
        <w:trPr>
          <w:trHeight w:val="300"/>
        </w:trPr>
        <w:tc>
          <w:tcPr>
            <w:tcW w:w="1640" w:type="dxa"/>
            <w:vMerge/>
            <w:tcBorders>
              <w:top w:val="nil"/>
              <w:left w:val="single" w:sz="4" w:space="0" w:color="auto"/>
              <w:bottom w:val="single" w:sz="4" w:space="0" w:color="auto"/>
              <w:right w:val="single" w:sz="4" w:space="0" w:color="auto"/>
            </w:tcBorders>
            <w:vAlign w:val="center"/>
            <w:hideMark/>
          </w:tcPr>
          <w:p w14:paraId="6C3B1E14" w14:textId="77777777" w:rsidR="00EB5CF0" w:rsidRPr="007B02E9" w:rsidRDefault="00EB5CF0" w:rsidP="00EB5CF0">
            <w:pPr>
              <w:rPr>
                <w:b w:val="0"/>
                <w:bCs w:val="0"/>
                <w:color w:val="000000" w:themeColor="text1"/>
                <w:szCs w:val="20"/>
              </w:rPr>
            </w:pPr>
          </w:p>
        </w:tc>
        <w:tc>
          <w:tcPr>
            <w:tcW w:w="1640" w:type="dxa"/>
            <w:tcBorders>
              <w:top w:val="nil"/>
              <w:left w:val="nil"/>
              <w:bottom w:val="single" w:sz="4" w:space="0" w:color="auto"/>
              <w:right w:val="single" w:sz="4" w:space="0" w:color="auto"/>
            </w:tcBorders>
            <w:shd w:val="clear" w:color="auto" w:fill="auto"/>
            <w:vAlign w:val="center"/>
            <w:hideMark/>
          </w:tcPr>
          <w:p w14:paraId="32FDDA4E" w14:textId="77777777" w:rsidR="00EB5CF0" w:rsidRPr="007B02E9" w:rsidRDefault="00EB5CF0" w:rsidP="00EB5CF0">
            <w:pPr>
              <w:ind w:firstLineChars="100" w:firstLine="200"/>
              <w:rPr>
                <w:b w:val="0"/>
                <w:bCs w:val="0"/>
                <w:color w:val="000000" w:themeColor="text1"/>
                <w:szCs w:val="20"/>
              </w:rPr>
            </w:pPr>
            <w:r w:rsidRPr="007B02E9">
              <w:rPr>
                <w:b w:val="0"/>
                <w:bCs w:val="0"/>
                <w:color w:val="000000" w:themeColor="text1"/>
                <w:szCs w:val="20"/>
              </w:rPr>
              <w:t>slovenská</w:t>
            </w:r>
          </w:p>
        </w:tc>
        <w:tc>
          <w:tcPr>
            <w:tcW w:w="960" w:type="dxa"/>
            <w:tcBorders>
              <w:top w:val="nil"/>
              <w:left w:val="nil"/>
              <w:bottom w:val="single" w:sz="4" w:space="0" w:color="auto"/>
              <w:right w:val="single" w:sz="4" w:space="0" w:color="auto"/>
            </w:tcBorders>
            <w:shd w:val="clear" w:color="000000" w:fill="FFFFCC"/>
            <w:vAlign w:val="center"/>
            <w:hideMark/>
          </w:tcPr>
          <w:p w14:paraId="4FACB1AF"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14</w:t>
            </w:r>
          </w:p>
        </w:tc>
        <w:tc>
          <w:tcPr>
            <w:tcW w:w="960" w:type="dxa"/>
            <w:tcBorders>
              <w:top w:val="nil"/>
              <w:left w:val="nil"/>
              <w:bottom w:val="single" w:sz="4" w:space="0" w:color="auto"/>
              <w:right w:val="single" w:sz="4" w:space="0" w:color="auto"/>
            </w:tcBorders>
            <w:shd w:val="clear" w:color="000000" w:fill="FFFFCC"/>
            <w:vAlign w:val="center"/>
            <w:hideMark/>
          </w:tcPr>
          <w:p w14:paraId="2F296E20"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7</w:t>
            </w:r>
          </w:p>
        </w:tc>
        <w:tc>
          <w:tcPr>
            <w:tcW w:w="960" w:type="dxa"/>
            <w:tcBorders>
              <w:top w:val="nil"/>
              <w:left w:val="nil"/>
              <w:bottom w:val="single" w:sz="4" w:space="0" w:color="auto"/>
              <w:right w:val="single" w:sz="4" w:space="0" w:color="auto"/>
            </w:tcBorders>
            <w:shd w:val="clear" w:color="000000" w:fill="FFFFCC"/>
            <w:vAlign w:val="center"/>
            <w:hideMark/>
          </w:tcPr>
          <w:p w14:paraId="63729C83"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7</w:t>
            </w:r>
          </w:p>
        </w:tc>
      </w:tr>
      <w:tr w:rsidR="00EB5CF0" w:rsidRPr="00AC61EF" w14:paraId="45AC1C2A" w14:textId="77777777" w:rsidTr="00EB5CF0">
        <w:trPr>
          <w:trHeight w:val="300"/>
        </w:trPr>
        <w:tc>
          <w:tcPr>
            <w:tcW w:w="1640" w:type="dxa"/>
            <w:vMerge/>
            <w:tcBorders>
              <w:top w:val="nil"/>
              <w:left w:val="single" w:sz="4" w:space="0" w:color="auto"/>
              <w:bottom w:val="single" w:sz="4" w:space="0" w:color="auto"/>
              <w:right w:val="single" w:sz="4" w:space="0" w:color="auto"/>
            </w:tcBorders>
            <w:vAlign w:val="center"/>
            <w:hideMark/>
          </w:tcPr>
          <w:p w14:paraId="603A42C6" w14:textId="77777777" w:rsidR="00EB5CF0" w:rsidRPr="007B02E9" w:rsidRDefault="00EB5CF0" w:rsidP="00EB5CF0">
            <w:pPr>
              <w:rPr>
                <w:b w:val="0"/>
                <w:bCs w:val="0"/>
                <w:color w:val="000000" w:themeColor="text1"/>
                <w:szCs w:val="20"/>
              </w:rPr>
            </w:pPr>
          </w:p>
        </w:tc>
        <w:tc>
          <w:tcPr>
            <w:tcW w:w="1640" w:type="dxa"/>
            <w:tcBorders>
              <w:top w:val="nil"/>
              <w:left w:val="nil"/>
              <w:bottom w:val="single" w:sz="4" w:space="0" w:color="auto"/>
              <w:right w:val="single" w:sz="4" w:space="0" w:color="auto"/>
            </w:tcBorders>
            <w:shd w:val="clear" w:color="auto" w:fill="auto"/>
            <w:vAlign w:val="center"/>
            <w:hideMark/>
          </w:tcPr>
          <w:p w14:paraId="36209FC4" w14:textId="77777777" w:rsidR="00EB5CF0" w:rsidRPr="007B02E9" w:rsidRDefault="00EB5CF0" w:rsidP="00EB5CF0">
            <w:pPr>
              <w:ind w:firstLineChars="100" w:firstLine="200"/>
              <w:rPr>
                <w:b w:val="0"/>
                <w:bCs w:val="0"/>
                <w:color w:val="000000" w:themeColor="text1"/>
                <w:szCs w:val="20"/>
              </w:rPr>
            </w:pPr>
            <w:r w:rsidRPr="007B02E9">
              <w:rPr>
                <w:b w:val="0"/>
                <w:bCs w:val="0"/>
                <w:color w:val="000000" w:themeColor="text1"/>
                <w:szCs w:val="20"/>
              </w:rPr>
              <w:t>německá</w:t>
            </w:r>
          </w:p>
        </w:tc>
        <w:tc>
          <w:tcPr>
            <w:tcW w:w="960" w:type="dxa"/>
            <w:tcBorders>
              <w:top w:val="nil"/>
              <w:left w:val="nil"/>
              <w:bottom w:val="single" w:sz="4" w:space="0" w:color="auto"/>
              <w:right w:val="single" w:sz="4" w:space="0" w:color="auto"/>
            </w:tcBorders>
            <w:shd w:val="clear" w:color="000000" w:fill="FFFFCC"/>
            <w:vAlign w:val="center"/>
            <w:hideMark/>
          </w:tcPr>
          <w:p w14:paraId="1C9DE305"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1</w:t>
            </w:r>
          </w:p>
        </w:tc>
        <w:tc>
          <w:tcPr>
            <w:tcW w:w="960" w:type="dxa"/>
            <w:tcBorders>
              <w:top w:val="nil"/>
              <w:left w:val="nil"/>
              <w:bottom w:val="single" w:sz="4" w:space="0" w:color="auto"/>
              <w:right w:val="single" w:sz="4" w:space="0" w:color="auto"/>
            </w:tcBorders>
            <w:shd w:val="clear" w:color="000000" w:fill="FFFFCC"/>
            <w:vAlign w:val="center"/>
            <w:hideMark/>
          </w:tcPr>
          <w:p w14:paraId="701AEEDC"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1</w:t>
            </w:r>
          </w:p>
        </w:tc>
        <w:tc>
          <w:tcPr>
            <w:tcW w:w="960" w:type="dxa"/>
            <w:tcBorders>
              <w:top w:val="nil"/>
              <w:left w:val="nil"/>
              <w:bottom w:val="single" w:sz="4" w:space="0" w:color="auto"/>
              <w:right w:val="single" w:sz="4" w:space="0" w:color="auto"/>
            </w:tcBorders>
            <w:shd w:val="clear" w:color="000000" w:fill="FFFFCC"/>
            <w:vAlign w:val="center"/>
            <w:hideMark/>
          </w:tcPr>
          <w:p w14:paraId="544A6907"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w:t>
            </w:r>
          </w:p>
        </w:tc>
      </w:tr>
      <w:tr w:rsidR="00EB5CF0" w:rsidRPr="00AC61EF" w14:paraId="68878160" w14:textId="77777777" w:rsidTr="00EB5CF0">
        <w:trPr>
          <w:trHeight w:val="300"/>
        </w:trPr>
        <w:tc>
          <w:tcPr>
            <w:tcW w:w="1640" w:type="dxa"/>
            <w:vMerge/>
            <w:tcBorders>
              <w:top w:val="nil"/>
              <w:left w:val="single" w:sz="4" w:space="0" w:color="auto"/>
              <w:bottom w:val="single" w:sz="4" w:space="0" w:color="auto"/>
              <w:right w:val="single" w:sz="4" w:space="0" w:color="auto"/>
            </w:tcBorders>
            <w:vAlign w:val="center"/>
            <w:hideMark/>
          </w:tcPr>
          <w:p w14:paraId="76C1634D" w14:textId="77777777" w:rsidR="00EB5CF0" w:rsidRPr="007B02E9" w:rsidRDefault="00EB5CF0" w:rsidP="00EB5CF0">
            <w:pPr>
              <w:rPr>
                <w:b w:val="0"/>
                <w:bCs w:val="0"/>
                <w:color w:val="000000" w:themeColor="text1"/>
                <w:szCs w:val="20"/>
              </w:rPr>
            </w:pPr>
          </w:p>
        </w:tc>
        <w:tc>
          <w:tcPr>
            <w:tcW w:w="1640" w:type="dxa"/>
            <w:tcBorders>
              <w:top w:val="nil"/>
              <w:left w:val="nil"/>
              <w:bottom w:val="single" w:sz="4" w:space="0" w:color="auto"/>
              <w:right w:val="single" w:sz="4" w:space="0" w:color="auto"/>
            </w:tcBorders>
            <w:shd w:val="clear" w:color="auto" w:fill="auto"/>
            <w:vAlign w:val="center"/>
            <w:hideMark/>
          </w:tcPr>
          <w:p w14:paraId="740B7E53" w14:textId="77777777" w:rsidR="00EB5CF0" w:rsidRPr="007B02E9" w:rsidRDefault="00EB5CF0" w:rsidP="00EB5CF0">
            <w:pPr>
              <w:ind w:firstLineChars="100" w:firstLine="200"/>
              <w:rPr>
                <w:b w:val="0"/>
                <w:bCs w:val="0"/>
                <w:color w:val="000000" w:themeColor="text1"/>
                <w:szCs w:val="20"/>
              </w:rPr>
            </w:pPr>
            <w:r w:rsidRPr="007B02E9">
              <w:rPr>
                <w:b w:val="0"/>
                <w:bCs w:val="0"/>
                <w:color w:val="000000" w:themeColor="text1"/>
                <w:szCs w:val="20"/>
              </w:rPr>
              <w:t>polská</w:t>
            </w:r>
          </w:p>
        </w:tc>
        <w:tc>
          <w:tcPr>
            <w:tcW w:w="960" w:type="dxa"/>
            <w:tcBorders>
              <w:top w:val="nil"/>
              <w:left w:val="nil"/>
              <w:bottom w:val="single" w:sz="4" w:space="0" w:color="auto"/>
              <w:right w:val="single" w:sz="4" w:space="0" w:color="auto"/>
            </w:tcBorders>
            <w:shd w:val="clear" w:color="000000" w:fill="FFFFCC"/>
            <w:vAlign w:val="center"/>
            <w:hideMark/>
          </w:tcPr>
          <w:p w14:paraId="77FA3201"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1</w:t>
            </w:r>
          </w:p>
        </w:tc>
        <w:tc>
          <w:tcPr>
            <w:tcW w:w="960" w:type="dxa"/>
            <w:tcBorders>
              <w:top w:val="nil"/>
              <w:left w:val="nil"/>
              <w:bottom w:val="single" w:sz="4" w:space="0" w:color="auto"/>
              <w:right w:val="single" w:sz="4" w:space="0" w:color="auto"/>
            </w:tcBorders>
            <w:shd w:val="clear" w:color="000000" w:fill="FFFFCC"/>
            <w:vAlign w:val="center"/>
            <w:hideMark/>
          </w:tcPr>
          <w:p w14:paraId="545D5A4E"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w:t>
            </w:r>
          </w:p>
        </w:tc>
        <w:tc>
          <w:tcPr>
            <w:tcW w:w="960" w:type="dxa"/>
            <w:tcBorders>
              <w:top w:val="nil"/>
              <w:left w:val="nil"/>
              <w:bottom w:val="single" w:sz="4" w:space="0" w:color="auto"/>
              <w:right w:val="single" w:sz="4" w:space="0" w:color="auto"/>
            </w:tcBorders>
            <w:shd w:val="clear" w:color="000000" w:fill="FFFFCC"/>
            <w:vAlign w:val="center"/>
            <w:hideMark/>
          </w:tcPr>
          <w:p w14:paraId="1C5E4B9D"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1</w:t>
            </w:r>
          </w:p>
        </w:tc>
      </w:tr>
      <w:tr w:rsidR="00EB5CF0" w:rsidRPr="00AC61EF" w14:paraId="745A2641" w14:textId="77777777" w:rsidTr="00EB5CF0">
        <w:trPr>
          <w:trHeight w:val="300"/>
        </w:trPr>
        <w:tc>
          <w:tcPr>
            <w:tcW w:w="1640" w:type="dxa"/>
            <w:vMerge/>
            <w:tcBorders>
              <w:top w:val="nil"/>
              <w:left w:val="single" w:sz="4" w:space="0" w:color="auto"/>
              <w:bottom w:val="single" w:sz="4" w:space="0" w:color="auto"/>
              <w:right w:val="single" w:sz="4" w:space="0" w:color="auto"/>
            </w:tcBorders>
            <w:vAlign w:val="center"/>
            <w:hideMark/>
          </w:tcPr>
          <w:p w14:paraId="317B3AAF" w14:textId="77777777" w:rsidR="00EB5CF0" w:rsidRPr="007B02E9" w:rsidRDefault="00EB5CF0" w:rsidP="00EB5CF0">
            <w:pPr>
              <w:rPr>
                <w:b w:val="0"/>
                <w:bCs w:val="0"/>
                <w:color w:val="000000" w:themeColor="text1"/>
                <w:szCs w:val="20"/>
              </w:rPr>
            </w:pPr>
          </w:p>
        </w:tc>
        <w:tc>
          <w:tcPr>
            <w:tcW w:w="1640" w:type="dxa"/>
            <w:tcBorders>
              <w:top w:val="nil"/>
              <w:left w:val="nil"/>
              <w:bottom w:val="single" w:sz="4" w:space="0" w:color="auto"/>
              <w:right w:val="single" w:sz="4" w:space="0" w:color="auto"/>
            </w:tcBorders>
            <w:shd w:val="clear" w:color="auto" w:fill="auto"/>
            <w:vAlign w:val="center"/>
            <w:hideMark/>
          </w:tcPr>
          <w:p w14:paraId="5F871A3F" w14:textId="77777777" w:rsidR="00EB5CF0" w:rsidRPr="007B02E9" w:rsidRDefault="00EB5CF0" w:rsidP="00EB5CF0">
            <w:pPr>
              <w:ind w:firstLineChars="100" w:firstLine="200"/>
              <w:rPr>
                <w:b w:val="0"/>
                <w:bCs w:val="0"/>
                <w:color w:val="000000" w:themeColor="text1"/>
                <w:szCs w:val="20"/>
              </w:rPr>
            </w:pPr>
            <w:r w:rsidRPr="007B02E9">
              <w:rPr>
                <w:b w:val="0"/>
                <w:bCs w:val="0"/>
                <w:color w:val="000000" w:themeColor="text1"/>
                <w:szCs w:val="20"/>
              </w:rPr>
              <w:t>romská</w:t>
            </w:r>
          </w:p>
        </w:tc>
        <w:tc>
          <w:tcPr>
            <w:tcW w:w="960" w:type="dxa"/>
            <w:tcBorders>
              <w:top w:val="nil"/>
              <w:left w:val="nil"/>
              <w:bottom w:val="single" w:sz="4" w:space="0" w:color="auto"/>
              <w:right w:val="single" w:sz="4" w:space="0" w:color="auto"/>
            </w:tcBorders>
            <w:shd w:val="clear" w:color="000000" w:fill="FFFFCC"/>
            <w:vAlign w:val="center"/>
            <w:hideMark/>
          </w:tcPr>
          <w:p w14:paraId="5D06D873"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w:t>
            </w:r>
          </w:p>
        </w:tc>
        <w:tc>
          <w:tcPr>
            <w:tcW w:w="960" w:type="dxa"/>
            <w:tcBorders>
              <w:top w:val="nil"/>
              <w:left w:val="nil"/>
              <w:bottom w:val="single" w:sz="4" w:space="0" w:color="auto"/>
              <w:right w:val="single" w:sz="4" w:space="0" w:color="auto"/>
            </w:tcBorders>
            <w:shd w:val="clear" w:color="000000" w:fill="FFFFCC"/>
            <w:vAlign w:val="center"/>
            <w:hideMark/>
          </w:tcPr>
          <w:p w14:paraId="6AAA8D64"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w:t>
            </w:r>
          </w:p>
        </w:tc>
        <w:tc>
          <w:tcPr>
            <w:tcW w:w="960" w:type="dxa"/>
            <w:tcBorders>
              <w:top w:val="nil"/>
              <w:left w:val="nil"/>
              <w:bottom w:val="single" w:sz="4" w:space="0" w:color="auto"/>
              <w:right w:val="single" w:sz="4" w:space="0" w:color="auto"/>
            </w:tcBorders>
            <w:shd w:val="clear" w:color="000000" w:fill="FFFFCC"/>
            <w:vAlign w:val="center"/>
            <w:hideMark/>
          </w:tcPr>
          <w:p w14:paraId="2BFF1876"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w:t>
            </w:r>
          </w:p>
        </w:tc>
      </w:tr>
      <w:tr w:rsidR="00EB5CF0" w:rsidRPr="00AC61EF" w14:paraId="06434AC5" w14:textId="77777777" w:rsidTr="00EB5CF0">
        <w:trPr>
          <w:trHeight w:val="300"/>
        </w:trPr>
        <w:tc>
          <w:tcPr>
            <w:tcW w:w="1640" w:type="dxa"/>
            <w:vMerge/>
            <w:tcBorders>
              <w:top w:val="nil"/>
              <w:left w:val="single" w:sz="4" w:space="0" w:color="auto"/>
              <w:bottom w:val="single" w:sz="4" w:space="0" w:color="auto"/>
              <w:right w:val="single" w:sz="4" w:space="0" w:color="auto"/>
            </w:tcBorders>
            <w:vAlign w:val="center"/>
            <w:hideMark/>
          </w:tcPr>
          <w:p w14:paraId="417A7F14" w14:textId="77777777" w:rsidR="00EB5CF0" w:rsidRPr="007B02E9" w:rsidRDefault="00EB5CF0" w:rsidP="00EB5CF0">
            <w:pPr>
              <w:rPr>
                <w:b w:val="0"/>
                <w:bCs w:val="0"/>
                <w:color w:val="000000" w:themeColor="text1"/>
                <w:szCs w:val="20"/>
              </w:rPr>
            </w:pPr>
          </w:p>
        </w:tc>
        <w:tc>
          <w:tcPr>
            <w:tcW w:w="1640" w:type="dxa"/>
            <w:tcBorders>
              <w:top w:val="nil"/>
              <w:left w:val="nil"/>
              <w:bottom w:val="single" w:sz="4" w:space="0" w:color="auto"/>
              <w:right w:val="single" w:sz="4" w:space="0" w:color="auto"/>
            </w:tcBorders>
            <w:shd w:val="clear" w:color="auto" w:fill="auto"/>
            <w:vAlign w:val="center"/>
            <w:hideMark/>
          </w:tcPr>
          <w:p w14:paraId="1369F8A9" w14:textId="77777777" w:rsidR="00EB5CF0" w:rsidRPr="007B02E9" w:rsidRDefault="00EB5CF0" w:rsidP="00EB5CF0">
            <w:pPr>
              <w:ind w:firstLineChars="100" w:firstLine="200"/>
              <w:rPr>
                <w:b w:val="0"/>
                <w:bCs w:val="0"/>
                <w:color w:val="000000" w:themeColor="text1"/>
                <w:szCs w:val="20"/>
              </w:rPr>
            </w:pPr>
            <w:r w:rsidRPr="007B02E9">
              <w:rPr>
                <w:b w:val="0"/>
                <w:bCs w:val="0"/>
                <w:color w:val="000000" w:themeColor="text1"/>
                <w:szCs w:val="20"/>
              </w:rPr>
              <w:t>ukrajinská</w:t>
            </w:r>
          </w:p>
        </w:tc>
        <w:tc>
          <w:tcPr>
            <w:tcW w:w="960" w:type="dxa"/>
            <w:tcBorders>
              <w:top w:val="nil"/>
              <w:left w:val="nil"/>
              <w:bottom w:val="single" w:sz="4" w:space="0" w:color="auto"/>
              <w:right w:val="single" w:sz="4" w:space="0" w:color="auto"/>
            </w:tcBorders>
            <w:shd w:val="clear" w:color="000000" w:fill="FFFFCC"/>
            <w:vAlign w:val="center"/>
            <w:hideMark/>
          </w:tcPr>
          <w:p w14:paraId="63752F6D"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13</w:t>
            </w:r>
          </w:p>
        </w:tc>
        <w:tc>
          <w:tcPr>
            <w:tcW w:w="960" w:type="dxa"/>
            <w:tcBorders>
              <w:top w:val="nil"/>
              <w:left w:val="nil"/>
              <w:bottom w:val="single" w:sz="4" w:space="0" w:color="auto"/>
              <w:right w:val="single" w:sz="4" w:space="0" w:color="auto"/>
            </w:tcBorders>
            <w:shd w:val="clear" w:color="000000" w:fill="FFFFCC"/>
            <w:vAlign w:val="center"/>
            <w:hideMark/>
          </w:tcPr>
          <w:p w14:paraId="21A9661B"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9</w:t>
            </w:r>
          </w:p>
        </w:tc>
        <w:tc>
          <w:tcPr>
            <w:tcW w:w="960" w:type="dxa"/>
            <w:tcBorders>
              <w:top w:val="nil"/>
              <w:left w:val="nil"/>
              <w:bottom w:val="single" w:sz="4" w:space="0" w:color="auto"/>
              <w:right w:val="single" w:sz="4" w:space="0" w:color="auto"/>
            </w:tcBorders>
            <w:shd w:val="clear" w:color="000000" w:fill="FFFFCC"/>
            <w:vAlign w:val="center"/>
            <w:hideMark/>
          </w:tcPr>
          <w:p w14:paraId="7ABED6CC"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4</w:t>
            </w:r>
          </w:p>
        </w:tc>
      </w:tr>
      <w:tr w:rsidR="00EB5CF0" w:rsidRPr="00AC61EF" w14:paraId="27A35747" w14:textId="77777777" w:rsidTr="00EB5CF0">
        <w:trPr>
          <w:trHeight w:val="300"/>
        </w:trPr>
        <w:tc>
          <w:tcPr>
            <w:tcW w:w="1640" w:type="dxa"/>
            <w:vMerge/>
            <w:tcBorders>
              <w:top w:val="nil"/>
              <w:left w:val="single" w:sz="4" w:space="0" w:color="auto"/>
              <w:bottom w:val="single" w:sz="4" w:space="0" w:color="auto"/>
              <w:right w:val="single" w:sz="4" w:space="0" w:color="auto"/>
            </w:tcBorders>
            <w:vAlign w:val="center"/>
            <w:hideMark/>
          </w:tcPr>
          <w:p w14:paraId="5E982861" w14:textId="77777777" w:rsidR="00EB5CF0" w:rsidRPr="007B02E9" w:rsidRDefault="00EB5CF0" w:rsidP="00EB5CF0">
            <w:pPr>
              <w:rPr>
                <w:b w:val="0"/>
                <w:bCs w:val="0"/>
                <w:color w:val="000000" w:themeColor="text1"/>
                <w:szCs w:val="20"/>
              </w:rPr>
            </w:pPr>
          </w:p>
        </w:tc>
        <w:tc>
          <w:tcPr>
            <w:tcW w:w="1640" w:type="dxa"/>
            <w:tcBorders>
              <w:top w:val="nil"/>
              <w:left w:val="nil"/>
              <w:bottom w:val="single" w:sz="4" w:space="0" w:color="auto"/>
              <w:right w:val="single" w:sz="4" w:space="0" w:color="auto"/>
            </w:tcBorders>
            <w:shd w:val="clear" w:color="auto" w:fill="auto"/>
            <w:vAlign w:val="center"/>
            <w:hideMark/>
          </w:tcPr>
          <w:p w14:paraId="0E51EFA7" w14:textId="77777777" w:rsidR="00EB5CF0" w:rsidRPr="007B02E9" w:rsidRDefault="00EB5CF0" w:rsidP="00EB5CF0">
            <w:pPr>
              <w:ind w:firstLineChars="100" w:firstLine="200"/>
              <w:rPr>
                <w:b w:val="0"/>
                <w:bCs w:val="0"/>
                <w:color w:val="000000" w:themeColor="text1"/>
                <w:szCs w:val="20"/>
              </w:rPr>
            </w:pPr>
            <w:r w:rsidRPr="007B02E9">
              <w:rPr>
                <w:b w:val="0"/>
                <w:bCs w:val="0"/>
                <w:color w:val="000000" w:themeColor="text1"/>
                <w:szCs w:val="20"/>
              </w:rPr>
              <w:t>vietnamská</w:t>
            </w:r>
          </w:p>
        </w:tc>
        <w:tc>
          <w:tcPr>
            <w:tcW w:w="960" w:type="dxa"/>
            <w:tcBorders>
              <w:top w:val="nil"/>
              <w:left w:val="nil"/>
              <w:bottom w:val="single" w:sz="4" w:space="0" w:color="auto"/>
              <w:right w:val="single" w:sz="4" w:space="0" w:color="auto"/>
            </w:tcBorders>
            <w:shd w:val="clear" w:color="000000" w:fill="FFFFCC"/>
            <w:vAlign w:val="center"/>
            <w:hideMark/>
          </w:tcPr>
          <w:p w14:paraId="7863880C"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w:t>
            </w:r>
          </w:p>
        </w:tc>
        <w:tc>
          <w:tcPr>
            <w:tcW w:w="960" w:type="dxa"/>
            <w:tcBorders>
              <w:top w:val="nil"/>
              <w:left w:val="nil"/>
              <w:bottom w:val="single" w:sz="4" w:space="0" w:color="auto"/>
              <w:right w:val="single" w:sz="4" w:space="0" w:color="auto"/>
            </w:tcBorders>
            <w:shd w:val="clear" w:color="000000" w:fill="FFFFCC"/>
            <w:vAlign w:val="center"/>
            <w:hideMark/>
          </w:tcPr>
          <w:p w14:paraId="1D671EE9"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w:t>
            </w:r>
          </w:p>
        </w:tc>
        <w:tc>
          <w:tcPr>
            <w:tcW w:w="960" w:type="dxa"/>
            <w:tcBorders>
              <w:top w:val="nil"/>
              <w:left w:val="nil"/>
              <w:bottom w:val="single" w:sz="4" w:space="0" w:color="auto"/>
              <w:right w:val="single" w:sz="4" w:space="0" w:color="auto"/>
            </w:tcBorders>
            <w:shd w:val="clear" w:color="000000" w:fill="FFFFCC"/>
            <w:vAlign w:val="center"/>
            <w:hideMark/>
          </w:tcPr>
          <w:p w14:paraId="18198F83"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w:t>
            </w:r>
          </w:p>
        </w:tc>
      </w:tr>
      <w:tr w:rsidR="00EB5CF0" w:rsidRPr="00AC61EF" w14:paraId="4BA20100" w14:textId="77777777" w:rsidTr="00EB5CF0">
        <w:trPr>
          <w:trHeight w:val="300"/>
        </w:trPr>
        <w:tc>
          <w:tcPr>
            <w:tcW w:w="1640" w:type="dxa"/>
            <w:vMerge/>
            <w:tcBorders>
              <w:top w:val="nil"/>
              <w:left w:val="single" w:sz="4" w:space="0" w:color="auto"/>
              <w:bottom w:val="single" w:sz="4" w:space="0" w:color="auto"/>
              <w:right w:val="single" w:sz="4" w:space="0" w:color="auto"/>
            </w:tcBorders>
            <w:vAlign w:val="center"/>
            <w:hideMark/>
          </w:tcPr>
          <w:p w14:paraId="40580B98" w14:textId="77777777" w:rsidR="00EB5CF0" w:rsidRPr="007B02E9" w:rsidRDefault="00EB5CF0" w:rsidP="00EB5CF0">
            <w:pPr>
              <w:rPr>
                <w:b w:val="0"/>
                <w:bCs w:val="0"/>
                <w:color w:val="000000" w:themeColor="text1"/>
                <w:szCs w:val="20"/>
              </w:rPr>
            </w:pPr>
          </w:p>
        </w:tc>
        <w:tc>
          <w:tcPr>
            <w:tcW w:w="1640" w:type="dxa"/>
            <w:tcBorders>
              <w:top w:val="nil"/>
              <w:left w:val="nil"/>
              <w:bottom w:val="single" w:sz="4" w:space="0" w:color="auto"/>
              <w:right w:val="single" w:sz="4" w:space="0" w:color="auto"/>
            </w:tcBorders>
            <w:shd w:val="clear" w:color="auto" w:fill="auto"/>
            <w:vAlign w:val="center"/>
            <w:hideMark/>
          </w:tcPr>
          <w:p w14:paraId="0CC1A708" w14:textId="77777777" w:rsidR="00EB5CF0" w:rsidRPr="007B02E9" w:rsidRDefault="00EB5CF0" w:rsidP="00EB5CF0">
            <w:pPr>
              <w:ind w:firstLineChars="100" w:firstLine="200"/>
              <w:rPr>
                <w:b w:val="0"/>
                <w:bCs w:val="0"/>
                <w:color w:val="000000" w:themeColor="text1"/>
                <w:szCs w:val="20"/>
              </w:rPr>
            </w:pPr>
            <w:r w:rsidRPr="007B02E9">
              <w:rPr>
                <w:b w:val="0"/>
                <w:bCs w:val="0"/>
                <w:color w:val="000000" w:themeColor="text1"/>
                <w:szCs w:val="20"/>
              </w:rPr>
              <w:t>neuvedeno</w:t>
            </w:r>
          </w:p>
        </w:tc>
        <w:tc>
          <w:tcPr>
            <w:tcW w:w="960" w:type="dxa"/>
            <w:tcBorders>
              <w:top w:val="nil"/>
              <w:left w:val="nil"/>
              <w:bottom w:val="single" w:sz="4" w:space="0" w:color="auto"/>
              <w:right w:val="single" w:sz="4" w:space="0" w:color="auto"/>
            </w:tcBorders>
            <w:shd w:val="clear" w:color="000000" w:fill="FFFFCC"/>
            <w:vAlign w:val="center"/>
            <w:hideMark/>
          </w:tcPr>
          <w:p w14:paraId="7C318517"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397</w:t>
            </w:r>
          </w:p>
        </w:tc>
        <w:tc>
          <w:tcPr>
            <w:tcW w:w="960" w:type="dxa"/>
            <w:tcBorders>
              <w:top w:val="nil"/>
              <w:left w:val="nil"/>
              <w:bottom w:val="single" w:sz="4" w:space="0" w:color="auto"/>
              <w:right w:val="single" w:sz="4" w:space="0" w:color="auto"/>
            </w:tcBorders>
            <w:shd w:val="clear" w:color="000000" w:fill="FFFFCC"/>
            <w:vAlign w:val="center"/>
            <w:hideMark/>
          </w:tcPr>
          <w:p w14:paraId="12CBC37C"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191</w:t>
            </w:r>
          </w:p>
        </w:tc>
        <w:tc>
          <w:tcPr>
            <w:tcW w:w="960" w:type="dxa"/>
            <w:tcBorders>
              <w:top w:val="nil"/>
              <w:left w:val="nil"/>
              <w:bottom w:val="single" w:sz="4" w:space="0" w:color="auto"/>
              <w:right w:val="single" w:sz="4" w:space="0" w:color="auto"/>
            </w:tcBorders>
            <w:shd w:val="clear" w:color="000000" w:fill="FFFFCC"/>
            <w:vAlign w:val="center"/>
            <w:hideMark/>
          </w:tcPr>
          <w:p w14:paraId="2E1736E7" w14:textId="77777777" w:rsidR="00EB5CF0" w:rsidRPr="007B02E9" w:rsidRDefault="00EB5CF0" w:rsidP="00EB5CF0">
            <w:pPr>
              <w:ind w:firstLineChars="100" w:firstLine="200"/>
              <w:jc w:val="right"/>
              <w:rPr>
                <w:b w:val="0"/>
                <w:bCs w:val="0"/>
                <w:color w:val="000000" w:themeColor="text1"/>
                <w:szCs w:val="20"/>
              </w:rPr>
            </w:pPr>
            <w:r w:rsidRPr="007B02E9">
              <w:rPr>
                <w:b w:val="0"/>
                <w:bCs w:val="0"/>
                <w:color w:val="000000" w:themeColor="text1"/>
                <w:szCs w:val="20"/>
              </w:rPr>
              <w:t>206</w:t>
            </w:r>
          </w:p>
        </w:tc>
      </w:tr>
    </w:tbl>
    <w:p w14:paraId="210D48F9" w14:textId="77777777" w:rsidR="005647B3" w:rsidRDefault="005647B3" w:rsidP="005647B3">
      <w:pPr>
        <w:spacing w:line="312" w:lineRule="auto"/>
        <w:jc w:val="both"/>
        <w:rPr>
          <w:b w:val="0"/>
          <w:noProof/>
          <w:szCs w:val="20"/>
        </w:rPr>
      </w:pPr>
      <w:r w:rsidRPr="002764F8">
        <w:rPr>
          <w:b w:val="0"/>
          <w:noProof/>
          <w:szCs w:val="20"/>
        </w:rPr>
        <w:t>Tabulka č.</w:t>
      </w:r>
      <w:r>
        <w:rPr>
          <w:b w:val="0"/>
          <w:noProof/>
          <w:szCs w:val="20"/>
        </w:rPr>
        <w:t>6</w:t>
      </w:r>
      <w:r w:rsidRPr="002764F8">
        <w:rPr>
          <w:b w:val="0"/>
          <w:noProof/>
          <w:szCs w:val="20"/>
        </w:rPr>
        <w:t xml:space="preserve">: </w:t>
      </w:r>
      <w:r>
        <w:rPr>
          <w:b w:val="0"/>
          <w:noProof/>
          <w:szCs w:val="20"/>
        </w:rPr>
        <w:t>Obyvatelstvo podle národnosti</w:t>
      </w:r>
    </w:p>
    <w:p w14:paraId="15B5487C" w14:textId="77777777" w:rsidR="00880B14" w:rsidRDefault="00880B14" w:rsidP="00A75149">
      <w:pPr>
        <w:spacing w:line="264" w:lineRule="auto"/>
        <w:jc w:val="both"/>
        <w:rPr>
          <w:b w:val="0"/>
          <w:noProof/>
          <w:sz w:val="22"/>
        </w:rPr>
      </w:pPr>
    </w:p>
    <w:p w14:paraId="66AA7039" w14:textId="77777777" w:rsidR="00BA5AB6" w:rsidRDefault="00AE5827" w:rsidP="00A75149">
      <w:pPr>
        <w:spacing w:line="264" w:lineRule="auto"/>
        <w:jc w:val="both"/>
        <w:rPr>
          <w:b w:val="0"/>
          <w:noProof/>
          <w:sz w:val="22"/>
        </w:rPr>
      </w:pPr>
      <w:r>
        <w:rPr>
          <w:b w:val="0"/>
          <w:noProof/>
          <w:sz w:val="22"/>
        </w:rPr>
        <w:lastRenderedPageBreak/>
        <w:tab/>
      </w:r>
      <w:r w:rsidR="008A08BB" w:rsidRPr="008A08BB">
        <w:rPr>
          <w:b w:val="0"/>
          <w:noProof/>
          <w:sz w:val="22"/>
        </w:rPr>
        <w:t>Následující  grafy  ukazují  procentuální  vyjádření  obyvatelstva  Pyšel  podle  rodinného  stavu.  Pro obě pohlaví platí, že nejvíce zastoupenou skupinou jsou ženatí muži a vdané ženy, další početnou skupinou jsou svobodní. Mužů je více rozvedených než ovdovělých, kdežto u žen převažují  ovdovělé  nad  rozvedenými,  a  to  poměrně  výrazně.  Tato  situace  je  způsobena zejména tím, že se ženy dožívají průměrně vyššího věku než muži, což je vidět i v horní části stromu života (graf č.7), str. 16.</w:t>
      </w:r>
    </w:p>
    <w:p w14:paraId="33A016DF" w14:textId="77777777" w:rsidR="00AE5827" w:rsidRDefault="00AE5827" w:rsidP="00A75149">
      <w:pPr>
        <w:spacing w:line="264" w:lineRule="auto"/>
        <w:jc w:val="both"/>
        <w:rPr>
          <w:b w:val="0"/>
          <w:noProof/>
          <w:sz w:val="22"/>
        </w:rPr>
      </w:pPr>
    </w:p>
    <w:p w14:paraId="1F9A2C86" w14:textId="77777777" w:rsidR="00BA5AB6" w:rsidRDefault="00A75149" w:rsidP="00BA5AB6">
      <w:pPr>
        <w:spacing w:line="312" w:lineRule="auto"/>
        <w:jc w:val="both"/>
        <w:rPr>
          <w:b w:val="0"/>
          <w:noProof/>
          <w:sz w:val="22"/>
        </w:rPr>
      </w:pPr>
      <w:r>
        <w:rPr>
          <w:noProof/>
          <w:lang w:val="en-US" w:eastAsia="en-US"/>
        </w:rPr>
        <w:drawing>
          <wp:inline distT="0" distB="0" distL="0" distR="0" wp14:anchorId="61E7B7F4" wp14:editId="11890447">
            <wp:extent cx="3962400" cy="2066925"/>
            <wp:effectExtent l="0" t="0" r="19050" b="9525"/>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AADD67" w14:textId="77777777" w:rsidR="00BA5AB6" w:rsidRDefault="008A08BB" w:rsidP="00BA5AB6">
      <w:pPr>
        <w:spacing w:line="312" w:lineRule="auto"/>
        <w:jc w:val="both"/>
        <w:rPr>
          <w:b w:val="0"/>
          <w:noProof/>
          <w:szCs w:val="20"/>
        </w:rPr>
      </w:pPr>
      <w:r w:rsidRPr="002764F8">
        <w:rPr>
          <w:b w:val="0"/>
          <w:noProof/>
          <w:szCs w:val="20"/>
        </w:rPr>
        <w:t xml:space="preserve">Graf č.11: Obyvatelstvo Pyšel podle rodinného stavu </w:t>
      </w:r>
      <w:r w:rsidR="00287772" w:rsidRPr="002764F8">
        <w:rPr>
          <w:b w:val="0"/>
          <w:noProof/>
          <w:szCs w:val="20"/>
        </w:rPr>
        <w:t>–</w:t>
      </w:r>
      <w:r w:rsidRPr="002764F8">
        <w:rPr>
          <w:b w:val="0"/>
          <w:noProof/>
          <w:szCs w:val="20"/>
        </w:rPr>
        <w:t xml:space="preserve"> muži</w:t>
      </w:r>
    </w:p>
    <w:p w14:paraId="4DFCB89F" w14:textId="77777777" w:rsidR="00287772" w:rsidRDefault="00B67844" w:rsidP="00BA5AB6">
      <w:pPr>
        <w:spacing w:line="312" w:lineRule="auto"/>
        <w:jc w:val="both"/>
        <w:rPr>
          <w:b w:val="0"/>
          <w:noProof/>
          <w:sz w:val="22"/>
        </w:rPr>
      </w:pPr>
      <w:r>
        <w:rPr>
          <w:noProof/>
          <w:lang w:val="en-US" w:eastAsia="en-US"/>
        </w:rPr>
        <w:drawing>
          <wp:inline distT="0" distB="0" distL="0" distR="0" wp14:anchorId="5075DC34" wp14:editId="548D8A82">
            <wp:extent cx="3962400" cy="1600200"/>
            <wp:effectExtent l="0" t="0" r="19050" b="19050"/>
            <wp:docPr id="485" name="Graf 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3437D81" w14:textId="77777777" w:rsidR="00BA5AB6" w:rsidRPr="002764F8" w:rsidRDefault="008A08BB" w:rsidP="00BA5AB6">
      <w:pPr>
        <w:spacing w:line="312" w:lineRule="auto"/>
        <w:jc w:val="both"/>
        <w:rPr>
          <w:b w:val="0"/>
          <w:noProof/>
          <w:szCs w:val="20"/>
        </w:rPr>
      </w:pPr>
      <w:r w:rsidRPr="002764F8">
        <w:rPr>
          <w:b w:val="0"/>
          <w:noProof/>
          <w:szCs w:val="20"/>
        </w:rPr>
        <w:t>Graf č.12: Obyvatelstvo Pyšel podle rodinného stavu - ženy</w:t>
      </w:r>
    </w:p>
    <w:p w14:paraId="7F32C495" w14:textId="77777777" w:rsidR="00B67844" w:rsidRDefault="00B67844" w:rsidP="00287772">
      <w:pPr>
        <w:spacing w:line="264" w:lineRule="auto"/>
        <w:jc w:val="both"/>
        <w:rPr>
          <w:b w:val="0"/>
          <w:noProof/>
          <w:sz w:val="22"/>
        </w:rPr>
      </w:pPr>
    </w:p>
    <w:p w14:paraId="59AC78BF" w14:textId="77777777" w:rsidR="008A08BB" w:rsidRDefault="00287772" w:rsidP="00287772">
      <w:pPr>
        <w:spacing w:line="264" w:lineRule="auto"/>
        <w:jc w:val="both"/>
        <w:rPr>
          <w:b w:val="0"/>
          <w:noProof/>
          <w:sz w:val="22"/>
        </w:rPr>
      </w:pPr>
      <w:r>
        <w:rPr>
          <w:b w:val="0"/>
          <w:noProof/>
          <w:sz w:val="22"/>
        </w:rPr>
        <w:tab/>
      </w:r>
      <w:r w:rsidR="008A08BB" w:rsidRPr="008A08BB">
        <w:rPr>
          <w:b w:val="0"/>
          <w:noProof/>
          <w:sz w:val="22"/>
        </w:rPr>
        <w:t>Mezi rodinami převažují úplné rodiny, z nichž asi polovinu tvoří rodiny se závislými dětmi. Počet  neúplných  rodin  je  cca  ze  tří  čtvrtin  tvořen  rodinami  se  závislými  dětmi.  Výrazným typem domácnosti jsou domácnosti jednotlivců, které tvoří asi třetinu celkového počtu všech domácností. V těchto domácnostech žijí většinou ovdovělí lidé v poproduktivním věku.</w:t>
      </w:r>
    </w:p>
    <w:p w14:paraId="48A11186" w14:textId="77777777" w:rsidR="00BA5AB6" w:rsidRDefault="00287772" w:rsidP="00BA5AB6">
      <w:pPr>
        <w:spacing w:line="312" w:lineRule="auto"/>
        <w:jc w:val="both"/>
        <w:rPr>
          <w:b w:val="0"/>
          <w:noProof/>
          <w:sz w:val="22"/>
        </w:rPr>
      </w:pPr>
      <w:r>
        <w:rPr>
          <w:noProof/>
          <w:lang w:val="en-US" w:eastAsia="en-US"/>
        </w:rPr>
        <w:drawing>
          <wp:inline distT="0" distB="0" distL="0" distR="0" wp14:anchorId="55079257" wp14:editId="1E85E9C6">
            <wp:extent cx="3962400" cy="2143125"/>
            <wp:effectExtent l="0" t="0" r="19050" b="9525"/>
            <wp:docPr id="484" name="Graf 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62A2F39" w14:textId="77777777" w:rsidR="00BA5AB6" w:rsidRPr="002764F8" w:rsidRDefault="007F729D" w:rsidP="00BA5AB6">
      <w:pPr>
        <w:spacing w:line="312" w:lineRule="auto"/>
        <w:jc w:val="both"/>
        <w:rPr>
          <w:b w:val="0"/>
          <w:noProof/>
          <w:szCs w:val="20"/>
        </w:rPr>
      </w:pPr>
      <w:r w:rsidRPr="002764F8">
        <w:rPr>
          <w:b w:val="0"/>
          <w:noProof/>
          <w:szCs w:val="20"/>
        </w:rPr>
        <w:t>Graf č.13: Cenzové domácnosti v</w:t>
      </w:r>
      <w:r w:rsidR="00880B14" w:rsidRPr="002764F8">
        <w:rPr>
          <w:b w:val="0"/>
          <w:noProof/>
          <w:szCs w:val="20"/>
        </w:rPr>
        <w:t> </w:t>
      </w:r>
      <w:r w:rsidRPr="002764F8">
        <w:rPr>
          <w:b w:val="0"/>
          <w:noProof/>
          <w:szCs w:val="20"/>
        </w:rPr>
        <w:t>Pyšelích</w:t>
      </w:r>
    </w:p>
    <w:p w14:paraId="7B628CF9" w14:textId="77777777" w:rsidR="007F729D" w:rsidRPr="00BA5AB6" w:rsidRDefault="007F729D" w:rsidP="007F729D">
      <w:pPr>
        <w:pBdr>
          <w:top w:val="single" w:sz="4" w:space="1" w:color="auto"/>
          <w:left w:val="single" w:sz="4" w:space="4" w:color="auto"/>
          <w:bottom w:val="single" w:sz="4" w:space="1" w:color="auto"/>
          <w:right w:val="single" w:sz="4" w:space="4" w:color="auto"/>
        </w:pBdr>
        <w:shd w:val="clear" w:color="auto" w:fill="FFFFCC"/>
        <w:rPr>
          <w:rFonts w:eastAsia="Calibri"/>
          <w:sz w:val="24"/>
          <w:szCs w:val="24"/>
        </w:rPr>
      </w:pPr>
      <w:r w:rsidRPr="007F729D">
        <w:rPr>
          <w:rFonts w:eastAsia="Calibri"/>
          <w:sz w:val="24"/>
          <w:szCs w:val="24"/>
        </w:rPr>
        <w:lastRenderedPageBreak/>
        <w:t xml:space="preserve">2.4 </w:t>
      </w:r>
      <w:r>
        <w:rPr>
          <w:rFonts w:eastAsia="Calibri"/>
          <w:sz w:val="24"/>
          <w:szCs w:val="24"/>
        </w:rPr>
        <w:tab/>
      </w:r>
      <w:r w:rsidRPr="007F729D">
        <w:rPr>
          <w:rFonts w:eastAsia="Calibri"/>
          <w:sz w:val="24"/>
          <w:szCs w:val="24"/>
        </w:rPr>
        <w:t>Ekonomika, podnikání, zaměstnanost</w:t>
      </w:r>
    </w:p>
    <w:p w14:paraId="0EC7228C" w14:textId="77777777" w:rsidR="006A5FAE" w:rsidRPr="005B2959" w:rsidRDefault="006A5FAE" w:rsidP="006A5FAE">
      <w:pPr>
        <w:spacing w:line="264" w:lineRule="auto"/>
        <w:jc w:val="both"/>
        <w:rPr>
          <w:b w:val="0"/>
          <w:noProof/>
          <w:color w:val="2196F7"/>
          <w:sz w:val="22"/>
        </w:rPr>
      </w:pPr>
      <w:r w:rsidRPr="00FF6427">
        <w:rPr>
          <w:b w:val="0"/>
          <w:noProof/>
          <w:color w:val="2196F7"/>
          <w:sz w:val="22"/>
        </w:rPr>
        <w:t>Následující údaje jsou převzaty z veřejné databáze Českého statistického</w:t>
      </w:r>
      <w:r>
        <w:rPr>
          <w:b w:val="0"/>
          <w:noProof/>
          <w:color w:val="2196F7"/>
          <w:sz w:val="22"/>
        </w:rPr>
        <w:t xml:space="preserve"> úřadu - SLBD 2011.</w:t>
      </w:r>
    </w:p>
    <w:p w14:paraId="08851287" w14:textId="77777777" w:rsidR="00B67844" w:rsidRDefault="00B67844" w:rsidP="00B67844">
      <w:pPr>
        <w:spacing w:line="264" w:lineRule="auto"/>
        <w:jc w:val="both"/>
        <w:rPr>
          <w:b w:val="0"/>
          <w:noProof/>
          <w:sz w:val="22"/>
        </w:rPr>
      </w:pPr>
      <w:r>
        <w:rPr>
          <w:b w:val="0"/>
          <w:noProof/>
          <w:sz w:val="22"/>
        </w:rPr>
        <w:tab/>
      </w:r>
      <w:r w:rsidR="007F729D" w:rsidRPr="007F729D">
        <w:rPr>
          <w:b w:val="0"/>
          <w:noProof/>
          <w:sz w:val="22"/>
        </w:rPr>
        <w:t xml:space="preserve">V obci převažuje ekonomicky neaktivní obyvatelstvo, z něhož přes polovinu tvoří nepracující důchodci a necelou třetinu tvoří ti, kteří se na budoucí povolání teprve připravují. </w:t>
      </w:r>
    </w:p>
    <w:p w14:paraId="74248B53" w14:textId="77777777" w:rsidR="00BA5AB6" w:rsidRDefault="00B67844" w:rsidP="00B67844">
      <w:pPr>
        <w:spacing w:line="264" w:lineRule="auto"/>
        <w:jc w:val="both"/>
        <w:rPr>
          <w:b w:val="0"/>
          <w:noProof/>
          <w:sz w:val="22"/>
        </w:rPr>
      </w:pPr>
      <w:r>
        <w:rPr>
          <w:b w:val="0"/>
          <w:noProof/>
          <w:sz w:val="22"/>
        </w:rPr>
        <w:tab/>
      </w:r>
      <w:r w:rsidR="007F729D" w:rsidRPr="007F729D">
        <w:rPr>
          <w:b w:val="0"/>
          <w:noProof/>
          <w:sz w:val="22"/>
        </w:rPr>
        <w:t>Míra  nezaměstnanosti  v Pyšelích  při  SLDB  v roce  2001  byla  4,09  %,  současná  míra nezaměstnanosti  činí  4,8  %.  I  když  nezaměstnanost  v Pyšelích  stoupla,  je  současná  míra nezaměstnanosti  stále  nižší  než  ve  Středočeském  kraji,  kde  dosahuje  úrovně  5,5  %  (údaj z 30.9.2006).  Mezi  nezaměstnanými  jsou  převážně  matky  s malými  dětmi,  které  mají problém najít práci přímo v Pyšelích. Pracovat v Praze nebo jiném větším městě, je pro tuto skupinu  nereálné  z důvodu  časové  nemožnosti  vyzvedávat  děti  z mateřské  školy  v její provozní době. Další skupinu nezaměstnaných tvoří lidé, kteří jsou krátkodobě nezaměstnaní z důvodu ztráty zaměstnání předtím, než najdou práci novou. Část procenta nezaměstnaných tvoří také lidé, kteří nevykazují velký zájem najít si práci.</w:t>
      </w:r>
    </w:p>
    <w:p w14:paraId="3901D787" w14:textId="77777777" w:rsidR="00BA5AB6" w:rsidRDefault="00BA5AB6" w:rsidP="00BA5AB6">
      <w:pPr>
        <w:spacing w:line="312" w:lineRule="auto"/>
        <w:jc w:val="both"/>
        <w:rPr>
          <w:b w:val="0"/>
          <w:noProof/>
          <w:sz w:val="22"/>
        </w:rPr>
      </w:pPr>
    </w:p>
    <w:tbl>
      <w:tblPr>
        <w:tblW w:w="7977" w:type="dxa"/>
        <w:tblInd w:w="-110" w:type="dxa"/>
        <w:tblCellMar>
          <w:left w:w="70" w:type="dxa"/>
          <w:right w:w="70" w:type="dxa"/>
        </w:tblCellMar>
        <w:tblLook w:val="04A0" w:firstRow="1" w:lastRow="0" w:firstColumn="1" w:lastColumn="0" w:noHBand="0" w:noVBand="1"/>
      </w:tblPr>
      <w:tblGrid>
        <w:gridCol w:w="760"/>
        <w:gridCol w:w="1840"/>
        <w:gridCol w:w="2400"/>
        <w:gridCol w:w="992"/>
        <w:gridCol w:w="992"/>
        <w:gridCol w:w="993"/>
      </w:tblGrid>
      <w:tr w:rsidR="007B02E9" w:rsidRPr="007B02E9" w14:paraId="72611B5E" w14:textId="77777777" w:rsidTr="00730375">
        <w:trPr>
          <w:trHeight w:val="315"/>
        </w:trPr>
        <w:tc>
          <w:tcPr>
            <w:tcW w:w="5000" w:type="dxa"/>
            <w:gridSpan w:val="3"/>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16B630EF" w14:textId="77777777" w:rsidR="000E54CC" w:rsidRPr="007B02E9" w:rsidRDefault="000E54CC" w:rsidP="000E54CC">
            <w:pPr>
              <w:ind w:firstLineChars="100" w:firstLine="200"/>
              <w:rPr>
                <w:b w:val="0"/>
                <w:bCs w:val="0"/>
                <w:color w:val="000000" w:themeColor="text1"/>
                <w:szCs w:val="20"/>
              </w:rPr>
            </w:pP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668000F6" w14:textId="77777777" w:rsidR="000E54CC" w:rsidRPr="007B02E9" w:rsidRDefault="000E54CC" w:rsidP="000E54CC">
            <w:pPr>
              <w:jc w:val="center"/>
              <w:rPr>
                <w:b w:val="0"/>
                <w:bCs w:val="0"/>
                <w:color w:val="000000" w:themeColor="text1"/>
                <w:sz w:val="16"/>
                <w:szCs w:val="16"/>
              </w:rPr>
            </w:pPr>
            <w:r w:rsidRPr="007B02E9">
              <w:rPr>
                <w:b w:val="0"/>
                <w:bCs w:val="0"/>
                <w:color w:val="000000" w:themeColor="text1"/>
                <w:sz w:val="16"/>
                <w:szCs w:val="16"/>
              </w:rPr>
              <w:t>celkem</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57B1C9CA" w14:textId="77777777" w:rsidR="000E54CC" w:rsidRPr="007B02E9" w:rsidRDefault="000E54CC" w:rsidP="000E54CC">
            <w:pPr>
              <w:jc w:val="center"/>
              <w:rPr>
                <w:b w:val="0"/>
                <w:bCs w:val="0"/>
                <w:color w:val="000000" w:themeColor="text1"/>
                <w:sz w:val="16"/>
                <w:szCs w:val="16"/>
              </w:rPr>
            </w:pPr>
            <w:r w:rsidRPr="007B02E9">
              <w:rPr>
                <w:b w:val="0"/>
                <w:bCs w:val="0"/>
                <w:color w:val="000000" w:themeColor="text1"/>
                <w:sz w:val="16"/>
                <w:szCs w:val="16"/>
              </w:rPr>
              <w:t>muži</w:t>
            </w:r>
          </w:p>
        </w:tc>
        <w:tc>
          <w:tcPr>
            <w:tcW w:w="993" w:type="dxa"/>
            <w:tcBorders>
              <w:top w:val="single" w:sz="8" w:space="0" w:color="auto"/>
              <w:left w:val="nil"/>
              <w:bottom w:val="single" w:sz="4" w:space="0" w:color="auto"/>
              <w:right w:val="single" w:sz="8" w:space="0" w:color="auto"/>
            </w:tcBorders>
            <w:shd w:val="clear" w:color="auto" w:fill="auto"/>
            <w:vAlign w:val="center"/>
            <w:hideMark/>
          </w:tcPr>
          <w:p w14:paraId="5A971DDA" w14:textId="77777777" w:rsidR="000E54CC" w:rsidRPr="007B02E9" w:rsidRDefault="000E54CC" w:rsidP="000E54CC">
            <w:pPr>
              <w:jc w:val="center"/>
              <w:rPr>
                <w:b w:val="0"/>
                <w:bCs w:val="0"/>
                <w:color w:val="000000" w:themeColor="text1"/>
                <w:sz w:val="16"/>
                <w:szCs w:val="16"/>
              </w:rPr>
            </w:pPr>
            <w:r w:rsidRPr="007B02E9">
              <w:rPr>
                <w:b w:val="0"/>
                <w:bCs w:val="0"/>
                <w:color w:val="000000" w:themeColor="text1"/>
                <w:sz w:val="16"/>
                <w:szCs w:val="16"/>
              </w:rPr>
              <w:t>ženy</w:t>
            </w:r>
          </w:p>
        </w:tc>
      </w:tr>
      <w:tr w:rsidR="007B02E9" w:rsidRPr="007B02E9" w14:paraId="31BD14AF" w14:textId="77777777" w:rsidTr="00730375">
        <w:trPr>
          <w:trHeight w:val="315"/>
        </w:trPr>
        <w:tc>
          <w:tcPr>
            <w:tcW w:w="5000" w:type="dxa"/>
            <w:gridSpan w:val="3"/>
            <w:tcBorders>
              <w:top w:val="single" w:sz="4" w:space="0" w:color="000000"/>
              <w:left w:val="single" w:sz="8" w:space="0" w:color="000000"/>
              <w:bottom w:val="single" w:sz="4" w:space="0" w:color="000000"/>
              <w:right w:val="single" w:sz="4" w:space="0" w:color="000000"/>
            </w:tcBorders>
            <w:shd w:val="clear" w:color="000000" w:fill="FFFF00"/>
            <w:vAlign w:val="center"/>
            <w:hideMark/>
          </w:tcPr>
          <w:p w14:paraId="1263E9ED" w14:textId="77777777" w:rsidR="000E54CC" w:rsidRPr="007B02E9" w:rsidRDefault="000E54CC" w:rsidP="000E54CC">
            <w:pPr>
              <w:ind w:firstLineChars="100" w:firstLine="200"/>
              <w:rPr>
                <w:b w:val="0"/>
                <w:bCs w:val="0"/>
                <w:color w:val="000000" w:themeColor="text1"/>
                <w:szCs w:val="20"/>
              </w:rPr>
            </w:pPr>
            <w:r w:rsidRPr="007B02E9">
              <w:rPr>
                <w:b w:val="0"/>
                <w:bCs w:val="0"/>
                <w:color w:val="000000" w:themeColor="text1"/>
                <w:szCs w:val="20"/>
              </w:rPr>
              <w:t>Ekonomicky aktivní celkem</w:t>
            </w:r>
          </w:p>
        </w:tc>
        <w:tc>
          <w:tcPr>
            <w:tcW w:w="992" w:type="dxa"/>
            <w:tcBorders>
              <w:top w:val="nil"/>
              <w:left w:val="nil"/>
              <w:bottom w:val="single" w:sz="4" w:space="0" w:color="auto"/>
              <w:right w:val="single" w:sz="4" w:space="0" w:color="auto"/>
            </w:tcBorders>
            <w:shd w:val="clear" w:color="000000" w:fill="FFFF00"/>
            <w:vAlign w:val="center"/>
            <w:hideMark/>
          </w:tcPr>
          <w:p w14:paraId="1E11D77B"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831</w:t>
            </w:r>
          </w:p>
        </w:tc>
        <w:tc>
          <w:tcPr>
            <w:tcW w:w="992" w:type="dxa"/>
            <w:tcBorders>
              <w:top w:val="nil"/>
              <w:left w:val="nil"/>
              <w:bottom w:val="single" w:sz="4" w:space="0" w:color="auto"/>
              <w:right w:val="single" w:sz="4" w:space="0" w:color="auto"/>
            </w:tcBorders>
            <w:shd w:val="clear" w:color="000000" w:fill="FFFF00"/>
            <w:vAlign w:val="center"/>
            <w:hideMark/>
          </w:tcPr>
          <w:p w14:paraId="2D844DDF"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465</w:t>
            </w:r>
          </w:p>
        </w:tc>
        <w:tc>
          <w:tcPr>
            <w:tcW w:w="993" w:type="dxa"/>
            <w:tcBorders>
              <w:top w:val="nil"/>
              <w:left w:val="nil"/>
              <w:bottom w:val="single" w:sz="4" w:space="0" w:color="auto"/>
              <w:right w:val="single" w:sz="8" w:space="0" w:color="auto"/>
            </w:tcBorders>
            <w:shd w:val="clear" w:color="000000" w:fill="FFFF00"/>
            <w:vAlign w:val="center"/>
            <w:hideMark/>
          </w:tcPr>
          <w:p w14:paraId="47AC22BA"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366</w:t>
            </w:r>
          </w:p>
        </w:tc>
      </w:tr>
      <w:tr w:rsidR="007B02E9" w:rsidRPr="007B02E9" w14:paraId="14FD0021" w14:textId="77777777" w:rsidTr="00730375">
        <w:trPr>
          <w:trHeight w:val="315"/>
        </w:trPr>
        <w:tc>
          <w:tcPr>
            <w:tcW w:w="760" w:type="dxa"/>
            <w:vMerge w:val="restar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3DCF529E" w14:textId="77777777" w:rsidR="000E54CC" w:rsidRPr="007B02E9" w:rsidRDefault="000E54CC" w:rsidP="000E54CC">
            <w:pPr>
              <w:jc w:val="center"/>
              <w:rPr>
                <w:b w:val="0"/>
                <w:bCs w:val="0"/>
                <w:color w:val="000000" w:themeColor="text1"/>
                <w:szCs w:val="20"/>
              </w:rPr>
            </w:pPr>
            <w:r w:rsidRPr="007B02E9">
              <w:rPr>
                <w:b w:val="0"/>
                <w:bCs w:val="0"/>
                <w:color w:val="000000" w:themeColor="text1"/>
                <w:szCs w:val="20"/>
              </w:rPr>
              <w:t>v tom</w:t>
            </w:r>
          </w:p>
        </w:tc>
        <w:tc>
          <w:tcPr>
            <w:tcW w:w="42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A15775" w14:textId="77777777" w:rsidR="000E54CC" w:rsidRPr="007B02E9" w:rsidRDefault="000E54CC" w:rsidP="000E54CC">
            <w:pPr>
              <w:ind w:firstLineChars="100" w:firstLine="200"/>
              <w:rPr>
                <w:b w:val="0"/>
                <w:bCs w:val="0"/>
                <w:color w:val="000000" w:themeColor="text1"/>
                <w:szCs w:val="20"/>
              </w:rPr>
            </w:pPr>
            <w:r w:rsidRPr="007B02E9">
              <w:rPr>
                <w:b w:val="0"/>
                <w:bCs w:val="0"/>
                <w:color w:val="000000" w:themeColor="text1"/>
                <w:szCs w:val="20"/>
              </w:rPr>
              <w:t>zaměstnaní</w:t>
            </w:r>
          </w:p>
        </w:tc>
        <w:tc>
          <w:tcPr>
            <w:tcW w:w="992" w:type="dxa"/>
            <w:tcBorders>
              <w:top w:val="nil"/>
              <w:left w:val="nil"/>
              <w:bottom w:val="single" w:sz="4" w:space="0" w:color="auto"/>
              <w:right w:val="single" w:sz="4" w:space="0" w:color="auto"/>
            </w:tcBorders>
            <w:shd w:val="clear" w:color="000000" w:fill="FFFFCC"/>
            <w:vAlign w:val="center"/>
            <w:hideMark/>
          </w:tcPr>
          <w:p w14:paraId="29A4F81A"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770</w:t>
            </w:r>
          </w:p>
        </w:tc>
        <w:tc>
          <w:tcPr>
            <w:tcW w:w="992" w:type="dxa"/>
            <w:tcBorders>
              <w:top w:val="nil"/>
              <w:left w:val="nil"/>
              <w:bottom w:val="single" w:sz="4" w:space="0" w:color="auto"/>
              <w:right w:val="single" w:sz="4" w:space="0" w:color="auto"/>
            </w:tcBorders>
            <w:shd w:val="clear" w:color="000000" w:fill="FFFFCC"/>
            <w:vAlign w:val="center"/>
            <w:hideMark/>
          </w:tcPr>
          <w:p w14:paraId="38CEB3B2"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438</w:t>
            </w:r>
          </w:p>
        </w:tc>
        <w:tc>
          <w:tcPr>
            <w:tcW w:w="993" w:type="dxa"/>
            <w:tcBorders>
              <w:top w:val="nil"/>
              <w:left w:val="nil"/>
              <w:bottom w:val="single" w:sz="4" w:space="0" w:color="auto"/>
              <w:right w:val="single" w:sz="8" w:space="0" w:color="auto"/>
            </w:tcBorders>
            <w:shd w:val="clear" w:color="000000" w:fill="FFFFCC"/>
            <w:vAlign w:val="center"/>
            <w:hideMark/>
          </w:tcPr>
          <w:p w14:paraId="6CD07A9E"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332</w:t>
            </w:r>
          </w:p>
        </w:tc>
      </w:tr>
      <w:tr w:rsidR="007B02E9" w:rsidRPr="007B02E9" w14:paraId="202BC5C2" w14:textId="77777777" w:rsidTr="00730375">
        <w:trPr>
          <w:trHeight w:val="285"/>
        </w:trPr>
        <w:tc>
          <w:tcPr>
            <w:tcW w:w="760" w:type="dxa"/>
            <w:vMerge/>
            <w:tcBorders>
              <w:top w:val="single" w:sz="4" w:space="0" w:color="000000"/>
              <w:left w:val="single" w:sz="8" w:space="0" w:color="000000"/>
              <w:bottom w:val="single" w:sz="4" w:space="0" w:color="000000"/>
              <w:right w:val="single" w:sz="4" w:space="0" w:color="000000"/>
            </w:tcBorders>
            <w:vAlign w:val="center"/>
            <w:hideMark/>
          </w:tcPr>
          <w:p w14:paraId="48FAA7DD" w14:textId="77777777" w:rsidR="000E54CC" w:rsidRPr="007B02E9" w:rsidRDefault="000E54CC" w:rsidP="000E54CC">
            <w:pPr>
              <w:rPr>
                <w:b w:val="0"/>
                <w:bCs w:val="0"/>
                <w:color w:val="000000" w:themeColor="text1"/>
                <w:szCs w:val="20"/>
              </w:rPr>
            </w:pPr>
          </w:p>
        </w:tc>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0693C3" w14:textId="77777777" w:rsidR="000E54CC" w:rsidRPr="007B02E9" w:rsidRDefault="000E54CC" w:rsidP="000E54CC">
            <w:pPr>
              <w:ind w:firstLineChars="100" w:firstLine="200"/>
              <w:rPr>
                <w:b w:val="0"/>
                <w:bCs w:val="0"/>
                <w:color w:val="000000" w:themeColor="text1"/>
                <w:szCs w:val="20"/>
              </w:rPr>
            </w:pPr>
            <w:r w:rsidRPr="007B02E9">
              <w:rPr>
                <w:b w:val="0"/>
                <w:bCs w:val="0"/>
                <w:color w:val="000000" w:themeColor="text1"/>
                <w:szCs w:val="20"/>
              </w:rPr>
              <w:t>z toho podle postavení v zaměstnání</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F8ECF" w14:textId="77777777" w:rsidR="000E54CC" w:rsidRPr="007B02E9" w:rsidRDefault="000E54CC" w:rsidP="000E54CC">
            <w:pPr>
              <w:ind w:firstLineChars="100" w:firstLine="200"/>
              <w:rPr>
                <w:b w:val="0"/>
                <w:bCs w:val="0"/>
                <w:color w:val="000000" w:themeColor="text1"/>
                <w:szCs w:val="20"/>
              </w:rPr>
            </w:pPr>
            <w:r w:rsidRPr="007B02E9">
              <w:rPr>
                <w:b w:val="0"/>
                <w:bCs w:val="0"/>
                <w:color w:val="000000" w:themeColor="text1"/>
                <w:szCs w:val="20"/>
              </w:rPr>
              <w:t>zaměstnanci</w:t>
            </w:r>
          </w:p>
        </w:tc>
        <w:tc>
          <w:tcPr>
            <w:tcW w:w="992" w:type="dxa"/>
            <w:tcBorders>
              <w:top w:val="nil"/>
              <w:left w:val="nil"/>
              <w:bottom w:val="single" w:sz="4" w:space="0" w:color="auto"/>
              <w:right w:val="single" w:sz="4" w:space="0" w:color="auto"/>
            </w:tcBorders>
            <w:shd w:val="clear" w:color="000000" w:fill="FFFFCC"/>
            <w:vAlign w:val="center"/>
            <w:hideMark/>
          </w:tcPr>
          <w:p w14:paraId="72F67569"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540</w:t>
            </w:r>
          </w:p>
        </w:tc>
        <w:tc>
          <w:tcPr>
            <w:tcW w:w="992" w:type="dxa"/>
            <w:tcBorders>
              <w:top w:val="nil"/>
              <w:left w:val="nil"/>
              <w:bottom w:val="single" w:sz="4" w:space="0" w:color="auto"/>
              <w:right w:val="single" w:sz="4" w:space="0" w:color="auto"/>
            </w:tcBorders>
            <w:shd w:val="clear" w:color="000000" w:fill="FFFFCC"/>
            <w:vAlign w:val="center"/>
            <w:hideMark/>
          </w:tcPr>
          <w:p w14:paraId="740331A8"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281</w:t>
            </w:r>
          </w:p>
        </w:tc>
        <w:tc>
          <w:tcPr>
            <w:tcW w:w="993" w:type="dxa"/>
            <w:tcBorders>
              <w:top w:val="nil"/>
              <w:left w:val="nil"/>
              <w:bottom w:val="single" w:sz="4" w:space="0" w:color="auto"/>
              <w:right w:val="single" w:sz="8" w:space="0" w:color="auto"/>
            </w:tcBorders>
            <w:shd w:val="clear" w:color="000000" w:fill="FFFFCC"/>
            <w:vAlign w:val="center"/>
            <w:hideMark/>
          </w:tcPr>
          <w:p w14:paraId="3994E541"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259</w:t>
            </w:r>
          </w:p>
        </w:tc>
      </w:tr>
      <w:tr w:rsidR="007B02E9" w:rsidRPr="007B02E9" w14:paraId="402F19B1" w14:textId="77777777" w:rsidTr="00730375">
        <w:trPr>
          <w:trHeight w:val="315"/>
        </w:trPr>
        <w:tc>
          <w:tcPr>
            <w:tcW w:w="760" w:type="dxa"/>
            <w:vMerge/>
            <w:tcBorders>
              <w:top w:val="single" w:sz="4" w:space="0" w:color="000000"/>
              <w:left w:val="single" w:sz="8" w:space="0" w:color="000000"/>
              <w:bottom w:val="single" w:sz="4" w:space="0" w:color="000000"/>
              <w:right w:val="single" w:sz="4" w:space="0" w:color="000000"/>
            </w:tcBorders>
            <w:vAlign w:val="center"/>
            <w:hideMark/>
          </w:tcPr>
          <w:p w14:paraId="4A4E6078" w14:textId="77777777" w:rsidR="000E54CC" w:rsidRPr="007B02E9" w:rsidRDefault="000E54CC" w:rsidP="000E54CC">
            <w:pPr>
              <w:rPr>
                <w:b w:val="0"/>
                <w:bCs w:val="0"/>
                <w:color w:val="000000" w:themeColor="text1"/>
                <w:szCs w:val="20"/>
              </w:rPr>
            </w:pPr>
          </w:p>
        </w:tc>
        <w:tc>
          <w:tcPr>
            <w:tcW w:w="1840" w:type="dxa"/>
            <w:vMerge/>
            <w:tcBorders>
              <w:top w:val="single" w:sz="4" w:space="0" w:color="000000"/>
              <w:left w:val="single" w:sz="4" w:space="0" w:color="000000"/>
              <w:bottom w:val="single" w:sz="4" w:space="0" w:color="000000"/>
              <w:right w:val="single" w:sz="4" w:space="0" w:color="000000"/>
            </w:tcBorders>
            <w:vAlign w:val="center"/>
            <w:hideMark/>
          </w:tcPr>
          <w:p w14:paraId="3BD7AFE3" w14:textId="77777777" w:rsidR="000E54CC" w:rsidRPr="007B02E9" w:rsidRDefault="000E54CC" w:rsidP="000E54CC">
            <w:pPr>
              <w:rPr>
                <w:b w:val="0"/>
                <w:bCs w:val="0"/>
                <w:color w:val="000000" w:themeColor="text1"/>
                <w:szCs w:val="20"/>
              </w:rPr>
            </w:pP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5C837E91" w14:textId="77777777" w:rsidR="000E54CC" w:rsidRPr="007B02E9" w:rsidRDefault="000E54CC" w:rsidP="000E54CC">
            <w:pPr>
              <w:ind w:firstLineChars="100" w:firstLine="200"/>
              <w:rPr>
                <w:b w:val="0"/>
                <w:bCs w:val="0"/>
                <w:color w:val="000000" w:themeColor="text1"/>
                <w:szCs w:val="20"/>
              </w:rPr>
            </w:pPr>
            <w:r w:rsidRPr="007B02E9">
              <w:rPr>
                <w:b w:val="0"/>
                <w:bCs w:val="0"/>
                <w:color w:val="000000" w:themeColor="text1"/>
                <w:szCs w:val="20"/>
              </w:rPr>
              <w:t>zaměstnavatelé</w:t>
            </w:r>
          </w:p>
        </w:tc>
        <w:tc>
          <w:tcPr>
            <w:tcW w:w="992" w:type="dxa"/>
            <w:tcBorders>
              <w:top w:val="nil"/>
              <w:left w:val="nil"/>
              <w:bottom w:val="single" w:sz="4" w:space="0" w:color="auto"/>
              <w:right w:val="single" w:sz="4" w:space="0" w:color="auto"/>
            </w:tcBorders>
            <w:shd w:val="clear" w:color="000000" w:fill="FFFFCC"/>
            <w:vAlign w:val="center"/>
            <w:hideMark/>
          </w:tcPr>
          <w:p w14:paraId="3B9B581E"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38</w:t>
            </w:r>
          </w:p>
        </w:tc>
        <w:tc>
          <w:tcPr>
            <w:tcW w:w="992" w:type="dxa"/>
            <w:tcBorders>
              <w:top w:val="nil"/>
              <w:left w:val="nil"/>
              <w:bottom w:val="single" w:sz="4" w:space="0" w:color="auto"/>
              <w:right w:val="single" w:sz="4" w:space="0" w:color="auto"/>
            </w:tcBorders>
            <w:shd w:val="clear" w:color="000000" w:fill="FFFFCC"/>
            <w:vAlign w:val="center"/>
            <w:hideMark/>
          </w:tcPr>
          <w:p w14:paraId="51904FC3"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28</w:t>
            </w:r>
          </w:p>
        </w:tc>
        <w:tc>
          <w:tcPr>
            <w:tcW w:w="993" w:type="dxa"/>
            <w:tcBorders>
              <w:top w:val="nil"/>
              <w:left w:val="nil"/>
              <w:bottom w:val="single" w:sz="4" w:space="0" w:color="auto"/>
              <w:right w:val="single" w:sz="8" w:space="0" w:color="auto"/>
            </w:tcBorders>
            <w:shd w:val="clear" w:color="000000" w:fill="FFFFCC"/>
            <w:vAlign w:val="center"/>
            <w:hideMark/>
          </w:tcPr>
          <w:p w14:paraId="2850D604"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10</w:t>
            </w:r>
          </w:p>
        </w:tc>
      </w:tr>
      <w:tr w:rsidR="007B02E9" w:rsidRPr="007B02E9" w14:paraId="7A3B96C7" w14:textId="77777777" w:rsidTr="00730375">
        <w:trPr>
          <w:trHeight w:val="315"/>
        </w:trPr>
        <w:tc>
          <w:tcPr>
            <w:tcW w:w="760" w:type="dxa"/>
            <w:vMerge/>
            <w:tcBorders>
              <w:top w:val="single" w:sz="4" w:space="0" w:color="000000"/>
              <w:left w:val="single" w:sz="8" w:space="0" w:color="000000"/>
              <w:bottom w:val="single" w:sz="4" w:space="0" w:color="000000"/>
              <w:right w:val="single" w:sz="4" w:space="0" w:color="000000"/>
            </w:tcBorders>
            <w:vAlign w:val="center"/>
            <w:hideMark/>
          </w:tcPr>
          <w:p w14:paraId="69F964A7" w14:textId="77777777" w:rsidR="000E54CC" w:rsidRPr="007B02E9" w:rsidRDefault="000E54CC" w:rsidP="000E54CC">
            <w:pPr>
              <w:rPr>
                <w:b w:val="0"/>
                <w:bCs w:val="0"/>
                <w:color w:val="000000" w:themeColor="text1"/>
                <w:szCs w:val="20"/>
              </w:rPr>
            </w:pPr>
          </w:p>
        </w:tc>
        <w:tc>
          <w:tcPr>
            <w:tcW w:w="1840" w:type="dxa"/>
            <w:vMerge/>
            <w:tcBorders>
              <w:top w:val="single" w:sz="4" w:space="0" w:color="000000"/>
              <w:left w:val="single" w:sz="4" w:space="0" w:color="000000"/>
              <w:bottom w:val="single" w:sz="4" w:space="0" w:color="000000"/>
              <w:right w:val="single" w:sz="4" w:space="0" w:color="000000"/>
            </w:tcBorders>
            <w:vAlign w:val="center"/>
            <w:hideMark/>
          </w:tcPr>
          <w:p w14:paraId="1F975434" w14:textId="77777777" w:rsidR="000E54CC" w:rsidRPr="007B02E9" w:rsidRDefault="000E54CC" w:rsidP="000E54CC">
            <w:pPr>
              <w:rPr>
                <w:b w:val="0"/>
                <w:bCs w:val="0"/>
                <w:color w:val="000000" w:themeColor="text1"/>
                <w:szCs w:val="20"/>
              </w:rPr>
            </w:pP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0B861A32" w14:textId="77777777" w:rsidR="000E54CC" w:rsidRPr="007B02E9" w:rsidRDefault="000E54CC" w:rsidP="000E54CC">
            <w:pPr>
              <w:ind w:firstLineChars="100" w:firstLine="200"/>
              <w:rPr>
                <w:b w:val="0"/>
                <w:bCs w:val="0"/>
                <w:color w:val="000000" w:themeColor="text1"/>
                <w:szCs w:val="20"/>
              </w:rPr>
            </w:pPr>
            <w:r w:rsidRPr="007B02E9">
              <w:rPr>
                <w:b w:val="0"/>
                <w:bCs w:val="0"/>
                <w:color w:val="000000" w:themeColor="text1"/>
                <w:szCs w:val="20"/>
              </w:rPr>
              <w:t>pracující na vlastní účet</w:t>
            </w:r>
          </w:p>
        </w:tc>
        <w:tc>
          <w:tcPr>
            <w:tcW w:w="992" w:type="dxa"/>
            <w:tcBorders>
              <w:top w:val="nil"/>
              <w:left w:val="nil"/>
              <w:bottom w:val="single" w:sz="4" w:space="0" w:color="auto"/>
              <w:right w:val="single" w:sz="4" w:space="0" w:color="auto"/>
            </w:tcBorders>
            <w:shd w:val="clear" w:color="000000" w:fill="FFFFCC"/>
            <w:vAlign w:val="center"/>
            <w:hideMark/>
          </w:tcPr>
          <w:p w14:paraId="32A7B8B2"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135</w:t>
            </w:r>
          </w:p>
        </w:tc>
        <w:tc>
          <w:tcPr>
            <w:tcW w:w="992" w:type="dxa"/>
            <w:tcBorders>
              <w:top w:val="nil"/>
              <w:left w:val="nil"/>
              <w:bottom w:val="single" w:sz="4" w:space="0" w:color="auto"/>
              <w:right w:val="single" w:sz="4" w:space="0" w:color="auto"/>
            </w:tcBorders>
            <w:shd w:val="clear" w:color="000000" w:fill="FFFFCC"/>
            <w:vAlign w:val="center"/>
            <w:hideMark/>
          </w:tcPr>
          <w:p w14:paraId="676557E8"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98</w:t>
            </w:r>
          </w:p>
        </w:tc>
        <w:tc>
          <w:tcPr>
            <w:tcW w:w="993" w:type="dxa"/>
            <w:tcBorders>
              <w:top w:val="nil"/>
              <w:left w:val="nil"/>
              <w:bottom w:val="single" w:sz="4" w:space="0" w:color="auto"/>
              <w:right w:val="single" w:sz="8" w:space="0" w:color="auto"/>
            </w:tcBorders>
            <w:shd w:val="clear" w:color="000000" w:fill="FFFFCC"/>
            <w:vAlign w:val="center"/>
            <w:hideMark/>
          </w:tcPr>
          <w:p w14:paraId="35EA57EB"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37</w:t>
            </w:r>
          </w:p>
        </w:tc>
      </w:tr>
      <w:tr w:rsidR="007B02E9" w:rsidRPr="007B02E9" w14:paraId="3076C7D4" w14:textId="77777777" w:rsidTr="00730375">
        <w:trPr>
          <w:trHeight w:val="315"/>
        </w:trPr>
        <w:tc>
          <w:tcPr>
            <w:tcW w:w="760" w:type="dxa"/>
            <w:vMerge/>
            <w:tcBorders>
              <w:top w:val="single" w:sz="4" w:space="0" w:color="000000"/>
              <w:left w:val="single" w:sz="8" w:space="0" w:color="000000"/>
              <w:bottom w:val="single" w:sz="4" w:space="0" w:color="000000"/>
              <w:right w:val="single" w:sz="4" w:space="0" w:color="000000"/>
            </w:tcBorders>
            <w:vAlign w:val="center"/>
            <w:hideMark/>
          </w:tcPr>
          <w:p w14:paraId="5B144A46" w14:textId="77777777" w:rsidR="000E54CC" w:rsidRPr="007B02E9" w:rsidRDefault="000E54CC" w:rsidP="000E54CC">
            <w:pPr>
              <w:rPr>
                <w:b w:val="0"/>
                <w:bCs w:val="0"/>
                <w:color w:val="000000" w:themeColor="text1"/>
                <w:szCs w:val="20"/>
              </w:rPr>
            </w:pPr>
          </w:p>
        </w:tc>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72548B" w14:textId="77777777" w:rsidR="000E54CC" w:rsidRPr="007B02E9" w:rsidRDefault="000E54CC" w:rsidP="000E54CC">
            <w:pPr>
              <w:ind w:firstLineChars="100" w:firstLine="200"/>
              <w:rPr>
                <w:b w:val="0"/>
                <w:bCs w:val="0"/>
                <w:color w:val="000000" w:themeColor="text1"/>
                <w:szCs w:val="20"/>
              </w:rPr>
            </w:pPr>
            <w:r w:rsidRPr="007B02E9">
              <w:rPr>
                <w:b w:val="0"/>
                <w:bCs w:val="0"/>
                <w:color w:val="000000" w:themeColor="text1"/>
                <w:szCs w:val="20"/>
              </w:rPr>
              <w:t>ze zaměstnaných</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21222EAA" w14:textId="77777777" w:rsidR="000E54CC" w:rsidRPr="007B02E9" w:rsidRDefault="000E54CC" w:rsidP="000E54CC">
            <w:pPr>
              <w:ind w:firstLineChars="100" w:firstLine="200"/>
              <w:rPr>
                <w:b w:val="0"/>
                <w:bCs w:val="0"/>
                <w:color w:val="000000" w:themeColor="text1"/>
                <w:szCs w:val="20"/>
              </w:rPr>
            </w:pPr>
            <w:r w:rsidRPr="007B02E9">
              <w:rPr>
                <w:b w:val="0"/>
                <w:bCs w:val="0"/>
                <w:color w:val="000000" w:themeColor="text1"/>
                <w:szCs w:val="20"/>
              </w:rPr>
              <w:t>pracující důchodci</w:t>
            </w:r>
          </w:p>
        </w:tc>
        <w:tc>
          <w:tcPr>
            <w:tcW w:w="992" w:type="dxa"/>
            <w:tcBorders>
              <w:top w:val="nil"/>
              <w:left w:val="nil"/>
              <w:bottom w:val="single" w:sz="4" w:space="0" w:color="auto"/>
              <w:right w:val="single" w:sz="4" w:space="0" w:color="auto"/>
            </w:tcBorders>
            <w:shd w:val="clear" w:color="000000" w:fill="FFFFCC"/>
            <w:vAlign w:val="center"/>
            <w:hideMark/>
          </w:tcPr>
          <w:p w14:paraId="37650540"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30</w:t>
            </w:r>
          </w:p>
        </w:tc>
        <w:tc>
          <w:tcPr>
            <w:tcW w:w="992" w:type="dxa"/>
            <w:tcBorders>
              <w:top w:val="nil"/>
              <w:left w:val="nil"/>
              <w:bottom w:val="single" w:sz="4" w:space="0" w:color="auto"/>
              <w:right w:val="single" w:sz="4" w:space="0" w:color="auto"/>
            </w:tcBorders>
            <w:shd w:val="clear" w:color="000000" w:fill="FFFFCC"/>
            <w:vAlign w:val="center"/>
            <w:hideMark/>
          </w:tcPr>
          <w:p w14:paraId="39874BC1"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14</w:t>
            </w:r>
          </w:p>
        </w:tc>
        <w:tc>
          <w:tcPr>
            <w:tcW w:w="993" w:type="dxa"/>
            <w:tcBorders>
              <w:top w:val="nil"/>
              <w:left w:val="nil"/>
              <w:bottom w:val="single" w:sz="4" w:space="0" w:color="auto"/>
              <w:right w:val="single" w:sz="8" w:space="0" w:color="auto"/>
            </w:tcBorders>
            <w:shd w:val="clear" w:color="000000" w:fill="FFFFCC"/>
            <w:vAlign w:val="center"/>
            <w:hideMark/>
          </w:tcPr>
          <w:p w14:paraId="16720D59"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16</w:t>
            </w:r>
          </w:p>
        </w:tc>
      </w:tr>
      <w:tr w:rsidR="007B02E9" w:rsidRPr="007B02E9" w14:paraId="2D664B3C" w14:textId="77777777" w:rsidTr="00730375">
        <w:trPr>
          <w:trHeight w:val="645"/>
        </w:trPr>
        <w:tc>
          <w:tcPr>
            <w:tcW w:w="760" w:type="dxa"/>
            <w:vMerge/>
            <w:tcBorders>
              <w:top w:val="single" w:sz="4" w:space="0" w:color="000000"/>
              <w:left w:val="single" w:sz="8" w:space="0" w:color="000000"/>
              <w:bottom w:val="single" w:sz="4" w:space="0" w:color="000000"/>
              <w:right w:val="single" w:sz="4" w:space="0" w:color="000000"/>
            </w:tcBorders>
            <w:vAlign w:val="center"/>
            <w:hideMark/>
          </w:tcPr>
          <w:p w14:paraId="57DCE835" w14:textId="77777777" w:rsidR="000E54CC" w:rsidRPr="007B02E9" w:rsidRDefault="000E54CC" w:rsidP="000E54CC">
            <w:pPr>
              <w:rPr>
                <w:b w:val="0"/>
                <w:bCs w:val="0"/>
                <w:color w:val="000000" w:themeColor="text1"/>
                <w:szCs w:val="20"/>
              </w:rPr>
            </w:pPr>
          </w:p>
        </w:tc>
        <w:tc>
          <w:tcPr>
            <w:tcW w:w="1840" w:type="dxa"/>
            <w:vMerge/>
            <w:tcBorders>
              <w:top w:val="single" w:sz="4" w:space="0" w:color="000000"/>
              <w:left w:val="single" w:sz="4" w:space="0" w:color="000000"/>
              <w:bottom w:val="single" w:sz="4" w:space="0" w:color="000000"/>
              <w:right w:val="single" w:sz="4" w:space="0" w:color="000000"/>
            </w:tcBorders>
            <w:vAlign w:val="center"/>
            <w:hideMark/>
          </w:tcPr>
          <w:p w14:paraId="50C50B13" w14:textId="77777777" w:rsidR="000E54CC" w:rsidRPr="007B02E9" w:rsidRDefault="000E54CC" w:rsidP="000E54CC">
            <w:pPr>
              <w:rPr>
                <w:b w:val="0"/>
                <w:bCs w:val="0"/>
                <w:color w:val="000000" w:themeColor="text1"/>
                <w:szCs w:val="20"/>
              </w:rPr>
            </w:pP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3246BF3B" w14:textId="77777777" w:rsidR="000E54CC" w:rsidRPr="007B02E9" w:rsidRDefault="000E54CC" w:rsidP="000E54CC">
            <w:pPr>
              <w:ind w:firstLineChars="100" w:firstLine="200"/>
              <w:rPr>
                <w:b w:val="0"/>
                <w:bCs w:val="0"/>
                <w:color w:val="000000" w:themeColor="text1"/>
                <w:szCs w:val="20"/>
              </w:rPr>
            </w:pPr>
            <w:r w:rsidRPr="007B02E9">
              <w:rPr>
                <w:b w:val="0"/>
                <w:bCs w:val="0"/>
                <w:color w:val="000000" w:themeColor="text1"/>
                <w:szCs w:val="20"/>
              </w:rPr>
              <w:t>ženy na mateřské dovolené</w:t>
            </w:r>
          </w:p>
        </w:tc>
        <w:tc>
          <w:tcPr>
            <w:tcW w:w="992" w:type="dxa"/>
            <w:tcBorders>
              <w:top w:val="nil"/>
              <w:left w:val="nil"/>
              <w:bottom w:val="single" w:sz="4" w:space="0" w:color="auto"/>
              <w:right w:val="single" w:sz="4" w:space="0" w:color="auto"/>
            </w:tcBorders>
            <w:shd w:val="clear" w:color="000000" w:fill="FFFFCC"/>
            <w:vAlign w:val="center"/>
            <w:hideMark/>
          </w:tcPr>
          <w:p w14:paraId="5F23006A"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21</w:t>
            </w:r>
          </w:p>
        </w:tc>
        <w:tc>
          <w:tcPr>
            <w:tcW w:w="992" w:type="dxa"/>
            <w:tcBorders>
              <w:top w:val="nil"/>
              <w:left w:val="nil"/>
              <w:bottom w:val="single" w:sz="4" w:space="0" w:color="auto"/>
              <w:right w:val="single" w:sz="4" w:space="0" w:color="auto"/>
            </w:tcBorders>
            <w:shd w:val="clear" w:color="000000" w:fill="FFFFCC"/>
            <w:vAlign w:val="center"/>
            <w:hideMark/>
          </w:tcPr>
          <w:p w14:paraId="5CD3D55F"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w:t>
            </w:r>
          </w:p>
        </w:tc>
        <w:tc>
          <w:tcPr>
            <w:tcW w:w="993" w:type="dxa"/>
            <w:tcBorders>
              <w:top w:val="nil"/>
              <w:left w:val="nil"/>
              <w:bottom w:val="single" w:sz="4" w:space="0" w:color="auto"/>
              <w:right w:val="single" w:sz="8" w:space="0" w:color="auto"/>
            </w:tcBorders>
            <w:shd w:val="clear" w:color="000000" w:fill="FFFFCC"/>
            <w:vAlign w:val="center"/>
            <w:hideMark/>
          </w:tcPr>
          <w:p w14:paraId="45AD88CF"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21</w:t>
            </w:r>
          </w:p>
        </w:tc>
      </w:tr>
      <w:tr w:rsidR="007B02E9" w:rsidRPr="007B02E9" w14:paraId="014420E0" w14:textId="77777777" w:rsidTr="00730375">
        <w:trPr>
          <w:trHeight w:val="315"/>
        </w:trPr>
        <w:tc>
          <w:tcPr>
            <w:tcW w:w="760" w:type="dxa"/>
            <w:vMerge/>
            <w:tcBorders>
              <w:top w:val="single" w:sz="4" w:space="0" w:color="000000"/>
              <w:left w:val="single" w:sz="8" w:space="0" w:color="000000"/>
              <w:bottom w:val="single" w:sz="4" w:space="0" w:color="000000"/>
              <w:right w:val="single" w:sz="4" w:space="0" w:color="000000"/>
            </w:tcBorders>
            <w:vAlign w:val="center"/>
            <w:hideMark/>
          </w:tcPr>
          <w:p w14:paraId="48611510" w14:textId="77777777" w:rsidR="000E54CC" w:rsidRPr="007B02E9" w:rsidRDefault="000E54CC" w:rsidP="000E54CC">
            <w:pPr>
              <w:rPr>
                <w:b w:val="0"/>
                <w:bCs w:val="0"/>
                <w:color w:val="000000" w:themeColor="text1"/>
                <w:szCs w:val="20"/>
              </w:rPr>
            </w:pPr>
          </w:p>
        </w:tc>
        <w:tc>
          <w:tcPr>
            <w:tcW w:w="42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71DF9A" w14:textId="77777777" w:rsidR="000E54CC" w:rsidRPr="007B02E9" w:rsidRDefault="000E54CC" w:rsidP="000E54CC">
            <w:pPr>
              <w:ind w:firstLineChars="100" w:firstLine="200"/>
              <w:rPr>
                <w:b w:val="0"/>
                <w:bCs w:val="0"/>
                <w:color w:val="000000" w:themeColor="text1"/>
                <w:szCs w:val="20"/>
              </w:rPr>
            </w:pPr>
            <w:r w:rsidRPr="007B02E9">
              <w:rPr>
                <w:b w:val="0"/>
                <w:bCs w:val="0"/>
                <w:color w:val="000000" w:themeColor="text1"/>
                <w:szCs w:val="20"/>
              </w:rPr>
              <w:t>nezaměstnaní</w:t>
            </w:r>
          </w:p>
        </w:tc>
        <w:tc>
          <w:tcPr>
            <w:tcW w:w="992" w:type="dxa"/>
            <w:tcBorders>
              <w:top w:val="nil"/>
              <w:left w:val="nil"/>
              <w:bottom w:val="single" w:sz="4" w:space="0" w:color="auto"/>
              <w:right w:val="single" w:sz="4" w:space="0" w:color="auto"/>
            </w:tcBorders>
            <w:shd w:val="clear" w:color="000000" w:fill="FFFFCC"/>
            <w:vAlign w:val="center"/>
            <w:hideMark/>
          </w:tcPr>
          <w:p w14:paraId="5E9BFA26"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61</w:t>
            </w:r>
          </w:p>
        </w:tc>
        <w:tc>
          <w:tcPr>
            <w:tcW w:w="992" w:type="dxa"/>
            <w:tcBorders>
              <w:top w:val="nil"/>
              <w:left w:val="nil"/>
              <w:bottom w:val="single" w:sz="4" w:space="0" w:color="auto"/>
              <w:right w:val="single" w:sz="4" w:space="0" w:color="auto"/>
            </w:tcBorders>
            <w:shd w:val="clear" w:color="000000" w:fill="FFFFCC"/>
            <w:vAlign w:val="center"/>
            <w:hideMark/>
          </w:tcPr>
          <w:p w14:paraId="20D87087"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27</w:t>
            </w:r>
          </w:p>
        </w:tc>
        <w:tc>
          <w:tcPr>
            <w:tcW w:w="993" w:type="dxa"/>
            <w:tcBorders>
              <w:top w:val="nil"/>
              <w:left w:val="nil"/>
              <w:bottom w:val="single" w:sz="4" w:space="0" w:color="auto"/>
              <w:right w:val="single" w:sz="8" w:space="0" w:color="auto"/>
            </w:tcBorders>
            <w:shd w:val="clear" w:color="000000" w:fill="FFFFCC"/>
            <w:vAlign w:val="center"/>
            <w:hideMark/>
          </w:tcPr>
          <w:p w14:paraId="2A61B406"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34</w:t>
            </w:r>
          </w:p>
        </w:tc>
      </w:tr>
      <w:tr w:rsidR="007B02E9" w:rsidRPr="007B02E9" w14:paraId="12BC7DE5" w14:textId="77777777" w:rsidTr="00730375">
        <w:trPr>
          <w:trHeight w:val="315"/>
        </w:trPr>
        <w:tc>
          <w:tcPr>
            <w:tcW w:w="50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2DADEAEC" w14:textId="77777777" w:rsidR="000E54CC" w:rsidRPr="007B02E9" w:rsidRDefault="000E54CC" w:rsidP="000E54CC">
            <w:pPr>
              <w:ind w:firstLineChars="100" w:firstLine="200"/>
              <w:rPr>
                <w:b w:val="0"/>
                <w:bCs w:val="0"/>
                <w:color w:val="000000" w:themeColor="text1"/>
                <w:szCs w:val="20"/>
              </w:rPr>
            </w:pPr>
            <w:r w:rsidRPr="007B02E9">
              <w:rPr>
                <w:b w:val="0"/>
                <w:bCs w:val="0"/>
                <w:color w:val="000000" w:themeColor="text1"/>
                <w:szCs w:val="20"/>
              </w:rPr>
              <w:t>Ekonomicky neaktivní celkem</w:t>
            </w:r>
          </w:p>
        </w:tc>
        <w:tc>
          <w:tcPr>
            <w:tcW w:w="992" w:type="dxa"/>
            <w:tcBorders>
              <w:top w:val="nil"/>
              <w:left w:val="nil"/>
              <w:bottom w:val="single" w:sz="4" w:space="0" w:color="auto"/>
              <w:right w:val="single" w:sz="4" w:space="0" w:color="auto"/>
            </w:tcBorders>
            <w:shd w:val="clear" w:color="000000" w:fill="FFFFCC"/>
            <w:vAlign w:val="center"/>
            <w:hideMark/>
          </w:tcPr>
          <w:p w14:paraId="041A2666"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868</w:t>
            </w:r>
          </w:p>
        </w:tc>
        <w:tc>
          <w:tcPr>
            <w:tcW w:w="992" w:type="dxa"/>
            <w:tcBorders>
              <w:top w:val="nil"/>
              <w:left w:val="nil"/>
              <w:bottom w:val="single" w:sz="4" w:space="0" w:color="auto"/>
              <w:right w:val="single" w:sz="4" w:space="0" w:color="auto"/>
            </w:tcBorders>
            <w:shd w:val="clear" w:color="000000" w:fill="FFFFCC"/>
            <w:vAlign w:val="center"/>
            <w:hideMark/>
          </w:tcPr>
          <w:p w14:paraId="7A3FBAAE"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360</w:t>
            </w:r>
          </w:p>
        </w:tc>
        <w:tc>
          <w:tcPr>
            <w:tcW w:w="993" w:type="dxa"/>
            <w:tcBorders>
              <w:top w:val="nil"/>
              <w:left w:val="nil"/>
              <w:bottom w:val="single" w:sz="4" w:space="0" w:color="auto"/>
              <w:right w:val="single" w:sz="8" w:space="0" w:color="auto"/>
            </w:tcBorders>
            <w:shd w:val="clear" w:color="000000" w:fill="FFFFCC"/>
            <w:vAlign w:val="center"/>
            <w:hideMark/>
          </w:tcPr>
          <w:p w14:paraId="79E9A06D"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508</w:t>
            </w:r>
          </w:p>
        </w:tc>
      </w:tr>
      <w:tr w:rsidR="007B02E9" w:rsidRPr="007B02E9" w14:paraId="64996CDA" w14:textId="77777777" w:rsidTr="00730375">
        <w:trPr>
          <w:trHeight w:val="315"/>
        </w:trPr>
        <w:tc>
          <w:tcPr>
            <w:tcW w:w="760"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64367D40" w14:textId="77777777" w:rsidR="000E54CC" w:rsidRPr="007B02E9" w:rsidRDefault="000E54CC" w:rsidP="000E54CC">
            <w:pPr>
              <w:ind w:firstLineChars="100" w:firstLine="200"/>
              <w:rPr>
                <w:b w:val="0"/>
                <w:bCs w:val="0"/>
                <w:color w:val="000000" w:themeColor="text1"/>
                <w:szCs w:val="20"/>
              </w:rPr>
            </w:pPr>
            <w:r w:rsidRPr="007B02E9">
              <w:rPr>
                <w:b w:val="0"/>
                <w:bCs w:val="0"/>
                <w:color w:val="000000" w:themeColor="text1"/>
                <w:szCs w:val="20"/>
              </w:rPr>
              <w:t>z toho</w:t>
            </w:r>
          </w:p>
        </w:tc>
        <w:tc>
          <w:tcPr>
            <w:tcW w:w="42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6FEFE5" w14:textId="77777777" w:rsidR="000E54CC" w:rsidRPr="007B02E9" w:rsidRDefault="000E54CC" w:rsidP="000E54CC">
            <w:pPr>
              <w:ind w:firstLineChars="100" w:firstLine="200"/>
              <w:rPr>
                <w:b w:val="0"/>
                <w:bCs w:val="0"/>
                <w:color w:val="000000" w:themeColor="text1"/>
                <w:szCs w:val="20"/>
              </w:rPr>
            </w:pPr>
            <w:r w:rsidRPr="007B02E9">
              <w:rPr>
                <w:b w:val="0"/>
                <w:bCs w:val="0"/>
                <w:color w:val="000000" w:themeColor="text1"/>
                <w:szCs w:val="20"/>
              </w:rPr>
              <w:t>nepracující důchodci</w:t>
            </w:r>
          </w:p>
        </w:tc>
        <w:tc>
          <w:tcPr>
            <w:tcW w:w="992" w:type="dxa"/>
            <w:tcBorders>
              <w:top w:val="nil"/>
              <w:left w:val="nil"/>
              <w:bottom w:val="single" w:sz="4" w:space="0" w:color="auto"/>
              <w:right w:val="single" w:sz="4" w:space="0" w:color="auto"/>
            </w:tcBorders>
            <w:shd w:val="clear" w:color="000000" w:fill="FFFFCC"/>
            <w:vAlign w:val="center"/>
            <w:hideMark/>
          </w:tcPr>
          <w:p w14:paraId="7652F064"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336</w:t>
            </w:r>
          </w:p>
        </w:tc>
        <w:tc>
          <w:tcPr>
            <w:tcW w:w="992" w:type="dxa"/>
            <w:tcBorders>
              <w:top w:val="nil"/>
              <w:left w:val="nil"/>
              <w:bottom w:val="single" w:sz="4" w:space="0" w:color="auto"/>
              <w:right w:val="single" w:sz="4" w:space="0" w:color="auto"/>
            </w:tcBorders>
            <w:shd w:val="clear" w:color="000000" w:fill="FFFFCC"/>
            <w:vAlign w:val="center"/>
            <w:hideMark/>
          </w:tcPr>
          <w:p w14:paraId="66DD221D"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127</w:t>
            </w:r>
          </w:p>
        </w:tc>
        <w:tc>
          <w:tcPr>
            <w:tcW w:w="993" w:type="dxa"/>
            <w:tcBorders>
              <w:top w:val="nil"/>
              <w:left w:val="nil"/>
              <w:bottom w:val="single" w:sz="4" w:space="0" w:color="auto"/>
              <w:right w:val="single" w:sz="8" w:space="0" w:color="auto"/>
            </w:tcBorders>
            <w:shd w:val="clear" w:color="000000" w:fill="FFFFCC"/>
            <w:vAlign w:val="center"/>
            <w:hideMark/>
          </w:tcPr>
          <w:p w14:paraId="4C72A10E"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209</w:t>
            </w:r>
          </w:p>
        </w:tc>
      </w:tr>
      <w:tr w:rsidR="007B02E9" w:rsidRPr="007B02E9" w14:paraId="758DD70F" w14:textId="77777777" w:rsidTr="00730375">
        <w:trPr>
          <w:trHeight w:val="315"/>
        </w:trPr>
        <w:tc>
          <w:tcPr>
            <w:tcW w:w="760" w:type="dxa"/>
            <w:vMerge/>
            <w:tcBorders>
              <w:top w:val="single" w:sz="4" w:space="0" w:color="000000"/>
              <w:left w:val="single" w:sz="8" w:space="0" w:color="000000"/>
              <w:bottom w:val="single" w:sz="4" w:space="0" w:color="000000"/>
              <w:right w:val="single" w:sz="4" w:space="0" w:color="000000"/>
            </w:tcBorders>
            <w:vAlign w:val="center"/>
            <w:hideMark/>
          </w:tcPr>
          <w:p w14:paraId="6CF1CE12" w14:textId="77777777" w:rsidR="000E54CC" w:rsidRPr="007B02E9" w:rsidRDefault="000E54CC" w:rsidP="000E54CC">
            <w:pPr>
              <w:rPr>
                <w:b w:val="0"/>
                <w:bCs w:val="0"/>
                <w:color w:val="000000" w:themeColor="text1"/>
                <w:szCs w:val="20"/>
              </w:rPr>
            </w:pPr>
          </w:p>
        </w:tc>
        <w:tc>
          <w:tcPr>
            <w:tcW w:w="42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7B7171" w14:textId="77777777" w:rsidR="000E54CC" w:rsidRPr="007B02E9" w:rsidRDefault="000E54CC" w:rsidP="000E54CC">
            <w:pPr>
              <w:ind w:firstLineChars="100" w:firstLine="200"/>
              <w:rPr>
                <w:b w:val="0"/>
                <w:bCs w:val="0"/>
                <w:color w:val="000000" w:themeColor="text1"/>
                <w:szCs w:val="20"/>
              </w:rPr>
            </w:pPr>
            <w:r w:rsidRPr="007B02E9">
              <w:rPr>
                <w:b w:val="0"/>
                <w:bCs w:val="0"/>
                <w:color w:val="000000" w:themeColor="text1"/>
                <w:szCs w:val="20"/>
              </w:rPr>
              <w:t>žáci, studenti, učni</w:t>
            </w:r>
          </w:p>
        </w:tc>
        <w:tc>
          <w:tcPr>
            <w:tcW w:w="992" w:type="dxa"/>
            <w:tcBorders>
              <w:top w:val="nil"/>
              <w:left w:val="nil"/>
              <w:bottom w:val="single" w:sz="4" w:space="0" w:color="auto"/>
              <w:right w:val="single" w:sz="4" w:space="0" w:color="auto"/>
            </w:tcBorders>
            <w:shd w:val="clear" w:color="000000" w:fill="FFFFCC"/>
            <w:vAlign w:val="center"/>
            <w:hideMark/>
          </w:tcPr>
          <w:p w14:paraId="01BBBAEB"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263</w:t>
            </w:r>
          </w:p>
        </w:tc>
        <w:tc>
          <w:tcPr>
            <w:tcW w:w="992" w:type="dxa"/>
            <w:tcBorders>
              <w:top w:val="nil"/>
              <w:left w:val="nil"/>
              <w:bottom w:val="single" w:sz="4" w:space="0" w:color="auto"/>
              <w:right w:val="single" w:sz="4" w:space="0" w:color="auto"/>
            </w:tcBorders>
            <w:shd w:val="clear" w:color="000000" w:fill="FFFFCC"/>
            <w:vAlign w:val="center"/>
            <w:hideMark/>
          </w:tcPr>
          <w:p w14:paraId="19FE8C0F"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120</w:t>
            </w:r>
          </w:p>
        </w:tc>
        <w:tc>
          <w:tcPr>
            <w:tcW w:w="993" w:type="dxa"/>
            <w:tcBorders>
              <w:top w:val="nil"/>
              <w:left w:val="nil"/>
              <w:bottom w:val="single" w:sz="4" w:space="0" w:color="auto"/>
              <w:right w:val="single" w:sz="8" w:space="0" w:color="auto"/>
            </w:tcBorders>
            <w:shd w:val="clear" w:color="000000" w:fill="FFFFCC"/>
            <w:vAlign w:val="center"/>
            <w:hideMark/>
          </w:tcPr>
          <w:p w14:paraId="554FE841"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143</w:t>
            </w:r>
          </w:p>
        </w:tc>
      </w:tr>
      <w:tr w:rsidR="007B02E9" w:rsidRPr="007B02E9" w14:paraId="10805E48" w14:textId="77777777" w:rsidTr="00730375">
        <w:trPr>
          <w:trHeight w:val="300"/>
        </w:trPr>
        <w:tc>
          <w:tcPr>
            <w:tcW w:w="5000" w:type="dxa"/>
            <w:gridSpan w:val="3"/>
            <w:tcBorders>
              <w:top w:val="single" w:sz="4" w:space="0" w:color="000000"/>
              <w:left w:val="single" w:sz="8" w:space="0" w:color="000000"/>
              <w:bottom w:val="single" w:sz="8" w:space="0" w:color="000000"/>
              <w:right w:val="single" w:sz="4" w:space="0" w:color="000000"/>
            </w:tcBorders>
            <w:shd w:val="clear" w:color="auto" w:fill="auto"/>
            <w:vAlign w:val="center"/>
            <w:hideMark/>
          </w:tcPr>
          <w:p w14:paraId="5D80454C" w14:textId="77777777" w:rsidR="000E54CC" w:rsidRPr="007B02E9" w:rsidRDefault="000E54CC" w:rsidP="000E54CC">
            <w:pPr>
              <w:ind w:firstLineChars="100" w:firstLine="200"/>
              <w:rPr>
                <w:b w:val="0"/>
                <w:bCs w:val="0"/>
                <w:color w:val="000000" w:themeColor="text1"/>
                <w:szCs w:val="20"/>
              </w:rPr>
            </w:pPr>
            <w:r w:rsidRPr="007B02E9">
              <w:rPr>
                <w:b w:val="0"/>
                <w:bCs w:val="0"/>
                <w:color w:val="000000" w:themeColor="text1"/>
                <w:szCs w:val="20"/>
              </w:rPr>
              <w:t>Osoby s nezjištěnou ekonomickou aktivitou</w:t>
            </w:r>
          </w:p>
        </w:tc>
        <w:tc>
          <w:tcPr>
            <w:tcW w:w="992" w:type="dxa"/>
            <w:tcBorders>
              <w:top w:val="nil"/>
              <w:left w:val="single" w:sz="4" w:space="0" w:color="auto"/>
              <w:bottom w:val="single" w:sz="8" w:space="0" w:color="auto"/>
              <w:right w:val="single" w:sz="4" w:space="0" w:color="auto"/>
            </w:tcBorders>
            <w:shd w:val="clear" w:color="000000" w:fill="FFFFCC"/>
            <w:vAlign w:val="center"/>
            <w:hideMark/>
          </w:tcPr>
          <w:p w14:paraId="1CEF4F5A"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45</w:t>
            </w:r>
          </w:p>
        </w:tc>
        <w:tc>
          <w:tcPr>
            <w:tcW w:w="992" w:type="dxa"/>
            <w:tcBorders>
              <w:top w:val="nil"/>
              <w:left w:val="nil"/>
              <w:bottom w:val="single" w:sz="8" w:space="0" w:color="auto"/>
              <w:right w:val="single" w:sz="4" w:space="0" w:color="auto"/>
            </w:tcBorders>
            <w:shd w:val="clear" w:color="000000" w:fill="FFFFCC"/>
            <w:vAlign w:val="center"/>
            <w:hideMark/>
          </w:tcPr>
          <w:p w14:paraId="23C3E1E6"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26</w:t>
            </w:r>
          </w:p>
        </w:tc>
        <w:tc>
          <w:tcPr>
            <w:tcW w:w="993" w:type="dxa"/>
            <w:tcBorders>
              <w:top w:val="nil"/>
              <w:left w:val="nil"/>
              <w:bottom w:val="single" w:sz="8" w:space="0" w:color="auto"/>
              <w:right w:val="single" w:sz="8" w:space="0" w:color="auto"/>
            </w:tcBorders>
            <w:shd w:val="clear" w:color="000000" w:fill="FFFFCC"/>
            <w:vAlign w:val="center"/>
            <w:hideMark/>
          </w:tcPr>
          <w:p w14:paraId="2CBE02DB" w14:textId="77777777" w:rsidR="000E54CC" w:rsidRPr="007B02E9" w:rsidRDefault="000E54CC" w:rsidP="000E54CC">
            <w:pPr>
              <w:ind w:firstLineChars="100" w:firstLine="200"/>
              <w:jc w:val="right"/>
              <w:rPr>
                <w:b w:val="0"/>
                <w:bCs w:val="0"/>
                <w:color w:val="000000" w:themeColor="text1"/>
                <w:szCs w:val="20"/>
              </w:rPr>
            </w:pPr>
            <w:r w:rsidRPr="007B02E9">
              <w:rPr>
                <w:b w:val="0"/>
                <w:bCs w:val="0"/>
                <w:color w:val="000000" w:themeColor="text1"/>
                <w:szCs w:val="20"/>
              </w:rPr>
              <w:t>19</w:t>
            </w:r>
          </w:p>
        </w:tc>
      </w:tr>
    </w:tbl>
    <w:p w14:paraId="27ADB804" w14:textId="77777777" w:rsidR="00BA5AB6" w:rsidRDefault="007F729D" w:rsidP="00BA5AB6">
      <w:pPr>
        <w:spacing w:line="312" w:lineRule="auto"/>
        <w:jc w:val="both"/>
        <w:rPr>
          <w:b w:val="0"/>
          <w:noProof/>
          <w:szCs w:val="20"/>
        </w:rPr>
      </w:pPr>
      <w:r w:rsidRPr="007B02E9">
        <w:rPr>
          <w:b w:val="0"/>
          <w:noProof/>
          <w:color w:val="000000" w:themeColor="text1"/>
          <w:szCs w:val="20"/>
        </w:rPr>
        <w:t>Tabulka č.</w:t>
      </w:r>
      <w:r w:rsidR="005647B3" w:rsidRPr="007B02E9">
        <w:rPr>
          <w:b w:val="0"/>
          <w:noProof/>
          <w:color w:val="000000" w:themeColor="text1"/>
          <w:szCs w:val="20"/>
        </w:rPr>
        <w:t>7</w:t>
      </w:r>
      <w:r w:rsidRPr="007B02E9">
        <w:rPr>
          <w:b w:val="0"/>
          <w:noProof/>
          <w:color w:val="000000" w:themeColor="text1"/>
          <w:szCs w:val="20"/>
        </w:rPr>
        <w:t xml:space="preserve">: Obyvatelstvo Pyšel podle ekonomické </w:t>
      </w:r>
      <w:r w:rsidRPr="002764F8">
        <w:rPr>
          <w:b w:val="0"/>
          <w:noProof/>
          <w:szCs w:val="20"/>
        </w:rPr>
        <w:t>aktivity</w:t>
      </w:r>
    </w:p>
    <w:p w14:paraId="4E792C59" w14:textId="77777777" w:rsidR="00B85BC1" w:rsidRDefault="00B85BC1" w:rsidP="00BA5AB6">
      <w:pPr>
        <w:spacing w:line="312" w:lineRule="auto"/>
        <w:jc w:val="both"/>
        <w:rPr>
          <w:b w:val="0"/>
          <w:noProof/>
          <w:szCs w:val="20"/>
        </w:rPr>
      </w:pPr>
    </w:p>
    <w:p w14:paraId="19A72355" w14:textId="77777777" w:rsidR="00BA5AB6" w:rsidRDefault="0053579C" w:rsidP="00BA5AB6">
      <w:pPr>
        <w:spacing w:line="312" w:lineRule="auto"/>
        <w:jc w:val="both"/>
        <w:rPr>
          <w:b w:val="0"/>
          <w:noProof/>
          <w:sz w:val="22"/>
        </w:rPr>
      </w:pPr>
      <w:r>
        <w:rPr>
          <w:noProof/>
          <w:lang w:val="en-US" w:eastAsia="en-US"/>
        </w:rPr>
        <w:drawing>
          <wp:inline distT="0" distB="0" distL="0" distR="0" wp14:anchorId="1266266D" wp14:editId="73DCE0BC">
            <wp:extent cx="4933950" cy="2419350"/>
            <wp:effectExtent l="0" t="0" r="19050" b="19050"/>
            <wp:docPr id="487" name="Graf 4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C0334EB" w14:textId="77777777" w:rsidR="007F729D" w:rsidRPr="00594324" w:rsidRDefault="007F729D" w:rsidP="007F729D">
      <w:pPr>
        <w:spacing w:line="312" w:lineRule="auto"/>
        <w:jc w:val="both"/>
        <w:rPr>
          <w:b w:val="0"/>
          <w:noProof/>
          <w:szCs w:val="20"/>
        </w:rPr>
      </w:pPr>
      <w:r w:rsidRPr="00594324">
        <w:rPr>
          <w:b w:val="0"/>
          <w:noProof/>
          <w:szCs w:val="20"/>
        </w:rPr>
        <w:t>Graf č.14: Ekonomicky aktivní v Pyšelích podle sektorů ekonomiky</w:t>
      </w:r>
    </w:p>
    <w:p w14:paraId="6211E852" w14:textId="77777777" w:rsidR="007F729D" w:rsidRPr="007F729D" w:rsidRDefault="0053579C" w:rsidP="0053579C">
      <w:pPr>
        <w:spacing w:line="264" w:lineRule="auto"/>
        <w:jc w:val="both"/>
        <w:rPr>
          <w:b w:val="0"/>
          <w:noProof/>
          <w:sz w:val="22"/>
        </w:rPr>
      </w:pPr>
      <w:r>
        <w:rPr>
          <w:b w:val="0"/>
          <w:noProof/>
          <w:sz w:val="22"/>
        </w:rPr>
        <w:lastRenderedPageBreak/>
        <w:tab/>
      </w:r>
      <w:r w:rsidR="007F729D" w:rsidRPr="007F729D">
        <w:rPr>
          <w:b w:val="0"/>
          <w:noProof/>
          <w:sz w:val="22"/>
        </w:rPr>
        <w:t>Ekonomicky aktivní jsou lidé, kteří při SLDB v roce 2001 uvedl</w:t>
      </w:r>
      <w:r>
        <w:rPr>
          <w:b w:val="0"/>
          <w:noProof/>
          <w:sz w:val="22"/>
        </w:rPr>
        <w:t>i</w:t>
      </w:r>
      <w:r w:rsidR="007F729D" w:rsidRPr="007F729D">
        <w:rPr>
          <w:b w:val="0"/>
          <w:noProof/>
          <w:sz w:val="22"/>
        </w:rPr>
        <w:t xml:space="preserve">, že patří mezi zaměstnané osoby,  zaměstnavatele,  samostatně  výdělečně  činné,  pracující  studenty  a  učně,  ženy  na mateřské  dovolené  v  trvání  28  nebo  37  týdnů,  osoby  v  základní,  náhradní  nebo  civilní vojenské službě, ve vazbě a výkonu trestu nebo osoby nezaměstnané. </w:t>
      </w:r>
    </w:p>
    <w:p w14:paraId="640A8088" w14:textId="77777777" w:rsidR="00BA5AB6" w:rsidRDefault="0053579C" w:rsidP="0053579C">
      <w:pPr>
        <w:spacing w:line="264" w:lineRule="auto"/>
        <w:jc w:val="both"/>
        <w:rPr>
          <w:b w:val="0"/>
          <w:noProof/>
          <w:sz w:val="22"/>
        </w:rPr>
      </w:pPr>
      <w:r>
        <w:rPr>
          <w:b w:val="0"/>
          <w:noProof/>
          <w:sz w:val="22"/>
        </w:rPr>
        <w:tab/>
      </w:r>
      <w:r w:rsidR="007F729D" w:rsidRPr="007F729D">
        <w:rPr>
          <w:b w:val="0"/>
          <w:noProof/>
          <w:sz w:val="22"/>
        </w:rPr>
        <w:t>Rozdělení  ekonomicky  aktivního  obyvatelstva  Pyšel  podle  odvětví  ekonomiky  znázorňuje následující  graf.  Nejvíce  obyvatel  pracuje  v průmyslu,  dále  v obchodě,  školství   a zdravotnictví. Nejméně zaměstnaných je v zemědělství.</w:t>
      </w:r>
    </w:p>
    <w:p w14:paraId="01F1CD15" w14:textId="77777777" w:rsidR="00BA5AB6" w:rsidRDefault="00BA5AB6" w:rsidP="00BA5AB6">
      <w:pPr>
        <w:spacing w:line="312" w:lineRule="auto"/>
        <w:jc w:val="both"/>
        <w:rPr>
          <w:b w:val="0"/>
          <w:noProof/>
          <w:sz w:val="22"/>
        </w:rPr>
      </w:pPr>
    </w:p>
    <w:p w14:paraId="345552C8" w14:textId="77777777" w:rsidR="0053579C" w:rsidRDefault="0053579C" w:rsidP="00BA5AB6">
      <w:pPr>
        <w:spacing w:line="312" w:lineRule="auto"/>
        <w:jc w:val="both"/>
        <w:rPr>
          <w:b w:val="0"/>
          <w:noProof/>
          <w:sz w:val="22"/>
        </w:rPr>
      </w:pPr>
      <w:r>
        <w:rPr>
          <w:noProof/>
          <w:lang w:val="en-US" w:eastAsia="en-US"/>
        </w:rPr>
        <w:drawing>
          <wp:inline distT="0" distB="0" distL="0" distR="0" wp14:anchorId="7BA694E3" wp14:editId="40AACDC3">
            <wp:extent cx="5010150" cy="3067050"/>
            <wp:effectExtent l="0" t="0" r="19050" b="19050"/>
            <wp:docPr id="488" name="Graf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558652" w14:textId="77777777" w:rsidR="00BA5AB6" w:rsidRPr="00594324" w:rsidRDefault="007F729D" w:rsidP="00BA5AB6">
      <w:pPr>
        <w:spacing w:line="312" w:lineRule="auto"/>
        <w:jc w:val="both"/>
        <w:rPr>
          <w:b w:val="0"/>
          <w:noProof/>
          <w:szCs w:val="20"/>
        </w:rPr>
      </w:pPr>
      <w:r w:rsidRPr="00594324">
        <w:rPr>
          <w:b w:val="0"/>
          <w:noProof/>
          <w:szCs w:val="20"/>
        </w:rPr>
        <w:t>Graf č.15: Ekonomicky aktivní obyvatelé Pyšel podle odvětví</w:t>
      </w:r>
    </w:p>
    <w:p w14:paraId="140EC318" w14:textId="77777777" w:rsidR="00880B14" w:rsidRDefault="00880B14" w:rsidP="00BA5AB6">
      <w:pPr>
        <w:spacing w:line="312" w:lineRule="auto"/>
        <w:jc w:val="both"/>
        <w:rPr>
          <w:b w:val="0"/>
          <w:noProof/>
          <w:sz w:val="22"/>
        </w:rPr>
      </w:pPr>
    </w:p>
    <w:p w14:paraId="155F3841" w14:textId="77777777" w:rsidR="00B85BC1" w:rsidRDefault="00B85BC1" w:rsidP="00BA5AB6">
      <w:pPr>
        <w:spacing w:line="312" w:lineRule="auto"/>
        <w:jc w:val="both"/>
        <w:rPr>
          <w:b w:val="0"/>
          <w:noProof/>
          <w:sz w:val="22"/>
        </w:rPr>
      </w:pPr>
    </w:p>
    <w:tbl>
      <w:tblPr>
        <w:tblW w:w="7797" w:type="dxa"/>
        <w:tblInd w:w="70" w:type="dxa"/>
        <w:tblCellMar>
          <w:left w:w="70" w:type="dxa"/>
          <w:right w:w="70" w:type="dxa"/>
        </w:tblCellMar>
        <w:tblLook w:val="04A0" w:firstRow="1" w:lastRow="0" w:firstColumn="1" w:lastColumn="0" w:noHBand="0" w:noVBand="1"/>
      </w:tblPr>
      <w:tblGrid>
        <w:gridCol w:w="620"/>
        <w:gridCol w:w="780"/>
        <w:gridCol w:w="5121"/>
        <w:gridCol w:w="1276"/>
      </w:tblGrid>
      <w:tr w:rsidR="00AC61EF" w:rsidRPr="00AC61EF" w14:paraId="0D82048F" w14:textId="77777777" w:rsidTr="00B85BC1">
        <w:trPr>
          <w:trHeight w:val="315"/>
        </w:trPr>
        <w:tc>
          <w:tcPr>
            <w:tcW w:w="6521" w:type="dxa"/>
            <w:gridSpan w:val="3"/>
            <w:tcBorders>
              <w:top w:val="single" w:sz="4" w:space="0" w:color="000000"/>
              <w:left w:val="single" w:sz="8" w:space="0" w:color="000000"/>
              <w:bottom w:val="single" w:sz="4" w:space="0" w:color="000000"/>
              <w:right w:val="single" w:sz="4" w:space="0" w:color="000000"/>
            </w:tcBorders>
            <w:shd w:val="clear" w:color="000000" w:fill="FFFF00"/>
            <w:vAlign w:val="center"/>
            <w:hideMark/>
          </w:tcPr>
          <w:p w14:paraId="00FDC280" w14:textId="77777777" w:rsidR="00730375" w:rsidRPr="007B02E9" w:rsidRDefault="00730375" w:rsidP="00730375">
            <w:pPr>
              <w:ind w:firstLineChars="100" w:firstLine="200"/>
              <w:rPr>
                <w:b w:val="0"/>
                <w:bCs w:val="0"/>
                <w:color w:val="000000" w:themeColor="text1"/>
                <w:szCs w:val="20"/>
              </w:rPr>
            </w:pPr>
            <w:r w:rsidRPr="007B02E9">
              <w:rPr>
                <w:b w:val="0"/>
                <w:bCs w:val="0"/>
                <w:color w:val="000000" w:themeColor="text1"/>
                <w:szCs w:val="20"/>
              </w:rPr>
              <w:t>Vyjíždějící celkem</w:t>
            </w:r>
          </w:p>
        </w:tc>
        <w:tc>
          <w:tcPr>
            <w:tcW w:w="1276" w:type="dxa"/>
            <w:tcBorders>
              <w:top w:val="single" w:sz="4" w:space="0" w:color="000000"/>
              <w:left w:val="single" w:sz="4" w:space="0" w:color="000000"/>
              <w:bottom w:val="single" w:sz="4" w:space="0" w:color="000000"/>
              <w:right w:val="single" w:sz="8" w:space="0" w:color="000000"/>
            </w:tcBorders>
            <w:shd w:val="clear" w:color="000000" w:fill="FFFF00"/>
            <w:vAlign w:val="center"/>
            <w:hideMark/>
          </w:tcPr>
          <w:p w14:paraId="221B5469" w14:textId="77777777" w:rsidR="00730375" w:rsidRPr="007B02E9" w:rsidRDefault="00730375" w:rsidP="00730375">
            <w:pPr>
              <w:ind w:firstLineChars="100" w:firstLine="200"/>
              <w:jc w:val="right"/>
              <w:rPr>
                <w:b w:val="0"/>
                <w:bCs w:val="0"/>
                <w:color w:val="000000" w:themeColor="text1"/>
                <w:szCs w:val="20"/>
              </w:rPr>
            </w:pPr>
            <w:r w:rsidRPr="007B02E9">
              <w:rPr>
                <w:b w:val="0"/>
                <w:bCs w:val="0"/>
                <w:color w:val="000000" w:themeColor="text1"/>
                <w:szCs w:val="20"/>
              </w:rPr>
              <w:t>488</w:t>
            </w:r>
          </w:p>
        </w:tc>
      </w:tr>
      <w:tr w:rsidR="00AC61EF" w:rsidRPr="00AC61EF" w14:paraId="3012D4F6" w14:textId="77777777" w:rsidTr="00B85BC1">
        <w:trPr>
          <w:trHeight w:val="315"/>
        </w:trPr>
        <w:tc>
          <w:tcPr>
            <w:tcW w:w="620" w:type="dxa"/>
            <w:vMerge w:val="restart"/>
            <w:tcBorders>
              <w:top w:val="single" w:sz="4" w:space="0" w:color="000000"/>
              <w:left w:val="single" w:sz="8" w:space="0" w:color="000000"/>
              <w:bottom w:val="single" w:sz="8" w:space="0" w:color="000000"/>
              <w:right w:val="single" w:sz="4" w:space="0" w:color="000000"/>
            </w:tcBorders>
            <w:shd w:val="clear" w:color="auto" w:fill="auto"/>
            <w:vAlign w:val="center"/>
            <w:hideMark/>
          </w:tcPr>
          <w:p w14:paraId="4FF59AB5" w14:textId="77777777" w:rsidR="00730375" w:rsidRPr="00AC61EF" w:rsidRDefault="00730375" w:rsidP="00730375">
            <w:pPr>
              <w:jc w:val="center"/>
              <w:rPr>
                <w:b w:val="0"/>
                <w:bCs w:val="0"/>
                <w:color w:val="FF0000"/>
                <w:szCs w:val="20"/>
              </w:rPr>
            </w:pPr>
            <w:r w:rsidRPr="00AC61EF">
              <w:rPr>
                <w:b w:val="0"/>
                <w:bCs w:val="0"/>
                <w:color w:val="FF0000"/>
                <w:szCs w:val="20"/>
              </w:rPr>
              <w:t>v tom</w:t>
            </w:r>
          </w:p>
        </w:tc>
        <w:tc>
          <w:tcPr>
            <w:tcW w:w="5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3CEF28" w14:textId="77777777" w:rsidR="00730375" w:rsidRPr="007B02E9" w:rsidRDefault="00730375" w:rsidP="00730375">
            <w:pPr>
              <w:ind w:firstLineChars="100" w:firstLine="200"/>
              <w:rPr>
                <w:b w:val="0"/>
                <w:bCs w:val="0"/>
                <w:color w:val="000000" w:themeColor="text1"/>
                <w:szCs w:val="20"/>
              </w:rPr>
            </w:pPr>
            <w:r w:rsidRPr="007B02E9">
              <w:rPr>
                <w:b w:val="0"/>
                <w:bCs w:val="0"/>
                <w:color w:val="000000" w:themeColor="text1"/>
                <w:szCs w:val="20"/>
              </w:rPr>
              <w:t>vyjíždějící do zaměstnání</w:t>
            </w:r>
          </w:p>
        </w:tc>
        <w:tc>
          <w:tcPr>
            <w:tcW w:w="1276" w:type="dxa"/>
            <w:tcBorders>
              <w:top w:val="nil"/>
              <w:left w:val="single" w:sz="4" w:space="0" w:color="000000"/>
              <w:bottom w:val="single" w:sz="4" w:space="0" w:color="000000"/>
              <w:right w:val="single" w:sz="8" w:space="0" w:color="000000"/>
            </w:tcBorders>
            <w:shd w:val="clear" w:color="000000" w:fill="FFFFCC"/>
            <w:vAlign w:val="center"/>
            <w:hideMark/>
          </w:tcPr>
          <w:p w14:paraId="68AF81C8" w14:textId="77777777" w:rsidR="00730375" w:rsidRPr="007B02E9" w:rsidRDefault="00730375" w:rsidP="00730375">
            <w:pPr>
              <w:ind w:firstLineChars="100" w:firstLine="200"/>
              <w:jc w:val="right"/>
              <w:rPr>
                <w:b w:val="0"/>
                <w:bCs w:val="0"/>
                <w:color w:val="000000" w:themeColor="text1"/>
                <w:szCs w:val="20"/>
              </w:rPr>
            </w:pPr>
            <w:r w:rsidRPr="007B02E9">
              <w:rPr>
                <w:b w:val="0"/>
                <w:bCs w:val="0"/>
                <w:color w:val="000000" w:themeColor="text1"/>
                <w:szCs w:val="20"/>
              </w:rPr>
              <w:t>337</w:t>
            </w:r>
          </w:p>
        </w:tc>
      </w:tr>
      <w:tr w:rsidR="00AC61EF" w:rsidRPr="00AC61EF" w14:paraId="06965ECE" w14:textId="77777777" w:rsidTr="00B85BC1">
        <w:trPr>
          <w:trHeight w:val="315"/>
        </w:trPr>
        <w:tc>
          <w:tcPr>
            <w:tcW w:w="620" w:type="dxa"/>
            <w:vMerge/>
            <w:tcBorders>
              <w:top w:val="single" w:sz="4" w:space="0" w:color="000000"/>
              <w:left w:val="single" w:sz="8" w:space="0" w:color="000000"/>
              <w:bottom w:val="single" w:sz="8" w:space="0" w:color="000000"/>
              <w:right w:val="single" w:sz="4" w:space="0" w:color="000000"/>
            </w:tcBorders>
            <w:vAlign w:val="center"/>
            <w:hideMark/>
          </w:tcPr>
          <w:p w14:paraId="5D80AC25" w14:textId="77777777" w:rsidR="00730375" w:rsidRPr="00AC61EF" w:rsidRDefault="00730375" w:rsidP="00730375">
            <w:pPr>
              <w:rPr>
                <w:b w:val="0"/>
                <w:bCs w:val="0"/>
                <w:color w:val="FF0000"/>
                <w:szCs w:val="20"/>
              </w:rPr>
            </w:pPr>
          </w:p>
        </w:tc>
        <w:tc>
          <w:tcPr>
            <w:tcW w:w="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58EBEC" w14:textId="77777777" w:rsidR="00730375" w:rsidRPr="007B02E9" w:rsidRDefault="00730375" w:rsidP="00730375">
            <w:pPr>
              <w:jc w:val="center"/>
              <w:rPr>
                <w:b w:val="0"/>
                <w:bCs w:val="0"/>
                <w:color w:val="000000" w:themeColor="text1"/>
                <w:szCs w:val="20"/>
              </w:rPr>
            </w:pPr>
            <w:r w:rsidRPr="007B02E9">
              <w:rPr>
                <w:b w:val="0"/>
                <w:bCs w:val="0"/>
                <w:color w:val="000000" w:themeColor="text1"/>
                <w:szCs w:val="20"/>
              </w:rPr>
              <w:t>v tom</w:t>
            </w:r>
          </w:p>
        </w:tc>
        <w:tc>
          <w:tcPr>
            <w:tcW w:w="5121" w:type="dxa"/>
            <w:tcBorders>
              <w:top w:val="single" w:sz="4" w:space="0" w:color="000000"/>
              <w:left w:val="nil"/>
              <w:bottom w:val="single" w:sz="4" w:space="0" w:color="000000"/>
              <w:right w:val="single" w:sz="4" w:space="0" w:color="000000"/>
            </w:tcBorders>
            <w:shd w:val="clear" w:color="auto" w:fill="auto"/>
            <w:vAlign w:val="center"/>
            <w:hideMark/>
          </w:tcPr>
          <w:p w14:paraId="6A5F8676" w14:textId="77777777" w:rsidR="00730375" w:rsidRPr="007B02E9" w:rsidRDefault="00730375" w:rsidP="00730375">
            <w:pPr>
              <w:ind w:firstLineChars="100" w:firstLine="200"/>
              <w:rPr>
                <w:b w:val="0"/>
                <w:bCs w:val="0"/>
                <w:color w:val="000000" w:themeColor="text1"/>
                <w:szCs w:val="20"/>
              </w:rPr>
            </w:pPr>
            <w:r w:rsidRPr="007B02E9">
              <w:rPr>
                <w:b w:val="0"/>
                <w:bCs w:val="0"/>
                <w:color w:val="000000" w:themeColor="text1"/>
                <w:szCs w:val="20"/>
              </w:rPr>
              <w:t>v rámci obce</w:t>
            </w:r>
          </w:p>
        </w:tc>
        <w:tc>
          <w:tcPr>
            <w:tcW w:w="1276" w:type="dxa"/>
            <w:tcBorders>
              <w:top w:val="nil"/>
              <w:left w:val="nil"/>
              <w:bottom w:val="single" w:sz="4" w:space="0" w:color="000000"/>
              <w:right w:val="single" w:sz="8" w:space="0" w:color="000000"/>
            </w:tcBorders>
            <w:shd w:val="clear" w:color="000000" w:fill="FFFFCC"/>
            <w:vAlign w:val="center"/>
            <w:hideMark/>
          </w:tcPr>
          <w:p w14:paraId="6DB652E0" w14:textId="77777777" w:rsidR="00730375" w:rsidRPr="007B02E9" w:rsidRDefault="00730375" w:rsidP="00730375">
            <w:pPr>
              <w:ind w:firstLineChars="100" w:firstLine="200"/>
              <w:jc w:val="right"/>
              <w:rPr>
                <w:b w:val="0"/>
                <w:bCs w:val="0"/>
                <w:color w:val="000000" w:themeColor="text1"/>
                <w:szCs w:val="20"/>
              </w:rPr>
            </w:pPr>
            <w:r w:rsidRPr="007B02E9">
              <w:rPr>
                <w:b w:val="0"/>
                <w:bCs w:val="0"/>
                <w:color w:val="000000" w:themeColor="text1"/>
                <w:szCs w:val="20"/>
              </w:rPr>
              <w:t>37</w:t>
            </w:r>
          </w:p>
        </w:tc>
      </w:tr>
      <w:tr w:rsidR="00AC61EF" w:rsidRPr="00AC61EF" w14:paraId="6AD658BC" w14:textId="77777777" w:rsidTr="00B85BC1">
        <w:trPr>
          <w:trHeight w:val="315"/>
        </w:trPr>
        <w:tc>
          <w:tcPr>
            <w:tcW w:w="620" w:type="dxa"/>
            <w:vMerge/>
            <w:tcBorders>
              <w:top w:val="single" w:sz="4" w:space="0" w:color="000000"/>
              <w:left w:val="single" w:sz="8" w:space="0" w:color="000000"/>
              <w:bottom w:val="single" w:sz="8" w:space="0" w:color="000000"/>
              <w:right w:val="single" w:sz="4" w:space="0" w:color="000000"/>
            </w:tcBorders>
            <w:vAlign w:val="center"/>
            <w:hideMark/>
          </w:tcPr>
          <w:p w14:paraId="51BFA907" w14:textId="77777777" w:rsidR="00730375" w:rsidRPr="00AC61EF" w:rsidRDefault="00730375" w:rsidP="00730375">
            <w:pPr>
              <w:rPr>
                <w:b w:val="0"/>
                <w:bCs w:val="0"/>
                <w:color w:val="FF0000"/>
                <w:szCs w:val="20"/>
              </w:rPr>
            </w:pPr>
          </w:p>
        </w:tc>
        <w:tc>
          <w:tcPr>
            <w:tcW w:w="780" w:type="dxa"/>
            <w:vMerge/>
            <w:tcBorders>
              <w:top w:val="single" w:sz="4" w:space="0" w:color="000000"/>
              <w:left w:val="single" w:sz="4" w:space="0" w:color="000000"/>
              <w:bottom w:val="single" w:sz="4" w:space="0" w:color="000000"/>
              <w:right w:val="single" w:sz="4" w:space="0" w:color="000000"/>
            </w:tcBorders>
            <w:vAlign w:val="center"/>
            <w:hideMark/>
          </w:tcPr>
          <w:p w14:paraId="40C4411E" w14:textId="77777777" w:rsidR="00730375" w:rsidRPr="007B02E9" w:rsidRDefault="00730375" w:rsidP="00730375">
            <w:pPr>
              <w:rPr>
                <w:b w:val="0"/>
                <w:bCs w:val="0"/>
                <w:color w:val="000000" w:themeColor="text1"/>
                <w:szCs w:val="20"/>
              </w:rPr>
            </w:pPr>
          </w:p>
        </w:tc>
        <w:tc>
          <w:tcPr>
            <w:tcW w:w="5121" w:type="dxa"/>
            <w:tcBorders>
              <w:top w:val="nil"/>
              <w:left w:val="nil"/>
              <w:bottom w:val="single" w:sz="4" w:space="0" w:color="000000"/>
              <w:right w:val="single" w:sz="4" w:space="0" w:color="000000"/>
            </w:tcBorders>
            <w:shd w:val="clear" w:color="auto" w:fill="auto"/>
            <w:vAlign w:val="center"/>
            <w:hideMark/>
          </w:tcPr>
          <w:p w14:paraId="4402F1FE" w14:textId="77777777" w:rsidR="00730375" w:rsidRPr="007B02E9" w:rsidRDefault="00730375" w:rsidP="00730375">
            <w:pPr>
              <w:ind w:firstLineChars="100" w:firstLine="200"/>
              <w:rPr>
                <w:b w:val="0"/>
                <w:bCs w:val="0"/>
                <w:color w:val="000000" w:themeColor="text1"/>
                <w:szCs w:val="20"/>
              </w:rPr>
            </w:pPr>
            <w:r w:rsidRPr="007B02E9">
              <w:rPr>
                <w:b w:val="0"/>
                <w:bCs w:val="0"/>
                <w:color w:val="000000" w:themeColor="text1"/>
                <w:szCs w:val="20"/>
              </w:rPr>
              <w:t>do jiné obce okresu</w:t>
            </w:r>
          </w:p>
        </w:tc>
        <w:tc>
          <w:tcPr>
            <w:tcW w:w="1276" w:type="dxa"/>
            <w:tcBorders>
              <w:top w:val="nil"/>
              <w:left w:val="nil"/>
              <w:bottom w:val="single" w:sz="4" w:space="0" w:color="000000"/>
              <w:right w:val="single" w:sz="8" w:space="0" w:color="000000"/>
            </w:tcBorders>
            <w:shd w:val="clear" w:color="000000" w:fill="FFFFCC"/>
            <w:vAlign w:val="center"/>
            <w:hideMark/>
          </w:tcPr>
          <w:p w14:paraId="400A6BCC" w14:textId="77777777" w:rsidR="00730375" w:rsidRPr="007B02E9" w:rsidRDefault="00730375" w:rsidP="00730375">
            <w:pPr>
              <w:ind w:firstLineChars="100" w:firstLine="200"/>
              <w:jc w:val="right"/>
              <w:rPr>
                <w:b w:val="0"/>
                <w:bCs w:val="0"/>
                <w:color w:val="000000" w:themeColor="text1"/>
                <w:szCs w:val="20"/>
              </w:rPr>
            </w:pPr>
            <w:r w:rsidRPr="007B02E9">
              <w:rPr>
                <w:b w:val="0"/>
                <w:bCs w:val="0"/>
                <w:color w:val="000000" w:themeColor="text1"/>
                <w:szCs w:val="20"/>
              </w:rPr>
              <w:t>51</w:t>
            </w:r>
          </w:p>
        </w:tc>
      </w:tr>
      <w:tr w:rsidR="00AC61EF" w:rsidRPr="00AC61EF" w14:paraId="590C8329" w14:textId="77777777" w:rsidTr="00B85BC1">
        <w:trPr>
          <w:trHeight w:val="315"/>
        </w:trPr>
        <w:tc>
          <w:tcPr>
            <w:tcW w:w="620" w:type="dxa"/>
            <w:vMerge/>
            <w:tcBorders>
              <w:top w:val="single" w:sz="4" w:space="0" w:color="000000"/>
              <w:left w:val="single" w:sz="8" w:space="0" w:color="000000"/>
              <w:bottom w:val="single" w:sz="8" w:space="0" w:color="000000"/>
              <w:right w:val="single" w:sz="4" w:space="0" w:color="000000"/>
            </w:tcBorders>
            <w:vAlign w:val="center"/>
            <w:hideMark/>
          </w:tcPr>
          <w:p w14:paraId="3C170627" w14:textId="77777777" w:rsidR="00730375" w:rsidRPr="00AC61EF" w:rsidRDefault="00730375" w:rsidP="00730375">
            <w:pPr>
              <w:rPr>
                <w:b w:val="0"/>
                <w:bCs w:val="0"/>
                <w:color w:val="FF0000"/>
                <w:szCs w:val="20"/>
              </w:rPr>
            </w:pPr>
          </w:p>
        </w:tc>
        <w:tc>
          <w:tcPr>
            <w:tcW w:w="780" w:type="dxa"/>
            <w:vMerge/>
            <w:tcBorders>
              <w:top w:val="single" w:sz="4" w:space="0" w:color="000000"/>
              <w:left w:val="single" w:sz="4" w:space="0" w:color="000000"/>
              <w:bottom w:val="single" w:sz="4" w:space="0" w:color="000000"/>
              <w:right w:val="single" w:sz="4" w:space="0" w:color="000000"/>
            </w:tcBorders>
            <w:vAlign w:val="center"/>
            <w:hideMark/>
          </w:tcPr>
          <w:p w14:paraId="5A53E8B3" w14:textId="77777777" w:rsidR="00730375" w:rsidRPr="007B02E9" w:rsidRDefault="00730375" w:rsidP="00730375">
            <w:pPr>
              <w:rPr>
                <w:b w:val="0"/>
                <w:bCs w:val="0"/>
                <w:color w:val="000000" w:themeColor="text1"/>
                <w:szCs w:val="20"/>
              </w:rPr>
            </w:pPr>
          </w:p>
        </w:tc>
        <w:tc>
          <w:tcPr>
            <w:tcW w:w="5121" w:type="dxa"/>
            <w:tcBorders>
              <w:top w:val="nil"/>
              <w:left w:val="nil"/>
              <w:bottom w:val="single" w:sz="4" w:space="0" w:color="000000"/>
              <w:right w:val="single" w:sz="4" w:space="0" w:color="000000"/>
            </w:tcBorders>
            <w:shd w:val="clear" w:color="auto" w:fill="auto"/>
            <w:vAlign w:val="center"/>
            <w:hideMark/>
          </w:tcPr>
          <w:p w14:paraId="6012EF65" w14:textId="77777777" w:rsidR="00730375" w:rsidRPr="007B02E9" w:rsidRDefault="00730375" w:rsidP="00730375">
            <w:pPr>
              <w:ind w:firstLineChars="100" w:firstLine="200"/>
              <w:rPr>
                <w:b w:val="0"/>
                <w:bCs w:val="0"/>
                <w:color w:val="000000" w:themeColor="text1"/>
                <w:szCs w:val="20"/>
              </w:rPr>
            </w:pPr>
            <w:r w:rsidRPr="007B02E9">
              <w:rPr>
                <w:b w:val="0"/>
                <w:bCs w:val="0"/>
                <w:color w:val="000000" w:themeColor="text1"/>
                <w:szCs w:val="20"/>
              </w:rPr>
              <w:t>do jiného okresu kraje</w:t>
            </w:r>
          </w:p>
        </w:tc>
        <w:tc>
          <w:tcPr>
            <w:tcW w:w="1276" w:type="dxa"/>
            <w:tcBorders>
              <w:top w:val="nil"/>
              <w:left w:val="nil"/>
              <w:bottom w:val="single" w:sz="4" w:space="0" w:color="000000"/>
              <w:right w:val="single" w:sz="8" w:space="0" w:color="000000"/>
            </w:tcBorders>
            <w:shd w:val="clear" w:color="000000" w:fill="FFFFCC"/>
            <w:vAlign w:val="center"/>
            <w:hideMark/>
          </w:tcPr>
          <w:p w14:paraId="5176E3C3" w14:textId="77777777" w:rsidR="00730375" w:rsidRPr="007B02E9" w:rsidRDefault="00730375" w:rsidP="00730375">
            <w:pPr>
              <w:ind w:firstLineChars="100" w:firstLine="200"/>
              <w:jc w:val="right"/>
              <w:rPr>
                <w:b w:val="0"/>
                <w:bCs w:val="0"/>
                <w:color w:val="000000" w:themeColor="text1"/>
                <w:szCs w:val="20"/>
              </w:rPr>
            </w:pPr>
            <w:r w:rsidRPr="007B02E9">
              <w:rPr>
                <w:b w:val="0"/>
                <w:bCs w:val="0"/>
                <w:color w:val="000000" w:themeColor="text1"/>
                <w:szCs w:val="20"/>
              </w:rPr>
              <w:t>40</w:t>
            </w:r>
          </w:p>
        </w:tc>
      </w:tr>
      <w:tr w:rsidR="00AC61EF" w:rsidRPr="00AC61EF" w14:paraId="2A96763B" w14:textId="77777777" w:rsidTr="00B85BC1">
        <w:trPr>
          <w:trHeight w:val="315"/>
        </w:trPr>
        <w:tc>
          <w:tcPr>
            <w:tcW w:w="620" w:type="dxa"/>
            <w:vMerge/>
            <w:tcBorders>
              <w:top w:val="single" w:sz="4" w:space="0" w:color="000000"/>
              <w:left w:val="single" w:sz="8" w:space="0" w:color="000000"/>
              <w:bottom w:val="single" w:sz="8" w:space="0" w:color="000000"/>
              <w:right w:val="single" w:sz="4" w:space="0" w:color="000000"/>
            </w:tcBorders>
            <w:vAlign w:val="center"/>
            <w:hideMark/>
          </w:tcPr>
          <w:p w14:paraId="50109522" w14:textId="77777777" w:rsidR="00730375" w:rsidRPr="00AC61EF" w:rsidRDefault="00730375" w:rsidP="00730375">
            <w:pPr>
              <w:rPr>
                <w:b w:val="0"/>
                <w:bCs w:val="0"/>
                <w:color w:val="FF0000"/>
                <w:szCs w:val="20"/>
              </w:rPr>
            </w:pPr>
          </w:p>
        </w:tc>
        <w:tc>
          <w:tcPr>
            <w:tcW w:w="780" w:type="dxa"/>
            <w:vMerge/>
            <w:tcBorders>
              <w:top w:val="single" w:sz="4" w:space="0" w:color="000000"/>
              <w:left w:val="single" w:sz="4" w:space="0" w:color="000000"/>
              <w:bottom w:val="single" w:sz="4" w:space="0" w:color="000000"/>
              <w:right w:val="single" w:sz="4" w:space="0" w:color="000000"/>
            </w:tcBorders>
            <w:vAlign w:val="center"/>
            <w:hideMark/>
          </w:tcPr>
          <w:p w14:paraId="27362001" w14:textId="77777777" w:rsidR="00730375" w:rsidRPr="007B02E9" w:rsidRDefault="00730375" w:rsidP="00730375">
            <w:pPr>
              <w:rPr>
                <w:b w:val="0"/>
                <w:bCs w:val="0"/>
                <w:color w:val="000000" w:themeColor="text1"/>
                <w:szCs w:val="20"/>
              </w:rPr>
            </w:pPr>
          </w:p>
        </w:tc>
        <w:tc>
          <w:tcPr>
            <w:tcW w:w="5121" w:type="dxa"/>
            <w:tcBorders>
              <w:top w:val="nil"/>
              <w:left w:val="nil"/>
              <w:bottom w:val="single" w:sz="4" w:space="0" w:color="000000"/>
              <w:right w:val="single" w:sz="4" w:space="0" w:color="000000"/>
            </w:tcBorders>
            <w:shd w:val="clear" w:color="auto" w:fill="auto"/>
            <w:vAlign w:val="center"/>
            <w:hideMark/>
          </w:tcPr>
          <w:p w14:paraId="62769A5B" w14:textId="77777777" w:rsidR="00730375" w:rsidRPr="007B02E9" w:rsidRDefault="00730375" w:rsidP="00730375">
            <w:pPr>
              <w:ind w:firstLineChars="100" w:firstLine="200"/>
              <w:rPr>
                <w:b w:val="0"/>
                <w:bCs w:val="0"/>
                <w:color w:val="000000" w:themeColor="text1"/>
                <w:szCs w:val="20"/>
              </w:rPr>
            </w:pPr>
            <w:r w:rsidRPr="007B02E9">
              <w:rPr>
                <w:b w:val="0"/>
                <w:bCs w:val="0"/>
                <w:color w:val="000000" w:themeColor="text1"/>
                <w:szCs w:val="20"/>
              </w:rPr>
              <w:t>do jiného kraje</w:t>
            </w:r>
          </w:p>
        </w:tc>
        <w:tc>
          <w:tcPr>
            <w:tcW w:w="1276" w:type="dxa"/>
            <w:tcBorders>
              <w:top w:val="nil"/>
              <w:left w:val="nil"/>
              <w:bottom w:val="single" w:sz="4" w:space="0" w:color="000000"/>
              <w:right w:val="single" w:sz="8" w:space="0" w:color="000000"/>
            </w:tcBorders>
            <w:shd w:val="clear" w:color="000000" w:fill="FFFFCC"/>
            <w:vAlign w:val="center"/>
            <w:hideMark/>
          </w:tcPr>
          <w:p w14:paraId="7B0C86A6" w14:textId="77777777" w:rsidR="00730375" w:rsidRPr="007B02E9" w:rsidRDefault="00730375" w:rsidP="00730375">
            <w:pPr>
              <w:ind w:firstLineChars="100" w:firstLine="200"/>
              <w:jc w:val="right"/>
              <w:rPr>
                <w:b w:val="0"/>
                <w:bCs w:val="0"/>
                <w:color w:val="000000" w:themeColor="text1"/>
                <w:szCs w:val="20"/>
              </w:rPr>
            </w:pPr>
            <w:r w:rsidRPr="007B02E9">
              <w:rPr>
                <w:b w:val="0"/>
                <w:bCs w:val="0"/>
                <w:color w:val="000000" w:themeColor="text1"/>
                <w:szCs w:val="20"/>
              </w:rPr>
              <w:t>204</w:t>
            </w:r>
          </w:p>
        </w:tc>
      </w:tr>
      <w:tr w:rsidR="00AC61EF" w:rsidRPr="00AC61EF" w14:paraId="1EF5850A" w14:textId="77777777" w:rsidTr="00B85BC1">
        <w:trPr>
          <w:trHeight w:val="315"/>
        </w:trPr>
        <w:tc>
          <w:tcPr>
            <w:tcW w:w="620" w:type="dxa"/>
            <w:vMerge/>
            <w:tcBorders>
              <w:top w:val="single" w:sz="4" w:space="0" w:color="000000"/>
              <w:left w:val="single" w:sz="8" w:space="0" w:color="000000"/>
              <w:bottom w:val="single" w:sz="8" w:space="0" w:color="000000"/>
              <w:right w:val="single" w:sz="4" w:space="0" w:color="000000"/>
            </w:tcBorders>
            <w:vAlign w:val="center"/>
            <w:hideMark/>
          </w:tcPr>
          <w:p w14:paraId="69428CDF" w14:textId="77777777" w:rsidR="00730375" w:rsidRPr="00AC61EF" w:rsidRDefault="00730375" w:rsidP="00730375">
            <w:pPr>
              <w:rPr>
                <w:b w:val="0"/>
                <w:bCs w:val="0"/>
                <w:color w:val="FF0000"/>
                <w:szCs w:val="20"/>
              </w:rPr>
            </w:pPr>
          </w:p>
        </w:tc>
        <w:tc>
          <w:tcPr>
            <w:tcW w:w="780" w:type="dxa"/>
            <w:vMerge/>
            <w:tcBorders>
              <w:top w:val="single" w:sz="4" w:space="0" w:color="000000"/>
              <w:left w:val="single" w:sz="4" w:space="0" w:color="000000"/>
              <w:bottom w:val="single" w:sz="4" w:space="0" w:color="000000"/>
              <w:right w:val="single" w:sz="4" w:space="0" w:color="000000"/>
            </w:tcBorders>
            <w:vAlign w:val="center"/>
            <w:hideMark/>
          </w:tcPr>
          <w:p w14:paraId="3923463E" w14:textId="77777777" w:rsidR="00730375" w:rsidRPr="007B02E9" w:rsidRDefault="00730375" w:rsidP="00730375">
            <w:pPr>
              <w:rPr>
                <w:b w:val="0"/>
                <w:bCs w:val="0"/>
                <w:color w:val="000000" w:themeColor="text1"/>
                <w:szCs w:val="20"/>
              </w:rPr>
            </w:pPr>
          </w:p>
        </w:tc>
        <w:tc>
          <w:tcPr>
            <w:tcW w:w="5121" w:type="dxa"/>
            <w:tcBorders>
              <w:top w:val="nil"/>
              <w:left w:val="nil"/>
              <w:bottom w:val="single" w:sz="4" w:space="0" w:color="000000"/>
              <w:right w:val="single" w:sz="4" w:space="0" w:color="000000"/>
            </w:tcBorders>
            <w:shd w:val="clear" w:color="auto" w:fill="auto"/>
            <w:vAlign w:val="center"/>
            <w:hideMark/>
          </w:tcPr>
          <w:p w14:paraId="194A7C56" w14:textId="77777777" w:rsidR="00730375" w:rsidRPr="007B02E9" w:rsidRDefault="00730375" w:rsidP="00730375">
            <w:pPr>
              <w:ind w:firstLineChars="100" w:firstLine="200"/>
              <w:rPr>
                <w:b w:val="0"/>
                <w:bCs w:val="0"/>
                <w:color w:val="000000" w:themeColor="text1"/>
                <w:szCs w:val="20"/>
              </w:rPr>
            </w:pPr>
            <w:r w:rsidRPr="007B02E9">
              <w:rPr>
                <w:b w:val="0"/>
                <w:bCs w:val="0"/>
                <w:color w:val="000000" w:themeColor="text1"/>
                <w:szCs w:val="20"/>
              </w:rPr>
              <w:t>do zahraničí</w:t>
            </w:r>
          </w:p>
        </w:tc>
        <w:tc>
          <w:tcPr>
            <w:tcW w:w="1276" w:type="dxa"/>
            <w:tcBorders>
              <w:top w:val="nil"/>
              <w:left w:val="nil"/>
              <w:bottom w:val="single" w:sz="4" w:space="0" w:color="000000"/>
              <w:right w:val="single" w:sz="8" w:space="0" w:color="000000"/>
            </w:tcBorders>
            <w:shd w:val="clear" w:color="000000" w:fill="FFFFCC"/>
            <w:vAlign w:val="center"/>
            <w:hideMark/>
          </w:tcPr>
          <w:p w14:paraId="5990B17A" w14:textId="77777777" w:rsidR="00730375" w:rsidRPr="007B02E9" w:rsidRDefault="00730375" w:rsidP="00730375">
            <w:pPr>
              <w:ind w:firstLineChars="100" w:firstLine="200"/>
              <w:jc w:val="right"/>
              <w:rPr>
                <w:b w:val="0"/>
                <w:bCs w:val="0"/>
                <w:color w:val="000000" w:themeColor="text1"/>
                <w:szCs w:val="20"/>
              </w:rPr>
            </w:pPr>
            <w:r w:rsidRPr="007B02E9">
              <w:rPr>
                <w:b w:val="0"/>
                <w:bCs w:val="0"/>
                <w:color w:val="000000" w:themeColor="text1"/>
                <w:szCs w:val="20"/>
              </w:rPr>
              <w:t>5</w:t>
            </w:r>
          </w:p>
        </w:tc>
      </w:tr>
      <w:tr w:rsidR="00AC61EF" w:rsidRPr="00AC61EF" w14:paraId="078335EC" w14:textId="77777777" w:rsidTr="00B85BC1">
        <w:trPr>
          <w:trHeight w:val="315"/>
        </w:trPr>
        <w:tc>
          <w:tcPr>
            <w:tcW w:w="620" w:type="dxa"/>
            <w:vMerge/>
            <w:tcBorders>
              <w:top w:val="single" w:sz="4" w:space="0" w:color="000000"/>
              <w:left w:val="single" w:sz="8" w:space="0" w:color="000000"/>
              <w:bottom w:val="single" w:sz="8" w:space="0" w:color="000000"/>
              <w:right w:val="single" w:sz="4" w:space="0" w:color="000000"/>
            </w:tcBorders>
            <w:vAlign w:val="center"/>
            <w:hideMark/>
          </w:tcPr>
          <w:p w14:paraId="4BFDA3CE" w14:textId="77777777" w:rsidR="00730375" w:rsidRPr="00AC61EF" w:rsidRDefault="00730375" w:rsidP="00730375">
            <w:pPr>
              <w:rPr>
                <w:b w:val="0"/>
                <w:bCs w:val="0"/>
                <w:color w:val="FF0000"/>
                <w:szCs w:val="20"/>
              </w:rPr>
            </w:pPr>
          </w:p>
        </w:tc>
        <w:tc>
          <w:tcPr>
            <w:tcW w:w="5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81E123" w14:textId="77777777" w:rsidR="00730375" w:rsidRPr="007B02E9" w:rsidRDefault="00730375" w:rsidP="00730375">
            <w:pPr>
              <w:ind w:firstLineChars="100" w:firstLine="200"/>
              <w:rPr>
                <w:b w:val="0"/>
                <w:bCs w:val="0"/>
                <w:color w:val="000000" w:themeColor="text1"/>
                <w:szCs w:val="20"/>
              </w:rPr>
            </w:pPr>
            <w:r w:rsidRPr="007B02E9">
              <w:rPr>
                <w:b w:val="0"/>
                <w:bCs w:val="0"/>
                <w:color w:val="000000" w:themeColor="text1"/>
                <w:szCs w:val="20"/>
              </w:rPr>
              <w:t>vyjíždějící do škol</w:t>
            </w:r>
          </w:p>
        </w:tc>
        <w:tc>
          <w:tcPr>
            <w:tcW w:w="1276" w:type="dxa"/>
            <w:tcBorders>
              <w:top w:val="nil"/>
              <w:left w:val="single" w:sz="4" w:space="0" w:color="000000"/>
              <w:bottom w:val="single" w:sz="4" w:space="0" w:color="000000"/>
              <w:right w:val="single" w:sz="8" w:space="0" w:color="000000"/>
            </w:tcBorders>
            <w:shd w:val="clear" w:color="000000" w:fill="FFFFCC"/>
            <w:vAlign w:val="center"/>
            <w:hideMark/>
          </w:tcPr>
          <w:p w14:paraId="7DA6EA9B" w14:textId="77777777" w:rsidR="00730375" w:rsidRPr="007B02E9" w:rsidRDefault="00730375" w:rsidP="00730375">
            <w:pPr>
              <w:ind w:firstLineChars="100" w:firstLine="200"/>
              <w:jc w:val="right"/>
              <w:rPr>
                <w:b w:val="0"/>
                <w:bCs w:val="0"/>
                <w:color w:val="000000" w:themeColor="text1"/>
                <w:szCs w:val="20"/>
              </w:rPr>
            </w:pPr>
            <w:r w:rsidRPr="007B02E9">
              <w:rPr>
                <w:b w:val="0"/>
                <w:bCs w:val="0"/>
                <w:color w:val="000000" w:themeColor="text1"/>
                <w:szCs w:val="20"/>
              </w:rPr>
              <w:t>151</w:t>
            </w:r>
          </w:p>
        </w:tc>
      </w:tr>
      <w:tr w:rsidR="00AC61EF" w:rsidRPr="00AC61EF" w14:paraId="39D1E5C1" w14:textId="77777777" w:rsidTr="00B85BC1">
        <w:trPr>
          <w:trHeight w:val="315"/>
        </w:trPr>
        <w:tc>
          <w:tcPr>
            <w:tcW w:w="620" w:type="dxa"/>
            <w:vMerge/>
            <w:tcBorders>
              <w:top w:val="single" w:sz="4" w:space="0" w:color="000000"/>
              <w:left w:val="single" w:sz="8" w:space="0" w:color="000000"/>
              <w:bottom w:val="single" w:sz="8" w:space="0" w:color="000000"/>
              <w:right w:val="single" w:sz="4" w:space="0" w:color="000000"/>
            </w:tcBorders>
            <w:vAlign w:val="center"/>
            <w:hideMark/>
          </w:tcPr>
          <w:p w14:paraId="4FB84AB7" w14:textId="77777777" w:rsidR="00730375" w:rsidRPr="00AC61EF" w:rsidRDefault="00730375" w:rsidP="00730375">
            <w:pPr>
              <w:rPr>
                <w:b w:val="0"/>
                <w:bCs w:val="0"/>
                <w:color w:val="FF0000"/>
                <w:szCs w:val="20"/>
              </w:rPr>
            </w:pPr>
          </w:p>
        </w:tc>
        <w:tc>
          <w:tcPr>
            <w:tcW w:w="780" w:type="dxa"/>
            <w:vMerge w:val="restart"/>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6C174038" w14:textId="77777777" w:rsidR="00730375" w:rsidRPr="007B02E9" w:rsidRDefault="00730375" w:rsidP="00730375">
            <w:pPr>
              <w:jc w:val="center"/>
              <w:rPr>
                <w:b w:val="0"/>
                <w:bCs w:val="0"/>
                <w:color w:val="000000" w:themeColor="text1"/>
                <w:szCs w:val="20"/>
              </w:rPr>
            </w:pPr>
            <w:r w:rsidRPr="007B02E9">
              <w:rPr>
                <w:b w:val="0"/>
                <w:bCs w:val="0"/>
                <w:color w:val="000000" w:themeColor="text1"/>
                <w:szCs w:val="20"/>
              </w:rPr>
              <w:t>v tom</w:t>
            </w:r>
          </w:p>
        </w:tc>
        <w:tc>
          <w:tcPr>
            <w:tcW w:w="5121" w:type="dxa"/>
            <w:tcBorders>
              <w:top w:val="single" w:sz="4" w:space="0" w:color="000000"/>
              <w:left w:val="nil"/>
              <w:bottom w:val="single" w:sz="4" w:space="0" w:color="000000"/>
              <w:right w:val="single" w:sz="4" w:space="0" w:color="000000"/>
            </w:tcBorders>
            <w:shd w:val="clear" w:color="auto" w:fill="auto"/>
            <w:vAlign w:val="center"/>
            <w:hideMark/>
          </w:tcPr>
          <w:p w14:paraId="53079A35" w14:textId="77777777" w:rsidR="00730375" w:rsidRPr="007B02E9" w:rsidRDefault="00730375" w:rsidP="00730375">
            <w:pPr>
              <w:ind w:firstLineChars="100" w:firstLine="200"/>
              <w:rPr>
                <w:b w:val="0"/>
                <w:bCs w:val="0"/>
                <w:color w:val="000000" w:themeColor="text1"/>
                <w:szCs w:val="20"/>
              </w:rPr>
            </w:pPr>
            <w:r w:rsidRPr="007B02E9">
              <w:rPr>
                <w:b w:val="0"/>
                <w:bCs w:val="0"/>
                <w:color w:val="000000" w:themeColor="text1"/>
                <w:szCs w:val="20"/>
              </w:rPr>
              <w:t>v rámci obce</w:t>
            </w:r>
          </w:p>
        </w:tc>
        <w:tc>
          <w:tcPr>
            <w:tcW w:w="1276" w:type="dxa"/>
            <w:tcBorders>
              <w:top w:val="nil"/>
              <w:left w:val="nil"/>
              <w:bottom w:val="single" w:sz="4" w:space="0" w:color="000000"/>
              <w:right w:val="single" w:sz="8" w:space="0" w:color="000000"/>
            </w:tcBorders>
            <w:shd w:val="clear" w:color="000000" w:fill="FFFFCC"/>
            <w:vAlign w:val="center"/>
            <w:hideMark/>
          </w:tcPr>
          <w:p w14:paraId="65B3B273" w14:textId="77777777" w:rsidR="00730375" w:rsidRPr="007B02E9" w:rsidRDefault="00730375" w:rsidP="00730375">
            <w:pPr>
              <w:ind w:firstLineChars="100" w:firstLine="200"/>
              <w:jc w:val="right"/>
              <w:rPr>
                <w:b w:val="0"/>
                <w:bCs w:val="0"/>
                <w:color w:val="000000" w:themeColor="text1"/>
                <w:szCs w:val="20"/>
              </w:rPr>
            </w:pPr>
            <w:r w:rsidRPr="007B02E9">
              <w:rPr>
                <w:b w:val="0"/>
                <w:bCs w:val="0"/>
                <w:color w:val="000000" w:themeColor="text1"/>
                <w:szCs w:val="20"/>
              </w:rPr>
              <w:t>44</w:t>
            </w:r>
          </w:p>
        </w:tc>
      </w:tr>
      <w:tr w:rsidR="00AC61EF" w:rsidRPr="00AC61EF" w14:paraId="3BF969A8" w14:textId="77777777" w:rsidTr="00B85BC1">
        <w:trPr>
          <w:trHeight w:val="315"/>
        </w:trPr>
        <w:tc>
          <w:tcPr>
            <w:tcW w:w="620" w:type="dxa"/>
            <w:vMerge/>
            <w:tcBorders>
              <w:top w:val="single" w:sz="4" w:space="0" w:color="000000"/>
              <w:left w:val="single" w:sz="8" w:space="0" w:color="000000"/>
              <w:bottom w:val="single" w:sz="8" w:space="0" w:color="000000"/>
              <w:right w:val="single" w:sz="4" w:space="0" w:color="000000"/>
            </w:tcBorders>
            <w:vAlign w:val="center"/>
            <w:hideMark/>
          </w:tcPr>
          <w:p w14:paraId="4468003E" w14:textId="77777777" w:rsidR="00730375" w:rsidRPr="00AC61EF" w:rsidRDefault="00730375" w:rsidP="00730375">
            <w:pPr>
              <w:rPr>
                <w:b w:val="0"/>
                <w:bCs w:val="0"/>
                <w:color w:val="FF0000"/>
                <w:szCs w:val="20"/>
              </w:rPr>
            </w:pPr>
          </w:p>
        </w:tc>
        <w:tc>
          <w:tcPr>
            <w:tcW w:w="780" w:type="dxa"/>
            <w:vMerge/>
            <w:tcBorders>
              <w:top w:val="single" w:sz="4" w:space="0" w:color="000000"/>
              <w:left w:val="single" w:sz="4" w:space="0" w:color="000000"/>
              <w:bottom w:val="single" w:sz="8" w:space="0" w:color="000000"/>
              <w:right w:val="single" w:sz="4" w:space="0" w:color="000000"/>
            </w:tcBorders>
            <w:vAlign w:val="center"/>
            <w:hideMark/>
          </w:tcPr>
          <w:p w14:paraId="64DE3046" w14:textId="77777777" w:rsidR="00730375" w:rsidRPr="007B02E9" w:rsidRDefault="00730375" w:rsidP="00730375">
            <w:pPr>
              <w:rPr>
                <w:b w:val="0"/>
                <w:bCs w:val="0"/>
                <w:color w:val="000000" w:themeColor="text1"/>
                <w:szCs w:val="20"/>
              </w:rPr>
            </w:pPr>
          </w:p>
        </w:tc>
        <w:tc>
          <w:tcPr>
            <w:tcW w:w="5121" w:type="dxa"/>
            <w:tcBorders>
              <w:top w:val="nil"/>
              <w:left w:val="nil"/>
              <w:bottom w:val="single" w:sz="8" w:space="0" w:color="000000"/>
              <w:right w:val="single" w:sz="4" w:space="0" w:color="000000"/>
            </w:tcBorders>
            <w:shd w:val="clear" w:color="auto" w:fill="auto"/>
            <w:vAlign w:val="center"/>
            <w:hideMark/>
          </w:tcPr>
          <w:p w14:paraId="3AEEE0E5" w14:textId="77777777" w:rsidR="00730375" w:rsidRPr="007B02E9" w:rsidRDefault="00730375" w:rsidP="00730375">
            <w:pPr>
              <w:ind w:firstLineChars="100" w:firstLine="200"/>
              <w:rPr>
                <w:b w:val="0"/>
                <w:bCs w:val="0"/>
                <w:color w:val="000000" w:themeColor="text1"/>
                <w:szCs w:val="20"/>
              </w:rPr>
            </w:pPr>
            <w:r w:rsidRPr="007B02E9">
              <w:rPr>
                <w:b w:val="0"/>
                <w:bCs w:val="0"/>
                <w:color w:val="000000" w:themeColor="text1"/>
                <w:szCs w:val="20"/>
              </w:rPr>
              <w:t>mimo obec</w:t>
            </w:r>
          </w:p>
        </w:tc>
        <w:tc>
          <w:tcPr>
            <w:tcW w:w="1276" w:type="dxa"/>
            <w:tcBorders>
              <w:top w:val="nil"/>
              <w:left w:val="nil"/>
              <w:bottom w:val="single" w:sz="8" w:space="0" w:color="000000"/>
              <w:right w:val="single" w:sz="8" w:space="0" w:color="000000"/>
            </w:tcBorders>
            <w:shd w:val="clear" w:color="000000" w:fill="FFFFCC"/>
            <w:vAlign w:val="center"/>
            <w:hideMark/>
          </w:tcPr>
          <w:p w14:paraId="79368781" w14:textId="77777777" w:rsidR="00730375" w:rsidRPr="007B02E9" w:rsidRDefault="00730375" w:rsidP="00730375">
            <w:pPr>
              <w:ind w:firstLineChars="100" w:firstLine="200"/>
              <w:jc w:val="right"/>
              <w:rPr>
                <w:b w:val="0"/>
                <w:bCs w:val="0"/>
                <w:color w:val="000000" w:themeColor="text1"/>
                <w:szCs w:val="20"/>
              </w:rPr>
            </w:pPr>
            <w:r w:rsidRPr="007B02E9">
              <w:rPr>
                <w:b w:val="0"/>
                <w:bCs w:val="0"/>
                <w:color w:val="000000" w:themeColor="text1"/>
                <w:szCs w:val="20"/>
              </w:rPr>
              <w:t>107</w:t>
            </w:r>
          </w:p>
        </w:tc>
      </w:tr>
    </w:tbl>
    <w:p w14:paraId="6A572D5E" w14:textId="77777777" w:rsidR="007F729D" w:rsidRPr="00594324" w:rsidRDefault="007F729D" w:rsidP="00730375">
      <w:pPr>
        <w:jc w:val="both"/>
        <w:rPr>
          <w:b w:val="0"/>
          <w:noProof/>
          <w:szCs w:val="20"/>
        </w:rPr>
      </w:pPr>
      <w:r w:rsidRPr="00594324">
        <w:rPr>
          <w:b w:val="0"/>
          <w:noProof/>
          <w:szCs w:val="20"/>
        </w:rPr>
        <w:t>Tabulka č.</w:t>
      </w:r>
      <w:r w:rsidR="005647B3">
        <w:rPr>
          <w:b w:val="0"/>
          <w:noProof/>
          <w:szCs w:val="20"/>
        </w:rPr>
        <w:t>8</w:t>
      </w:r>
      <w:r w:rsidRPr="00594324">
        <w:rPr>
          <w:b w:val="0"/>
          <w:noProof/>
          <w:szCs w:val="20"/>
        </w:rPr>
        <w:t>: Počet obyvatel Pyšel vyjíždějících do zaměstnání a škol</w:t>
      </w:r>
    </w:p>
    <w:p w14:paraId="2D745919" w14:textId="77777777" w:rsidR="00BA5AB6" w:rsidRDefault="00BA5AB6" w:rsidP="00BA5AB6">
      <w:pPr>
        <w:spacing w:line="312" w:lineRule="auto"/>
        <w:jc w:val="both"/>
        <w:rPr>
          <w:b w:val="0"/>
          <w:noProof/>
          <w:sz w:val="22"/>
        </w:rPr>
      </w:pPr>
    </w:p>
    <w:p w14:paraId="638AE7C6" w14:textId="77777777" w:rsidR="00BA5AB6" w:rsidRDefault="00730375" w:rsidP="007F729D">
      <w:pPr>
        <w:spacing w:line="312" w:lineRule="auto"/>
        <w:jc w:val="both"/>
        <w:rPr>
          <w:b w:val="0"/>
          <w:noProof/>
          <w:sz w:val="22"/>
        </w:rPr>
      </w:pPr>
      <w:r>
        <w:rPr>
          <w:b w:val="0"/>
          <w:noProof/>
          <w:sz w:val="22"/>
        </w:rPr>
        <w:tab/>
      </w:r>
      <w:r w:rsidR="007F729D" w:rsidRPr="007F729D">
        <w:rPr>
          <w:b w:val="0"/>
          <w:noProof/>
          <w:sz w:val="22"/>
        </w:rPr>
        <w:t xml:space="preserve">Obyvatelé nejčastěji dojíždí za prací do Benešova, Prahy, Říčan a Týnce nad Sázavou. V obci </w:t>
      </w:r>
      <w:r w:rsidR="00B85BC1">
        <w:rPr>
          <w:b w:val="0"/>
          <w:noProof/>
          <w:sz w:val="22"/>
        </w:rPr>
        <w:t xml:space="preserve">bylo </w:t>
      </w:r>
      <w:r w:rsidR="007F729D" w:rsidRPr="007F729D">
        <w:rPr>
          <w:b w:val="0"/>
          <w:noProof/>
          <w:sz w:val="22"/>
        </w:rPr>
        <w:t xml:space="preserve"> 11.6.2007 registrováno celkem 307 podnikatelských subjektů</w:t>
      </w:r>
      <w:r w:rsidR="007F729D">
        <w:rPr>
          <w:b w:val="0"/>
          <w:noProof/>
          <w:sz w:val="22"/>
        </w:rPr>
        <w:t>.</w:t>
      </w:r>
    </w:p>
    <w:p w14:paraId="62EA9302" w14:textId="77777777" w:rsidR="00B85BC1" w:rsidRDefault="00B85BC1" w:rsidP="007F729D">
      <w:pPr>
        <w:spacing w:line="312" w:lineRule="auto"/>
        <w:jc w:val="both"/>
        <w:rPr>
          <w:b w:val="0"/>
          <w:noProof/>
          <w:sz w:val="22"/>
        </w:rPr>
      </w:pPr>
    </w:p>
    <w:p w14:paraId="5C16AC23" w14:textId="77777777" w:rsidR="00B85BC1" w:rsidRDefault="00B85BC1" w:rsidP="007F729D">
      <w:pPr>
        <w:spacing w:line="312" w:lineRule="auto"/>
        <w:jc w:val="both"/>
        <w:rPr>
          <w:b w:val="0"/>
          <w:noProof/>
          <w:sz w:val="22"/>
        </w:rPr>
      </w:pPr>
    </w:p>
    <w:p w14:paraId="6CD69095" w14:textId="77777777" w:rsidR="00B85BC1" w:rsidRDefault="00B85BC1" w:rsidP="007F729D">
      <w:pPr>
        <w:spacing w:line="312" w:lineRule="auto"/>
        <w:jc w:val="both"/>
        <w:rPr>
          <w:b w:val="0"/>
          <w:noProof/>
          <w:sz w:val="22"/>
        </w:rPr>
      </w:pPr>
    </w:p>
    <w:tbl>
      <w:tblPr>
        <w:tblW w:w="7797" w:type="dxa"/>
        <w:tblInd w:w="70" w:type="dxa"/>
        <w:tblCellMar>
          <w:left w:w="70" w:type="dxa"/>
          <w:right w:w="70" w:type="dxa"/>
        </w:tblCellMar>
        <w:tblLook w:val="04A0" w:firstRow="1" w:lastRow="0" w:firstColumn="1" w:lastColumn="0" w:noHBand="0" w:noVBand="1"/>
      </w:tblPr>
      <w:tblGrid>
        <w:gridCol w:w="6545"/>
        <w:gridCol w:w="1252"/>
      </w:tblGrid>
      <w:tr w:rsidR="00730375" w:rsidRPr="00730375" w14:paraId="04AD5794" w14:textId="77777777" w:rsidTr="00B85BC1">
        <w:trPr>
          <w:trHeight w:val="300"/>
        </w:trPr>
        <w:tc>
          <w:tcPr>
            <w:tcW w:w="65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75841C" w14:textId="77777777" w:rsidR="00730375" w:rsidRPr="00730375" w:rsidRDefault="00730375" w:rsidP="00730375">
            <w:pPr>
              <w:ind w:firstLineChars="100" w:firstLine="220"/>
              <w:rPr>
                <w:rFonts w:ascii="Calibri" w:hAnsi="Calibri" w:cs="Times New Roman"/>
                <w:b w:val="0"/>
                <w:bCs w:val="0"/>
                <w:color w:val="000000"/>
                <w:sz w:val="22"/>
              </w:rPr>
            </w:pPr>
            <w:r w:rsidRPr="00730375">
              <w:rPr>
                <w:rFonts w:ascii="Calibri" w:hAnsi="Calibri" w:cs="Times New Roman"/>
                <w:b w:val="0"/>
                <w:bCs w:val="0"/>
                <w:color w:val="000000"/>
                <w:sz w:val="22"/>
              </w:rPr>
              <w:lastRenderedPageBreak/>
              <w:t xml:space="preserve">obchod, prodej a opravy </w:t>
            </w:r>
            <w:proofErr w:type="spellStart"/>
            <w:proofErr w:type="gramStart"/>
            <w:r w:rsidRPr="00730375">
              <w:rPr>
                <w:rFonts w:ascii="Calibri" w:hAnsi="Calibri" w:cs="Times New Roman"/>
                <w:b w:val="0"/>
                <w:bCs w:val="0"/>
                <w:color w:val="000000"/>
                <w:sz w:val="22"/>
              </w:rPr>
              <w:t>motor.vozidel</w:t>
            </w:r>
            <w:proofErr w:type="spellEnd"/>
            <w:proofErr w:type="gramEnd"/>
            <w:r w:rsidRPr="00730375">
              <w:rPr>
                <w:rFonts w:ascii="Calibri" w:hAnsi="Calibri" w:cs="Times New Roman"/>
                <w:b w:val="0"/>
                <w:bCs w:val="0"/>
                <w:color w:val="000000"/>
                <w:sz w:val="22"/>
              </w:rPr>
              <w:t xml:space="preserve"> a </w:t>
            </w:r>
            <w:proofErr w:type="spellStart"/>
            <w:r w:rsidRPr="00730375">
              <w:rPr>
                <w:rFonts w:ascii="Calibri" w:hAnsi="Calibri" w:cs="Times New Roman"/>
                <w:b w:val="0"/>
                <w:bCs w:val="0"/>
                <w:color w:val="000000"/>
                <w:sz w:val="22"/>
              </w:rPr>
              <w:t>spotř.zboží</w:t>
            </w:r>
            <w:proofErr w:type="spellEnd"/>
            <w:r w:rsidRPr="00730375">
              <w:rPr>
                <w:rFonts w:ascii="Calibri" w:hAnsi="Calibri" w:cs="Times New Roman"/>
                <w:b w:val="0"/>
                <w:bCs w:val="0"/>
                <w:color w:val="000000"/>
                <w:sz w:val="22"/>
              </w:rPr>
              <w:t>, pohostinství</w:t>
            </w:r>
          </w:p>
        </w:tc>
        <w:tc>
          <w:tcPr>
            <w:tcW w:w="1252" w:type="dxa"/>
            <w:tcBorders>
              <w:top w:val="single" w:sz="4" w:space="0" w:color="auto"/>
              <w:left w:val="nil"/>
              <w:bottom w:val="single" w:sz="4" w:space="0" w:color="auto"/>
              <w:right w:val="single" w:sz="4" w:space="0" w:color="auto"/>
            </w:tcBorders>
            <w:shd w:val="clear" w:color="000000" w:fill="FFFFCC"/>
            <w:noWrap/>
            <w:vAlign w:val="bottom"/>
            <w:hideMark/>
          </w:tcPr>
          <w:p w14:paraId="7D5A1A3B" w14:textId="77777777" w:rsidR="00730375" w:rsidRPr="00730375" w:rsidRDefault="00730375" w:rsidP="00730375">
            <w:pPr>
              <w:ind w:firstLineChars="100" w:firstLine="220"/>
              <w:jc w:val="right"/>
              <w:rPr>
                <w:rFonts w:ascii="Calibri" w:hAnsi="Calibri" w:cs="Times New Roman"/>
                <w:b w:val="0"/>
                <w:bCs w:val="0"/>
                <w:color w:val="000000"/>
                <w:sz w:val="22"/>
              </w:rPr>
            </w:pPr>
            <w:r w:rsidRPr="00730375">
              <w:rPr>
                <w:rFonts w:ascii="Calibri" w:hAnsi="Calibri" w:cs="Times New Roman"/>
                <w:b w:val="0"/>
                <w:bCs w:val="0"/>
                <w:color w:val="000000"/>
                <w:sz w:val="22"/>
              </w:rPr>
              <w:t>96</w:t>
            </w:r>
          </w:p>
        </w:tc>
      </w:tr>
      <w:tr w:rsidR="00730375" w:rsidRPr="00730375" w14:paraId="7828B363" w14:textId="77777777" w:rsidTr="00B85BC1">
        <w:trPr>
          <w:trHeight w:val="300"/>
        </w:trPr>
        <w:tc>
          <w:tcPr>
            <w:tcW w:w="6545" w:type="dxa"/>
            <w:tcBorders>
              <w:top w:val="nil"/>
              <w:left w:val="single" w:sz="4" w:space="0" w:color="auto"/>
              <w:bottom w:val="single" w:sz="4" w:space="0" w:color="auto"/>
              <w:right w:val="single" w:sz="4" w:space="0" w:color="auto"/>
            </w:tcBorders>
            <w:shd w:val="clear" w:color="auto" w:fill="auto"/>
            <w:vAlign w:val="bottom"/>
            <w:hideMark/>
          </w:tcPr>
          <w:p w14:paraId="09056BE9" w14:textId="77777777" w:rsidR="00730375" w:rsidRPr="00730375" w:rsidRDefault="00730375" w:rsidP="00730375">
            <w:pPr>
              <w:ind w:firstLineChars="100" w:firstLine="220"/>
              <w:rPr>
                <w:rFonts w:ascii="Calibri" w:hAnsi="Calibri" w:cs="Times New Roman"/>
                <w:b w:val="0"/>
                <w:bCs w:val="0"/>
                <w:color w:val="000000"/>
                <w:sz w:val="22"/>
              </w:rPr>
            </w:pPr>
            <w:r w:rsidRPr="00730375">
              <w:rPr>
                <w:rFonts w:ascii="Calibri" w:hAnsi="Calibri" w:cs="Times New Roman"/>
                <w:b w:val="0"/>
                <w:bCs w:val="0"/>
                <w:color w:val="000000"/>
                <w:sz w:val="22"/>
              </w:rPr>
              <w:t xml:space="preserve">ostatní obchodní služby </w:t>
            </w:r>
          </w:p>
        </w:tc>
        <w:tc>
          <w:tcPr>
            <w:tcW w:w="1252" w:type="dxa"/>
            <w:tcBorders>
              <w:top w:val="nil"/>
              <w:left w:val="nil"/>
              <w:bottom w:val="single" w:sz="4" w:space="0" w:color="auto"/>
              <w:right w:val="single" w:sz="4" w:space="0" w:color="auto"/>
            </w:tcBorders>
            <w:shd w:val="clear" w:color="000000" w:fill="FFFFCC"/>
            <w:noWrap/>
            <w:vAlign w:val="bottom"/>
            <w:hideMark/>
          </w:tcPr>
          <w:p w14:paraId="30098464" w14:textId="77777777" w:rsidR="00730375" w:rsidRPr="00730375" w:rsidRDefault="00730375" w:rsidP="00730375">
            <w:pPr>
              <w:ind w:firstLineChars="100" w:firstLine="220"/>
              <w:jc w:val="right"/>
              <w:rPr>
                <w:rFonts w:ascii="Calibri" w:hAnsi="Calibri" w:cs="Times New Roman"/>
                <w:b w:val="0"/>
                <w:bCs w:val="0"/>
                <w:color w:val="000000"/>
                <w:sz w:val="22"/>
              </w:rPr>
            </w:pPr>
            <w:r w:rsidRPr="00730375">
              <w:rPr>
                <w:rFonts w:ascii="Calibri" w:hAnsi="Calibri" w:cs="Times New Roman"/>
                <w:b w:val="0"/>
                <w:bCs w:val="0"/>
                <w:color w:val="000000"/>
                <w:sz w:val="22"/>
              </w:rPr>
              <w:t>59</w:t>
            </w:r>
          </w:p>
        </w:tc>
      </w:tr>
      <w:tr w:rsidR="00730375" w:rsidRPr="00730375" w14:paraId="47C2488A" w14:textId="77777777" w:rsidTr="00B85BC1">
        <w:trPr>
          <w:trHeight w:val="300"/>
        </w:trPr>
        <w:tc>
          <w:tcPr>
            <w:tcW w:w="6545" w:type="dxa"/>
            <w:tcBorders>
              <w:top w:val="nil"/>
              <w:left w:val="single" w:sz="4" w:space="0" w:color="auto"/>
              <w:bottom w:val="single" w:sz="4" w:space="0" w:color="auto"/>
              <w:right w:val="single" w:sz="4" w:space="0" w:color="auto"/>
            </w:tcBorders>
            <w:shd w:val="clear" w:color="auto" w:fill="auto"/>
            <w:noWrap/>
            <w:vAlign w:val="bottom"/>
            <w:hideMark/>
          </w:tcPr>
          <w:p w14:paraId="4C76CC9C" w14:textId="77777777" w:rsidR="00730375" w:rsidRPr="00730375" w:rsidRDefault="00730375" w:rsidP="00730375">
            <w:pPr>
              <w:ind w:firstLineChars="100" w:firstLine="220"/>
              <w:rPr>
                <w:rFonts w:ascii="Calibri" w:hAnsi="Calibri" w:cs="Times New Roman"/>
                <w:b w:val="0"/>
                <w:bCs w:val="0"/>
                <w:color w:val="000000"/>
                <w:sz w:val="22"/>
              </w:rPr>
            </w:pPr>
            <w:r w:rsidRPr="00730375">
              <w:rPr>
                <w:rFonts w:ascii="Calibri" w:hAnsi="Calibri" w:cs="Times New Roman"/>
                <w:b w:val="0"/>
                <w:bCs w:val="0"/>
                <w:color w:val="000000"/>
                <w:sz w:val="22"/>
              </w:rPr>
              <w:t>stavebnictví</w:t>
            </w:r>
          </w:p>
        </w:tc>
        <w:tc>
          <w:tcPr>
            <w:tcW w:w="1252" w:type="dxa"/>
            <w:tcBorders>
              <w:top w:val="nil"/>
              <w:left w:val="nil"/>
              <w:bottom w:val="single" w:sz="4" w:space="0" w:color="auto"/>
              <w:right w:val="single" w:sz="4" w:space="0" w:color="auto"/>
            </w:tcBorders>
            <w:shd w:val="clear" w:color="000000" w:fill="FFFFCC"/>
            <w:noWrap/>
            <w:vAlign w:val="bottom"/>
            <w:hideMark/>
          </w:tcPr>
          <w:p w14:paraId="04944907" w14:textId="77777777" w:rsidR="00730375" w:rsidRPr="00730375" w:rsidRDefault="00730375" w:rsidP="00730375">
            <w:pPr>
              <w:ind w:firstLineChars="100" w:firstLine="220"/>
              <w:jc w:val="right"/>
              <w:rPr>
                <w:rFonts w:ascii="Calibri" w:hAnsi="Calibri" w:cs="Times New Roman"/>
                <w:b w:val="0"/>
                <w:bCs w:val="0"/>
                <w:color w:val="000000"/>
                <w:sz w:val="22"/>
              </w:rPr>
            </w:pPr>
            <w:r w:rsidRPr="00730375">
              <w:rPr>
                <w:rFonts w:ascii="Calibri" w:hAnsi="Calibri" w:cs="Times New Roman"/>
                <w:b w:val="0"/>
                <w:bCs w:val="0"/>
                <w:color w:val="000000"/>
                <w:sz w:val="22"/>
              </w:rPr>
              <w:t>39</w:t>
            </w:r>
          </w:p>
        </w:tc>
      </w:tr>
      <w:tr w:rsidR="00730375" w:rsidRPr="00730375" w14:paraId="3D06363A" w14:textId="77777777" w:rsidTr="00B85BC1">
        <w:trPr>
          <w:trHeight w:val="300"/>
        </w:trPr>
        <w:tc>
          <w:tcPr>
            <w:tcW w:w="6545" w:type="dxa"/>
            <w:tcBorders>
              <w:top w:val="nil"/>
              <w:left w:val="single" w:sz="4" w:space="0" w:color="auto"/>
              <w:bottom w:val="single" w:sz="4" w:space="0" w:color="auto"/>
              <w:right w:val="single" w:sz="4" w:space="0" w:color="auto"/>
            </w:tcBorders>
            <w:shd w:val="clear" w:color="auto" w:fill="auto"/>
            <w:noWrap/>
            <w:vAlign w:val="bottom"/>
            <w:hideMark/>
          </w:tcPr>
          <w:p w14:paraId="0365BC6A" w14:textId="77777777" w:rsidR="00730375" w:rsidRPr="00730375" w:rsidRDefault="00730375" w:rsidP="00730375">
            <w:pPr>
              <w:ind w:firstLineChars="100" w:firstLine="220"/>
              <w:rPr>
                <w:rFonts w:ascii="Calibri" w:hAnsi="Calibri" w:cs="Times New Roman"/>
                <w:b w:val="0"/>
                <w:bCs w:val="0"/>
                <w:color w:val="000000"/>
                <w:sz w:val="22"/>
              </w:rPr>
            </w:pPr>
            <w:r w:rsidRPr="00730375">
              <w:rPr>
                <w:rFonts w:ascii="Calibri" w:hAnsi="Calibri" w:cs="Times New Roman"/>
                <w:b w:val="0"/>
                <w:bCs w:val="0"/>
                <w:color w:val="000000"/>
                <w:sz w:val="22"/>
              </w:rPr>
              <w:t>průmysl</w:t>
            </w:r>
          </w:p>
        </w:tc>
        <w:tc>
          <w:tcPr>
            <w:tcW w:w="1252" w:type="dxa"/>
            <w:tcBorders>
              <w:top w:val="nil"/>
              <w:left w:val="nil"/>
              <w:bottom w:val="single" w:sz="4" w:space="0" w:color="auto"/>
              <w:right w:val="single" w:sz="4" w:space="0" w:color="auto"/>
            </w:tcBorders>
            <w:shd w:val="clear" w:color="000000" w:fill="FFFFCC"/>
            <w:noWrap/>
            <w:vAlign w:val="bottom"/>
            <w:hideMark/>
          </w:tcPr>
          <w:p w14:paraId="70F9DFA8" w14:textId="77777777" w:rsidR="00730375" w:rsidRPr="00730375" w:rsidRDefault="00730375" w:rsidP="00730375">
            <w:pPr>
              <w:ind w:firstLineChars="100" w:firstLine="220"/>
              <w:jc w:val="right"/>
              <w:rPr>
                <w:rFonts w:ascii="Calibri" w:hAnsi="Calibri" w:cs="Times New Roman"/>
                <w:b w:val="0"/>
                <w:bCs w:val="0"/>
                <w:color w:val="000000"/>
                <w:sz w:val="22"/>
              </w:rPr>
            </w:pPr>
            <w:r w:rsidRPr="00730375">
              <w:rPr>
                <w:rFonts w:ascii="Calibri" w:hAnsi="Calibri" w:cs="Times New Roman"/>
                <w:b w:val="0"/>
                <w:bCs w:val="0"/>
                <w:color w:val="000000"/>
                <w:sz w:val="22"/>
              </w:rPr>
              <w:t>37</w:t>
            </w:r>
          </w:p>
        </w:tc>
      </w:tr>
      <w:tr w:rsidR="00730375" w:rsidRPr="00730375" w14:paraId="648E86E2" w14:textId="77777777" w:rsidTr="00B85BC1">
        <w:trPr>
          <w:trHeight w:val="300"/>
        </w:trPr>
        <w:tc>
          <w:tcPr>
            <w:tcW w:w="6545" w:type="dxa"/>
            <w:tcBorders>
              <w:top w:val="nil"/>
              <w:left w:val="single" w:sz="4" w:space="0" w:color="auto"/>
              <w:bottom w:val="single" w:sz="4" w:space="0" w:color="auto"/>
              <w:right w:val="single" w:sz="4" w:space="0" w:color="auto"/>
            </w:tcBorders>
            <w:shd w:val="clear" w:color="auto" w:fill="auto"/>
            <w:noWrap/>
            <w:vAlign w:val="bottom"/>
            <w:hideMark/>
          </w:tcPr>
          <w:p w14:paraId="325B3533" w14:textId="77777777" w:rsidR="00730375" w:rsidRPr="00730375" w:rsidRDefault="00730375" w:rsidP="00730375">
            <w:pPr>
              <w:ind w:firstLineChars="100" w:firstLine="220"/>
              <w:rPr>
                <w:rFonts w:ascii="Calibri" w:hAnsi="Calibri" w:cs="Times New Roman"/>
                <w:b w:val="0"/>
                <w:bCs w:val="0"/>
                <w:color w:val="000000"/>
                <w:sz w:val="22"/>
              </w:rPr>
            </w:pPr>
            <w:r w:rsidRPr="00730375">
              <w:rPr>
                <w:rFonts w:ascii="Calibri" w:hAnsi="Calibri" w:cs="Times New Roman"/>
                <w:b w:val="0"/>
                <w:bCs w:val="0"/>
                <w:color w:val="000000"/>
                <w:sz w:val="22"/>
              </w:rPr>
              <w:t>ostatní veřejné, sociální a osobní služby</w:t>
            </w:r>
          </w:p>
        </w:tc>
        <w:tc>
          <w:tcPr>
            <w:tcW w:w="1252" w:type="dxa"/>
            <w:tcBorders>
              <w:top w:val="nil"/>
              <w:left w:val="nil"/>
              <w:bottom w:val="single" w:sz="4" w:space="0" w:color="auto"/>
              <w:right w:val="single" w:sz="4" w:space="0" w:color="auto"/>
            </w:tcBorders>
            <w:shd w:val="clear" w:color="000000" w:fill="FFFFCC"/>
            <w:noWrap/>
            <w:vAlign w:val="bottom"/>
            <w:hideMark/>
          </w:tcPr>
          <w:p w14:paraId="7014AF1B" w14:textId="77777777" w:rsidR="00730375" w:rsidRPr="00730375" w:rsidRDefault="00730375" w:rsidP="00730375">
            <w:pPr>
              <w:ind w:firstLineChars="100" w:firstLine="220"/>
              <w:jc w:val="right"/>
              <w:rPr>
                <w:rFonts w:ascii="Calibri" w:hAnsi="Calibri" w:cs="Times New Roman"/>
                <w:b w:val="0"/>
                <w:bCs w:val="0"/>
                <w:color w:val="000000"/>
                <w:sz w:val="22"/>
              </w:rPr>
            </w:pPr>
            <w:r w:rsidRPr="00730375">
              <w:rPr>
                <w:rFonts w:ascii="Calibri" w:hAnsi="Calibri" w:cs="Times New Roman"/>
                <w:b w:val="0"/>
                <w:bCs w:val="0"/>
                <w:color w:val="000000"/>
                <w:sz w:val="22"/>
              </w:rPr>
              <w:t>31</w:t>
            </w:r>
          </w:p>
        </w:tc>
      </w:tr>
      <w:tr w:rsidR="00730375" w:rsidRPr="00730375" w14:paraId="34F33742" w14:textId="77777777" w:rsidTr="00B85BC1">
        <w:trPr>
          <w:trHeight w:val="300"/>
        </w:trPr>
        <w:tc>
          <w:tcPr>
            <w:tcW w:w="6545" w:type="dxa"/>
            <w:tcBorders>
              <w:top w:val="nil"/>
              <w:left w:val="single" w:sz="4" w:space="0" w:color="auto"/>
              <w:bottom w:val="single" w:sz="4" w:space="0" w:color="auto"/>
              <w:right w:val="single" w:sz="4" w:space="0" w:color="auto"/>
            </w:tcBorders>
            <w:shd w:val="clear" w:color="auto" w:fill="auto"/>
            <w:noWrap/>
            <w:vAlign w:val="bottom"/>
            <w:hideMark/>
          </w:tcPr>
          <w:p w14:paraId="4AD9717B" w14:textId="77777777" w:rsidR="00730375" w:rsidRPr="00730375" w:rsidRDefault="00730375" w:rsidP="00730375">
            <w:pPr>
              <w:ind w:firstLineChars="100" w:firstLine="220"/>
              <w:rPr>
                <w:rFonts w:ascii="Calibri" w:hAnsi="Calibri" w:cs="Times New Roman"/>
                <w:b w:val="0"/>
                <w:bCs w:val="0"/>
                <w:color w:val="000000"/>
                <w:sz w:val="22"/>
              </w:rPr>
            </w:pPr>
            <w:r w:rsidRPr="00730375">
              <w:rPr>
                <w:rFonts w:ascii="Calibri" w:hAnsi="Calibri" w:cs="Times New Roman"/>
                <w:b w:val="0"/>
                <w:bCs w:val="0"/>
                <w:color w:val="000000"/>
                <w:sz w:val="22"/>
              </w:rPr>
              <w:t>zemědělství, lesnictví, rybolov</w:t>
            </w:r>
          </w:p>
        </w:tc>
        <w:tc>
          <w:tcPr>
            <w:tcW w:w="1252" w:type="dxa"/>
            <w:tcBorders>
              <w:top w:val="nil"/>
              <w:left w:val="nil"/>
              <w:bottom w:val="single" w:sz="4" w:space="0" w:color="auto"/>
              <w:right w:val="single" w:sz="4" w:space="0" w:color="auto"/>
            </w:tcBorders>
            <w:shd w:val="clear" w:color="000000" w:fill="FFFFCC"/>
            <w:noWrap/>
            <w:vAlign w:val="bottom"/>
            <w:hideMark/>
          </w:tcPr>
          <w:p w14:paraId="12E34C4F" w14:textId="77777777" w:rsidR="00730375" w:rsidRPr="00730375" w:rsidRDefault="00730375" w:rsidP="00730375">
            <w:pPr>
              <w:ind w:firstLineChars="100" w:firstLine="220"/>
              <w:jc w:val="right"/>
              <w:rPr>
                <w:rFonts w:ascii="Calibri" w:hAnsi="Calibri" w:cs="Times New Roman"/>
                <w:b w:val="0"/>
                <w:bCs w:val="0"/>
                <w:color w:val="000000"/>
                <w:sz w:val="22"/>
              </w:rPr>
            </w:pPr>
            <w:r w:rsidRPr="00730375">
              <w:rPr>
                <w:rFonts w:ascii="Calibri" w:hAnsi="Calibri" w:cs="Times New Roman"/>
                <w:b w:val="0"/>
                <w:bCs w:val="0"/>
                <w:color w:val="000000"/>
                <w:sz w:val="22"/>
              </w:rPr>
              <w:t>21</w:t>
            </w:r>
          </w:p>
        </w:tc>
      </w:tr>
      <w:tr w:rsidR="00730375" w:rsidRPr="00730375" w14:paraId="57CE90C9" w14:textId="77777777" w:rsidTr="00B85BC1">
        <w:trPr>
          <w:trHeight w:val="300"/>
        </w:trPr>
        <w:tc>
          <w:tcPr>
            <w:tcW w:w="6545" w:type="dxa"/>
            <w:tcBorders>
              <w:top w:val="nil"/>
              <w:left w:val="single" w:sz="4" w:space="0" w:color="auto"/>
              <w:bottom w:val="single" w:sz="4" w:space="0" w:color="auto"/>
              <w:right w:val="single" w:sz="4" w:space="0" w:color="auto"/>
            </w:tcBorders>
            <w:shd w:val="clear" w:color="auto" w:fill="auto"/>
            <w:noWrap/>
            <w:vAlign w:val="bottom"/>
            <w:hideMark/>
          </w:tcPr>
          <w:p w14:paraId="719BC088" w14:textId="77777777" w:rsidR="00730375" w:rsidRPr="00730375" w:rsidRDefault="00730375" w:rsidP="00730375">
            <w:pPr>
              <w:ind w:firstLineChars="100" w:firstLine="220"/>
              <w:rPr>
                <w:rFonts w:ascii="Calibri" w:hAnsi="Calibri" w:cs="Times New Roman"/>
                <w:b w:val="0"/>
                <w:bCs w:val="0"/>
                <w:color w:val="000000"/>
                <w:sz w:val="22"/>
              </w:rPr>
            </w:pPr>
            <w:r w:rsidRPr="00730375">
              <w:rPr>
                <w:rFonts w:ascii="Calibri" w:hAnsi="Calibri" w:cs="Times New Roman"/>
                <w:b w:val="0"/>
                <w:bCs w:val="0"/>
                <w:color w:val="000000"/>
                <w:sz w:val="22"/>
              </w:rPr>
              <w:t>školství a zdravotnictví</w:t>
            </w:r>
          </w:p>
        </w:tc>
        <w:tc>
          <w:tcPr>
            <w:tcW w:w="1252" w:type="dxa"/>
            <w:tcBorders>
              <w:top w:val="nil"/>
              <w:left w:val="nil"/>
              <w:bottom w:val="single" w:sz="4" w:space="0" w:color="auto"/>
              <w:right w:val="single" w:sz="4" w:space="0" w:color="auto"/>
            </w:tcBorders>
            <w:shd w:val="clear" w:color="000000" w:fill="FFFFCC"/>
            <w:noWrap/>
            <w:vAlign w:val="bottom"/>
            <w:hideMark/>
          </w:tcPr>
          <w:p w14:paraId="7F360E46" w14:textId="77777777" w:rsidR="00730375" w:rsidRPr="00730375" w:rsidRDefault="00730375" w:rsidP="00730375">
            <w:pPr>
              <w:ind w:firstLineChars="100" w:firstLine="220"/>
              <w:jc w:val="right"/>
              <w:rPr>
                <w:rFonts w:ascii="Calibri" w:hAnsi="Calibri" w:cs="Times New Roman"/>
                <w:b w:val="0"/>
                <w:bCs w:val="0"/>
                <w:color w:val="000000"/>
                <w:sz w:val="22"/>
              </w:rPr>
            </w:pPr>
            <w:r w:rsidRPr="00730375">
              <w:rPr>
                <w:rFonts w:ascii="Calibri" w:hAnsi="Calibri" w:cs="Times New Roman"/>
                <w:b w:val="0"/>
                <w:bCs w:val="0"/>
                <w:color w:val="000000"/>
                <w:sz w:val="22"/>
              </w:rPr>
              <w:t>13</w:t>
            </w:r>
          </w:p>
        </w:tc>
      </w:tr>
      <w:tr w:rsidR="00730375" w:rsidRPr="00730375" w14:paraId="28052FF4" w14:textId="77777777" w:rsidTr="00B85BC1">
        <w:trPr>
          <w:trHeight w:val="300"/>
        </w:trPr>
        <w:tc>
          <w:tcPr>
            <w:tcW w:w="6545" w:type="dxa"/>
            <w:tcBorders>
              <w:top w:val="nil"/>
              <w:left w:val="single" w:sz="4" w:space="0" w:color="auto"/>
              <w:bottom w:val="single" w:sz="4" w:space="0" w:color="auto"/>
              <w:right w:val="single" w:sz="4" w:space="0" w:color="auto"/>
            </w:tcBorders>
            <w:shd w:val="clear" w:color="auto" w:fill="auto"/>
            <w:noWrap/>
            <w:vAlign w:val="bottom"/>
            <w:hideMark/>
          </w:tcPr>
          <w:p w14:paraId="2A954484" w14:textId="77777777" w:rsidR="00730375" w:rsidRPr="00730375" w:rsidRDefault="00730375" w:rsidP="00730375">
            <w:pPr>
              <w:ind w:firstLineChars="100" w:firstLine="220"/>
              <w:rPr>
                <w:rFonts w:ascii="Calibri" w:hAnsi="Calibri" w:cs="Times New Roman"/>
                <w:b w:val="0"/>
                <w:bCs w:val="0"/>
                <w:color w:val="000000"/>
                <w:sz w:val="22"/>
              </w:rPr>
            </w:pPr>
            <w:r w:rsidRPr="00730375">
              <w:rPr>
                <w:rFonts w:ascii="Calibri" w:hAnsi="Calibri" w:cs="Times New Roman"/>
                <w:b w:val="0"/>
                <w:bCs w:val="0"/>
                <w:color w:val="000000"/>
                <w:sz w:val="22"/>
              </w:rPr>
              <w:t>doprava a spoje</w:t>
            </w:r>
          </w:p>
        </w:tc>
        <w:tc>
          <w:tcPr>
            <w:tcW w:w="1252" w:type="dxa"/>
            <w:tcBorders>
              <w:top w:val="nil"/>
              <w:left w:val="nil"/>
              <w:bottom w:val="single" w:sz="4" w:space="0" w:color="auto"/>
              <w:right w:val="single" w:sz="4" w:space="0" w:color="auto"/>
            </w:tcBorders>
            <w:shd w:val="clear" w:color="000000" w:fill="FFFFCC"/>
            <w:noWrap/>
            <w:vAlign w:val="bottom"/>
            <w:hideMark/>
          </w:tcPr>
          <w:p w14:paraId="3B723918" w14:textId="77777777" w:rsidR="00730375" w:rsidRPr="00730375" w:rsidRDefault="00730375" w:rsidP="00730375">
            <w:pPr>
              <w:ind w:firstLineChars="100" w:firstLine="220"/>
              <w:jc w:val="right"/>
              <w:rPr>
                <w:rFonts w:ascii="Calibri" w:hAnsi="Calibri" w:cs="Times New Roman"/>
                <w:b w:val="0"/>
                <w:bCs w:val="0"/>
                <w:color w:val="000000"/>
                <w:sz w:val="22"/>
              </w:rPr>
            </w:pPr>
            <w:r w:rsidRPr="00730375">
              <w:rPr>
                <w:rFonts w:ascii="Calibri" w:hAnsi="Calibri" w:cs="Times New Roman"/>
                <w:b w:val="0"/>
                <w:bCs w:val="0"/>
                <w:color w:val="000000"/>
                <w:sz w:val="22"/>
              </w:rPr>
              <w:t>9</w:t>
            </w:r>
          </w:p>
        </w:tc>
      </w:tr>
      <w:tr w:rsidR="00730375" w:rsidRPr="00730375" w14:paraId="656ED01A" w14:textId="77777777" w:rsidTr="00B85BC1">
        <w:trPr>
          <w:trHeight w:val="300"/>
        </w:trPr>
        <w:tc>
          <w:tcPr>
            <w:tcW w:w="6545" w:type="dxa"/>
            <w:tcBorders>
              <w:top w:val="nil"/>
              <w:left w:val="single" w:sz="4" w:space="0" w:color="auto"/>
              <w:bottom w:val="single" w:sz="4" w:space="0" w:color="auto"/>
              <w:right w:val="single" w:sz="4" w:space="0" w:color="auto"/>
            </w:tcBorders>
            <w:shd w:val="clear" w:color="auto" w:fill="auto"/>
            <w:noWrap/>
            <w:vAlign w:val="bottom"/>
            <w:hideMark/>
          </w:tcPr>
          <w:p w14:paraId="6A0D5C22" w14:textId="77777777" w:rsidR="00730375" w:rsidRPr="00730375" w:rsidRDefault="00730375" w:rsidP="00730375">
            <w:pPr>
              <w:ind w:firstLineChars="100" w:firstLine="220"/>
              <w:rPr>
                <w:rFonts w:ascii="Calibri" w:hAnsi="Calibri" w:cs="Times New Roman"/>
                <w:b w:val="0"/>
                <w:bCs w:val="0"/>
                <w:color w:val="000000"/>
                <w:sz w:val="22"/>
              </w:rPr>
            </w:pPr>
            <w:r w:rsidRPr="00730375">
              <w:rPr>
                <w:rFonts w:ascii="Calibri" w:hAnsi="Calibri" w:cs="Times New Roman"/>
                <w:b w:val="0"/>
                <w:bCs w:val="0"/>
                <w:color w:val="000000"/>
                <w:sz w:val="22"/>
              </w:rPr>
              <w:t>veřejná správa, obrana a soc. pojištění</w:t>
            </w:r>
          </w:p>
        </w:tc>
        <w:tc>
          <w:tcPr>
            <w:tcW w:w="1252" w:type="dxa"/>
            <w:tcBorders>
              <w:top w:val="nil"/>
              <w:left w:val="nil"/>
              <w:bottom w:val="single" w:sz="4" w:space="0" w:color="auto"/>
              <w:right w:val="single" w:sz="4" w:space="0" w:color="auto"/>
            </w:tcBorders>
            <w:shd w:val="clear" w:color="000000" w:fill="FFFFCC"/>
            <w:noWrap/>
            <w:vAlign w:val="bottom"/>
            <w:hideMark/>
          </w:tcPr>
          <w:p w14:paraId="1D9482E8" w14:textId="77777777" w:rsidR="00730375" w:rsidRPr="00730375" w:rsidRDefault="00730375" w:rsidP="00730375">
            <w:pPr>
              <w:ind w:firstLineChars="100" w:firstLine="220"/>
              <w:jc w:val="right"/>
              <w:rPr>
                <w:rFonts w:ascii="Calibri" w:hAnsi="Calibri" w:cs="Times New Roman"/>
                <w:b w:val="0"/>
                <w:bCs w:val="0"/>
                <w:color w:val="000000"/>
                <w:sz w:val="22"/>
              </w:rPr>
            </w:pPr>
            <w:r w:rsidRPr="00730375">
              <w:rPr>
                <w:rFonts w:ascii="Calibri" w:hAnsi="Calibri" w:cs="Times New Roman"/>
                <w:b w:val="0"/>
                <w:bCs w:val="0"/>
                <w:color w:val="000000"/>
                <w:sz w:val="22"/>
              </w:rPr>
              <w:t>2</w:t>
            </w:r>
          </w:p>
        </w:tc>
      </w:tr>
    </w:tbl>
    <w:p w14:paraId="67325CC5" w14:textId="77777777" w:rsidR="00BA5AB6" w:rsidRPr="00594324" w:rsidRDefault="007F729D" w:rsidP="00BA5AB6">
      <w:pPr>
        <w:spacing w:line="312" w:lineRule="auto"/>
        <w:jc w:val="both"/>
        <w:rPr>
          <w:b w:val="0"/>
          <w:noProof/>
          <w:szCs w:val="20"/>
        </w:rPr>
      </w:pPr>
      <w:r w:rsidRPr="00594324">
        <w:rPr>
          <w:b w:val="0"/>
          <w:noProof/>
          <w:szCs w:val="20"/>
        </w:rPr>
        <w:t>Tabulka č.</w:t>
      </w:r>
      <w:r w:rsidR="005647B3">
        <w:rPr>
          <w:b w:val="0"/>
          <w:noProof/>
          <w:szCs w:val="20"/>
        </w:rPr>
        <w:t>9</w:t>
      </w:r>
      <w:r w:rsidRPr="00594324">
        <w:rPr>
          <w:b w:val="0"/>
          <w:noProof/>
          <w:szCs w:val="20"/>
        </w:rPr>
        <w:t>: Počet podnikatelských subjektů podnikajících v Pyšelích podle činnosti</w:t>
      </w:r>
    </w:p>
    <w:p w14:paraId="121DDDEA" w14:textId="77777777" w:rsidR="00BA5AB6" w:rsidRDefault="00BA5AB6" w:rsidP="00BA5AB6">
      <w:pPr>
        <w:spacing w:line="312" w:lineRule="auto"/>
        <w:jc w:val="both"/>
        <w:rPr>
          <w:b w:val="0"/>
          <w:noProof/>
          <w:sz w:val="22"/>
        </w:rPr>
      </w:pPr>
    </w:p>
    <w:p w14:paraId="1ED72683" w14:textId="77777777" w:rsidR="00BA5AB6" w:rsidRDefault="00515EB7" w:rsidP="00BA5AB6">
      <w:pPr>
        <w:spacing w:line="312" w:lineRule="auto"/>
        <w:jc w:val="both"/>
        <w:rPr>
          <w:b w:val="0"/>
          <w:noProof/>
          <w:sz w:val="22"/>
        </w:rPr>
      </w:pPr>
      <w:r>
        <w:rPr>
          <w:noProof/>
          <w:lang w:val="en-US" w:eastAsia="en-US"/>
        </w:rPr>
        <w:drawing>
          <wp:inline distT="0" distB="0" distL="0" distR="0" wp14:anchorId="73A49112" wp14:editId="0B5E5A93">
            <wp:extent cx="4981575" cy="2809875"/>
            <wp:effectExtent l="0" t="0" r="9525" b="9525"/>
            <wp:docPr id="489" name="Graf 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EED3486" w14:textId="77777777" w:rsidR="00BA5AB6" w:rsidRDefault="007F729D" w:rsidP="00BA5AB6">
      <w:pPr>
        <w:spacing w:line="312" w:lineRule="auto"/>
        <w:jc w:val="both"/>
        <w:rPr>
          <w:b w:val="0"/>
          <w:noProof/>
          <w:szCs w:val="20"/>
        </w:rPr>
      </w:pPr>
      <w:r w:rsidRPr="00594324">
        <w:rPr>
          <w:b w:val="0"/>
          <w:noProof/>
          <w:szCs w:val="20"/>
        </w:rPr>
        <w:t>Graf č. 16: Podnikatelské subjekty v Pyšelích podle činnosti</w:t>
      </w:r>
    </w:p>
    <w:p w14:paraId="2D04D6B7" w14:textId="77777777" w:rsidR="00594324" w:rsidRDefault="00594324" w:rsidP="00BA5AB6">
      <w:pPr>
        <w:spacing w:line="312" w:lineRule="auto"/>
        <w:jc w:val="both"/>
        <w:rPr>
          <w:b w:val="0"/>
          <w:noProof/>
          <w:szCs w:val="20"/>
        </w:rPr>
      </w:pPr>
    </w:p>
    <w:p w14:paraId="2DAE02BF" w14:textId="77777777" w:rsidR="00B85BC1" w:rsidRDefault="00B85BC1" w:rsidP="00BA5AB6">
      <w:pPr>
        <w:spacing w:line="312" w:lineRule="auto"/>
        <w:jc w:val="both"/>
        <w:rPr>
          <w:b w:val="0"/>
          <w:noProof/>
          <w:szCs w:val="20"/>
        </w:rPr>
      </w:pPr>
    </w:p>
    <w:p w14:paraId="07AC322E" w14:textId="77777777" w:rsidR="00B85BC1" w:rsidRDefault="00B85BC1" w:rsidP="00BA5AB6">
      <w:pPr>
        <w:spacing w:line="312" w:lineRule="auto"/>
        <w:jc w:val="both"/>
        <w:rPr>
          <w:b w:val="0"/>
          <w:noProof/>
          <w:szCs w:val="20"/>
        </w:rPr>
      </w:pPr>
    </w:p>
    <w:p w14:paraId="740DCB8D" w14:textId="77777777" w:rsidR="00B85BC1" w:rsidRDefault="00B85BC1" w:rsidP="00BA5AB6">
      <w:pPr>
        <w:spacing w:line="312" w:lineRule="auto"/>
        <w:jc w:val="both"/>
        <w:rPr>
          <w:b w:val="0"/>
          <w:noProof/>
          <w:szCs w:val="20"/>
        </w:rPr>
      </w:pPr>
    </w:p>
    <w:p w14:paraId="5046CCF1" w14:textId="77777777" w:rsidR="00B85BC1" w:rsidRDefault="00B85BC1" w:rsidP="00BA5AB6">
      <w:pPr>
        <w:spacing w:line="312" w:lineRule="auto"/>
        <w:jc w:val="both"/>
        <w:rPr>
          <w:b w:val="0"/>
          <w:noProof/>
          <w:szCs w:val="20"/>
        </w:rPr>
      </w:pPr>
    </w:p>
    <w:p w14:paraId="473128F8" w14:textId="77777777" w:rsidR="00B85BC1" w:rsidRDefault="00B85BC1" w:rsidP="00BA5AB6">
      <w:pPr>
        <w:spacing w:line="312" w:lineRule="auto"/>
        <w:jc w:val="both"/>
        <w:rPr>
          <w:b w:val="0"/>
          <w:noProof/>
          <w:szCs w:val="20"/>
        </w:rPr>
      </w:pPr>
    </w:p>
    <w:p w14:paraId="43FD8FC1" w14:textId="77777777" w:rsidR="00B85BC1" w:rsidRDefault="00B85BC1" w:rsidP="00BA5AB6">
      <w:pPr>
        <w:spacing w:line="312" w:lineRule="auto"/>
        <w:jc w:val="both"/>
        <w:rPr>
          <w:b w:val="0"/>
          <w:noProof/>
          <w:szCs w:val="20"/>
        </w:rPr>
      </w:pPr>
    </w:p>
    <w:p w14:paraId="7180BAE6" w14:textId="77777777" w:rsidR="00B85BC1" w:rsidRDefault="00B85BC1" w:rsidP="00BA5AB6">
      <w:pPr>
        <w:spacing w:line="312" w:lineRule="auto"/>
        <w:jc w:val="both"/>
        <w:rPr>
          <w:b w:val="0"/>
          <w:noProof/>
          <w:szCs w:val="20"/>
        </w:rPr>
      </w:pPr>
    </w:p>
    <w:p w14:paraId="728EF6F2" w14:textId="77777777" w:rsidR="00B85BC1" w:rsidRDefault="00B85BC1" w:rsidP="00BA5AB6">
      <w:pPr>
        <w:spacing w:line="312" w:lineRule="auto"/>
        <w:jc w:val="both"/>
        <w:rPr>
          <w:b w:val="0"/>
          <w:noProof/>
          <w:szCs w:val="20"/>
        </w:rPr>
      </w:pPr>
    </w:p>
    <w:p w14:paraId="71A4A99B" w14:textId="77777777" w:rsidR="00B85BC1" w:rsidRDefault="00B85BC1" w:rsidP="00BA5AB6">
      <w:pPr>
        <w:spacing w:line="312" w:lineRule="auto"/>
        <w:jc w:val="both"/>
        <w:rPr>
          <w:b w:val="0"/>
          <w:noProof/>
          <w:szCs w:val="20"/>
        </w:rPr>
      </w:pPr>
    </w:p>
    <w:p w14:paraId="550B9DB6" w14:textId="77777777" w:rsidR="00B85BC1" w:rsidRDefault="00B85BC1" w:rsidP="00BA5AB6">
      <w:pPr>
        <w:spacing w:line="312" w:lineRule="auto"/>
        <w:jc w:val="both"/>
        <w:rPr>
          <w:b w:val="0"/>
          <w:noProof/>
          <w:szCs w:val="20"/>
        </w:rPr>
      </w:pPr>
    </w:p>
    <w:p w14:paraId="39AE3971" w14:textId="77777777" w:rsidR="00B85BC1" w:rsidRDefault="00B85BC1" w:rsidP="00BA5AB6">
      <w:pPr>
        <w:spacing w:line="312" w:lineRule="auto"/>
        <w:jc w:val="both"/>
        <w:rPr>
          <w:b w:val="0"/>
          <w:noProof/>
          <w:szCs w:val="20"/>
        </w:rPr>
      </w:pPr>
    </w:p>
    <w:p w14:paraId="6BDE7439" w14:textId="77777777" w:rsidR="00B85BC1" w:rsidRDefault="00B85BC1" w:rsidP="00BA5AB6">
      <w:pPr>
        <w:spacing w:line="312" w:lineRule="auto"/>
        <w:jc w:val="both"/>
        <w:rPr>
          <w:b w:val="0"/>
          <w:noProof/>
          <w:szCs w:val="20"/>
        </w:rPr>
      </w:pPr>
    </w:p>
    <w:p w14:paraId="501D962F" w14:textId="77777777" w:rsidR="00B85BC1" w:rsidRDefault="00B85BC1" w:rsidP="00BA5AB6">
      <w:pPr>
        <w:spacing w:line="312" w:lineRule="auto"/>
        <w:jc w:val="both"/>
        <w:rPr>
          <w:b w:val="0"/>
          <w:noProof/>
          <w:szCs w:val="20"/>
        </w:rPr>
      </w:pPr>
    </w:p>
    <w:p w14:paraId="1A175D12" w14:textId="77777777" w:rsidR="00B85BC1" w:rsidRDefault="00B85BC1" w:rsidP="00BA5AB6">
      <w:pPr>
        <w:spacing w:line="312" w:lineRule="auto"/>
        <w:jc w:val="both"/>
        <w:rPr>
          <w:b w:val="0"/>
          <w:noProof/>
          <w:szCs w:val="20"/>
        </w:rPr>
      </w:pPr>
    </w:p>
    <w:p w14:paraId="0D5A46C5" w14:textId="77777777" w:rsidR="00B85BC1" w:rsidRDefault="00B85BC1" w:rsidP="00BA5AB6">
      <w:pPr>
        <w:spacing w:line="312" w:lineRule="auto"/>
        <w:jc w:val="both"/>
        <w:rPr>
          <w:b w:val="0"/>
          <w:noProof/>
          <w:szCs w:val="20"/>
        </w:rPr>
      </w:pPr>
    </w:p>
    <w:p w14:paraId="5B59B521" w14:textId="77777777" w:rsidR="00B85BC1" w:rsidRDefault="00B85BC1" w:rsidP="00BA5AB6">
      <w:pPr>
        <w:spacing w:line="312" w:lineRule="auto"/>
        <w:jc w:val="both"/>
        <w:rPr>
          <w:b w:val="0"/>
          <w:noProof/>
          <w:szCs w:val="20"/>
        </w:rPr>
      </w:pPr>
    </w:p>
    <w:p w14:paraId="1B868A5B" w14:textId="77777777" w:rsidR="00B85BC1" w:rsidRDefault="00B85BC1" w:rsidP="00BA5AB6">
      <w:pPr>
        <w:spacing w:line="312" w:lineRule="auto"/>
        <w:jc w:val="both"/>
        <w:rPr>
          <w:b w:val="0"/>
          <w:noProof/>
          <w:szCs w:val="20"/>
        </w:rPr>
      </w:pPr>
    </w:p>
    <w:p w14:paraId="137696F5" w14:textId="77777777" w:rsidR="00B85BC1" w:rsidRDefault="00B85BC1" w:rsidP="00BA5AB6">
      <w:pPr>
        <w:spacing w:line="312" w:lineRule="auto"/>
        <w:jc w:val="both"/>
        <w:rPr>
          <w:b w:val="0"/>
          <w:noProof/>
          <w:szCs w:val="20"/>
        </w:rPr>
      </w:pPr>
    </w:p>
    <w:p w14:paraId="4789FCEF" w14:textId="77777777" w:rsidR="007F729D" w:rsidRPr="00BA5AB6" w:rsidRDefault="007F729D" w:rsidP="007F729D">
      <w:pPr>
        <w:pBdr>
          <w:top w:val="single" w:sz="4" w:space="1" w:color="auto"/>
          <w:left w:val="single" w:sz="4" w:space="4" w:color="auto"/>
          <w:bottom w:val="single" w:sz="4" w:space="1" w:color="auto"/>
          <w:right w:val="single" w:sz="4" w:space="4" w:color="auto"/>
        </w:pBdr>
        <w:shd w:val="clear" w:color="auto" w:fill="FFFFCC"/>
        <w:rPr>
          <w:rFonts w:eastAsia="Calibri"/>
          <w:sz w:val="24"/>
          <w:szCs w:val="24"/>
        </w:rPr>
      </w:pPr>
      <w:r w:rsidRPr="007F729D">
        <w:rPr>
          <w:rFonts w:eastAsia="Calibri"/>
          <w:sz w:val="24"/>
          <w:szCs w:val="24"/>
        </w:rPr>
        <w:lastRenderedPageBreak/>
        <w:t xml:space="preserve">2.5 </w:t>
      </w:r>
      <w:r>
        <w:rPr>
          <w:rFonts w:eastAsia="Calibri"/>
          <w:sz w:val="24"/>
          <w:szCs w:val="24"/>
        </w:rPr>
        <w:tab/>
      </w:r>
      <w:r w:rsidRPr="007F729D">
        <w:rPr>
          <w:rFonts w:eastAsia="Calibri"/>
          <w:sz w:val="24"/>
          <w:szCs w:val="24"/>
        </w:rPr>
        <w:t>Občanská vybavenost, sociální a kulturní zázemí</w:t>
      </w:r>
    </w:p>
    <w:p w14:paraId="13B9450D" w14:textId="77777777" w:rsidR="006A5FAE" w:rsidRPr="007B02E9" w:rsidRDefault="006A5FAE" w:rsidP="006A5FAE">
      <w:pPr>
        <w:spacing w:line="264" w:lineRule="auto"/>
        <w:jc w:val="both"/>
        <w:rPr>
          <w:b w:val="0"/>
          <w:noProof/>
          <w:color w:val="000000" w:themeColor="text1"/>
          <w:sz w:val="22"/>
        </w:rPr>
      </w:pPr>
      <w:r w:rsidRPr="007B02E9">
        <w:rPr>
          <w:b w:val="0"/>
          <w:noProof/>
          <w:color w:val="000000" w:themeColor="text1"/>
          <w:sz w:val="22"/>
        </w:rPr>
        <w:t xml:space="preserve">Následující údaje jsou převzaty z veřejné databáze Českého statistického úřadu - </w:t>
      </w:r>
      <w:r w:rsidR="00005AE4" w:rsidRPr="007B02E9">
        <w:rPr>
          <w:b w:val="0"/>
          <w:noProof/>
          <w:color w:val="000000" w:themeColor="text1"/>
          <w:sz w:val="22"/>
        </w:rPr>
        <w:t>2016</w:t>
      </w:r>
    </w:p>
    <w:p w14:paraId="459AD099" w14:textId="77777777" w:rsidR="00E573DE" w:rsidRDefault="00E573DE" w:rsidP="00515EB7">
      <w:pPr>
        <w:spacing w:line="264" w:lineRule="auto"/>
        <w:jc w:val="both"/>
        <w:rPr>
          <w:b w:val="0"/>
          <w:noProof/>
          <w:sz w:val="22"/>
        </w:rPr>
      </w:pPr>
    </w:p>
    <w:p w14:paraId="5F41655B" w14:textId="77777777" w:rsidR="007F729D" w:rsidRPr="007F729D" w:rsidRDefault="00515EB7" w:rsidP="00515EB7">
      <w:pPr>
        <w:spacing w:line="264" w:lineRule="auto"/>
        <w:jc w:val="both"/>
        <w:rPr>
          <w:b w:val="0"/>
          <w:noProof/>
          <w:sz w:val="22"/>
        </w:rPr>
      </w:pPr>
      <w:r>
        <w:rPr>
          <w:b w:val="0"/>
          <w:noProof/>
          <w:sz w:val="22"/>
        </w:rPr>
        <w:tab/>
      </w:r>
      <w:r w:rsidR="007F729D" w:rsidRPr="007F729D">
        <w:rPr>
          <w:b w:val="0"/>
          <w:noProof/>
          <w:sz w:val="22"/>
        </w:rPr>
        <w:t xml:space="preserve">V roce  2001  (ČSÚ  – SLDB) zde bylo 447 domů. Počet domů tedy za posledních šest let vzrostl o 135, přibližně dalších 150 domů k trvalému bydlení je ve výstavbě. </w:t>
      </w:r>
    </w:p>
    <w:p w14:paraId="6ADA43D9" w14:textId="77777777" w:rsidR="00BA5AB6" w:rsidRDefault="00515EB7" w:rsidP="00515EB7">
      <w:pPr>
        <w:spacing w:line="264" w:lineRule="auto"/>
        <w:jc w:val="both"/>
        <w:rPr>
          <w:b w:val="0"/>
          <w:noProof/>
          <w:sz w:val="22"/>
        </w:rPr>
      </w:pPr>
      <w:r>
        <w:rPr>
          <w:b w:val="0"/>
          <w:noProof/>
          <w:sz w:val="22"/>
        </w:rPr>
        <w:tab/>
      </w:r>
      <w:r w:rsidR="007F729D" w:rsidRPr="007F729D">
        <w:rPr>
          <w:b w:val="0"/>
          <w:noProof/>
          <w:sz w:val="22"/>
        </w:rPr>
        <w:t>Ze 447 domů v roce 2001 jich bylo 331 obydlených. Převážná většina domů je ve vlastnictví soukromých osob, jedná se o jedno- nebo dvoupodlažní domy.</w:t>
      </w:r>
    </w:p>
    <w:p w14:paraId="5269DC55" w14:textId="77777777" w:rsidR="00BA5AB6" w:rsidRDefault="00BA5AB6" w:rsidP="00BA5AB6">
      <w:pPr>
        <w:spacing w:line="312" w:lineRule="auto"/>
        <w:jc w:val="both"/>
        <w:rPr>
          <w:b w:val="0"/>
          <w:noProof/>
          <w:sz w:val="22"/>
        </w:rPr>
      </w:pPr>
    </w:p>
    <w:p w14:paraId="42369680" w14:textId="77777777" w:rsidR="00A527A0" w:rsidRDefault="00A527A0" w:rsidP="00BA5AB6">
      <w:pPr>
        <w:spacing w:line="312" w:lineRule="auto"/>
        <w:jc w:val="both"/>
        <w:rPr>
          <w:b w:val="0"/>
          <w:noProof/>
          <w:sz w:val="22"/>
        </w:rPr>
      </w:pPr>
      <w:r>
        <w:rPr>
          <w:noProof/>
          <w:lang w:val="en-US" w:eastAsia="en-US"/>
        </w:rPr>
        <w:drawing>
          <wp:inline distT="0" distB="0" distL="0" distR="0" wp14:anchorId="3DC576C5" wp14:editId="5B6A3456">
            <wp:extent cx="4943475" cy="2076450"/>
            <wp:effectExtent l="38100" t="0" r="9525" b="19050"/>
            <wp:docPr id="490" name="Graf 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3387C60" w14:textId="77777777" w:rsidR="00BA5AB6" w:rsidRPr="00594324" w:rsidRDefault="007F729D" w:rsidP="00BA5AB6">
      <w:pPr>
        <w:spacing w:line="312" w:lineRule="auto"/>
        <w:jc w:val="both"/>
        <w:rPr>
          <w:b w:val="0"/>
          <w:noProof/>
          <w:szCs w:val="20"/>
        </w:rPr>
      </w:pPr>
      <w:r w:rsidRPr="00594324">
        <w:rPr>
          <w:b w:val="0"/>
          <w:noProof/>
          <w:szCs w:val="20"/>
        </w:rPr>
        <w:t>Graf č. 17: Domovní fond Pyšel</w:t>
      </w:r>
    </w:p>
    <w:p w14:paraId="69083A7A" w14:textId="77777777" w:rsidR="00A527A0" w:rsidRDefault="00A527A0" w:rsidP="00BA5AB6">
      <w:pPr>
        <w:spacing w:line="312" w:lineRule="auto"/>
        <w:jc w:val="both"/>
        <w:rPr>
          <w:b w:val="0"/>
          <w:noProof/>
          <w:sz w:val="22"/>
        </w:rPr>
      </w:pPr>
    </w:p>
    <w:tbl>
      <w:tblPr>
        <w:tblW w:w="7670" w:type="dxa"/>
        <w:tblInd w:w="55" w:type="dxa"/>
        <w:tblCellMar>
          <w:left w:w="70" w:type="dxa"/>
          <w:right w:w="70" w:type="dxa"/>
        </w:tblCellMar>
        <w:tblLook w:val="04A0" w:firstRow="1" w:lastRow="0" w:firstColumn="1" w:lastColumn="0" w:noHBand="0" w:noVBand="1"/>
      </w:tblPr>
      <w:tblGrid>
        <w:gridCol w:w="1240"/>
        <w:gridCol w:w="2260"/>
        <w:gridCol w:w="1051"/>
        <w:gridCol w:w="1134"/>
        <w:gridCol w:w="993"/>
        <w:gridCol w:w="992"/>
      </w:tblGrid>
      <w:tr w:rsidR="00A527A0" w:rsidRPr="00AC61EF" w14:paraId="6DB544B6" w14:textId="77777777" w:rsidTr="00A527A0">
        <w:trPr>
          <w:trHeight w:val="570"/>
        </w:trPr>
        <w:tc>
          <w:tcPr>
            <w:tcW w:w="3500" w:type="dxa"/>
            <w:gridSpan w:val="2"/>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7BB83EB9" w14:textId="77777777" w:rsidR="00A527A0" w:rsidRPr="00AC61EF" w:rsidRDefault="00A527A0" w:rsidP="00A527A0">
            <w:pPr>
              <w:jc w:val="center"/>
              <w:rPr>
                <w:b w:val="0"/>
                <w:bCs w:val="0"/>
                <w:color w:val="FF0000"/>
                <w:szCs w:val="20"/>
              </w:rPr>
            </w:pPr>
          </w:p>
        </w:tc>
        <w:tc>
          <w:tcPr>
            <w:tcW w:w="1051" w:type="dxa"/>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664B2854" w14:textId="77777777" w:rsidR="00A527A0" w:rsidRPr="007B02E9" w:rsidRDefault="00A527A0" w:rsidP="00A527A0">
            <w:pPr>
              <w:ind w:firstLineChars="100" w:firstLine="200"/>
              <w:rPr>
                <w:b w:val="0"/>
                <w:bCs w:val="0"/>
                <w:color w:val="000000" w:themeColor="text1"/>
                <w:szCs w:val="20"/>
              </w:rPr>
            </w:pPr>
            <w:r w:rsidRPr="007B02E9">
              <w:rPr>
                <w:b w:val="0"/>
                <w:bCs w:val="0"/>
                <w:color w:val="000000" w:themeColor="text1"/>
                <w:szCs w:val="20"/>
              </w:rPr>
              <w:t>celkem</w:t>
            </w:r>
          </w:p>
        </w:tc>
        <w:tc>
          <w:tcPr>
            <w:tcW w:w="1134" w:type="dxa"/>
            <w:tcBorders>
              <w:top w:val="single" w:sz="8" w:space="0" w:color="000000"/>
              <w:left w:val="nil"/>
              <w:bottom w:val="single" w:sz="4" w:space="0" w:color="000000"/>
              <w:right w:val="single" w:sz="4" w:space="0" w:color="000000"/>
            </w:tcBorders>
            <w:shd w:val="clear" w:color="auto" w:fill="auto"/>
            <w:vAlign w:val="center"/>
            <w:hideMark/>
          </w:tcPr>
          <w:p w14:paraId="6C5718B9" w14:textId="77777777" w:rsidR="00A527A0" w:rsidRPr="007B02E9" w:rsidRDefault="00A527A0" w:rsidP="00A527A0">
            <w:pPr>
              <w:ind w:firstLineChars="100" w:firstLine="200"/>
              <w:rPr>
                <w:b w:val="0"/>
                <w:bCs w:val="0"/>
                <w:color w:val="000000" w:themeColor="text1"/>
                <w:szCs w:val="20"/>
              </w:rPr>
            </w:pPr>
            <w:r w:rsidRPr="007B02E9">
              <w:rPr>
                <w:b w:val="0"/>
                <w:bCs w:val="0"/>
                <w:color w:val="000000" w:themeColor="text1"/>
                <w:szCs w:val="20"/>
              </w:rPr>
              <w:t xml:space="preserve">rodinné </w:t>
            </w:r>
            <w:r w:rsidRPr="007B02E9">
              <w:rPr>
                <w:b w:val="0"/>
                <w:bCs w:val="0"/>
                <w:color w:val="000000" w:themeColor="text1"/>
                <w:szCs w:val="20"/>
              </w:rPr>
              <w:br/>
              <w:t>domy</w:t>
            </w:r>
          </w:p>
        </w:tc>
        <w:tc>
          <w:tcPr>
            <w:tcW w:w="993" w:type="dxa"/>
            <w:tcBorders>
              <w:top w:val="single" w:sz="8" w:space="0" w:color="000000"/>
              <w:left w:val="nil"/>
              <w:bottom w:val="single" w:sz="4" w:space="0" w:color="000000"/>
              <w:right w:val="single" w:sz="4" w:space="0" w:color="000000"/>
            </w:tcBorders>
            <w:shd w:val="clear" w:color="auto" w:fill="auto"/>
            <w:vAlign w:val="center"/>
            <w:hideMark/>
          </w:tcPr>
          <w:p w14:paraId="645C54DC" w14:textId="77777777" w:rsidR="00A527A0" w:rsidRPr="007B02E9" w:rsidRDefault="00A527A0" w:rsidP="00A527A0">
            <w:pPr>
              <w:ind w:firstLineChars="100" w:firstLine="200"/>
              <w:rPr>
                <w:b w:val="0"/>
                <w:bCs w:val="0"/>
                <w:color w:val="000000" w:themeColor="text1"/>
                <w:szCs w:val="20"/>
              </w:rPr>
            </w:pPr>
            <w:r w:rsidRPr="007B02E9">
              <w:rPr>
                <w:b w:val="0"/>
                <w:bCs w:val="0"/>
                <w:color w:val="000000" w:themeColor="text1"/>
                <w:szCs w:val="20"/>
              </w:rPr>
              <w:t xml:space="preserve">bytové </w:t>
            </w:r>
            <w:r w:rsidRPr="007B02E9">
              <w:rPr>
                <w:b w:val="0"/>
                <w:bCs w:val="0"/>
                <w:color w:val="000000" w:themeColor="text1"/>
                <w:szCs w:val="20"/>
              </w:rPr>
              <w:br/>
              <w:t>domy</w:t>
            </w:r>
          </w:p>
        </w:tc>
        <w:tc>
          <w:tcPr>
            <w:tcW w:w="992" w:type="dxa"/>
            <w:tcBorders>
              <w:top w:val="single" w:sz="8" w:space="0" w:color="000000"/>
              <w:left w:val="nil"/>
              <w:bottom w:val="single" w:sz="4" w:space="0" w:color="000000"/>
              <w:right w:val="single" w:sz="8" w:space="0" w:color="000000"/>
            </w:tcBorders>
            <w:shd w:val="clear" w:color="auto" w:fill="auto"/>
            <w:vAlign w:val="center"/>
            <w:hideMark/>
          </w:tcPr>
          <w:p w14:paraId="45306C3D" w14:textId="77777777" w:rsidR="00A527A0" w:rsidRPr="007B02E9" w:rsidRDefault="00A527A0" w:rsidP="00A527A0">
            <w:pPr>
              <w:ind w:firstLineChars="100" w:firstLine="200"/>
              <w:rPr>
                <w:b w:val="0"/>
                <w:bCs w:val="0"/>
                <w:color w:val="000000" w:themeColor="text1"/>
                <w:szCs w:val="20"/>
              </w:rPr>
            </w:pPr>
            <w:r w:rsidRPr="007B02E9">
              <w:rPr>
                <w:b w:val="0"/>
                <w:bCs w:val="0"/>
                <w:color w:val="000000" w:themeColor="text1"/>
                <w:szCs w:val="20"/>
              </w:rPr>
              <w:t xml:space="preserve">ostatní </w:t>
            </w:r>
            <w:r w:rsidRPr="007B02E9">
              <w:rPr>
                <w:b w:val="0"/>
                <w:bCs w:val="0"/>
                <w:color w:val="000000" w:themeColor="text1"/>
                <w:szCs w:val="20"/>
              </w:rPr>
              <w:br/>
              <w:t>budovy</w:t>
            </w:r>
          </w:p>
        </w:tc>
      </w:tr>
      <w:tr w:rsidR="00A527A0" w:rsidRPr="00AC61EF" w14:paraId="0ADDDFDB" w14:textId="77777777" w:rsidTr="00A527A0">
        <w:trPr>
          <w:trHeight w:val="315"/>
        </w:trPr>
        <w:tc>
          <w:tcPr>
            <w:tcW w:w="3500" w:type="dxa"/>
            <w:gridSpan w:val="2"/>
            <w:tcBorders>
              <w:top w:val="single" w:sz="4" w:space="0" w:color="000000"/>
              <w:left w:val="single" w:sz="8" w:space="0" w:color="000000"/>
              <w:bottom w:val="single" w:sz="4" w:space="0" w:color="000000"/>
              <w:right w:val="single" w:sz="4" w:space="0" w:color="000000"/>
            </w:tcBorders>
            <w:shd w:val="clear" w:color="000000" w:fill="FFFF00"/>
            <w:vAlign w:val="center"/>
            <w:hideMark/>
          </w:tcPr>
          <w:p w14:paraId="5E19F12D" w14:textId="77777777" w:rsidR="00A527A0" w:rsidRPr="007B02E9" w:rsidRDefault="00A527A0" w:rsidP="00A527A0">
            <w:pPr>
              <w:ind w:firstLineChars="100" w:firstLine="200"/>
              <w:rPr>
                <w:b w:val="0"/>
                <w:bCs w:val="0"/>
                <w:color w:val="000000" w:themeColor="text1"/>
                <w:szCs w:val="20"/>
              </w:rPr>
            </w:pPr>
            <w:r w:rsidRPr="007B02E9">
              <w:rPr>
                <w:b w:val="0"/>
                <w:bCs w:val="0"/>
                <w:color w:val="000000" w:themeColor="text1"/>
                <w:szCs w:val="20"/>
              </w:rPr>
              <w:t>obydlené byty celkem</w:t>
            </w:r>
          </w:p>
        </w:tc>
        <w:tc>
          <w:tcPr>
            <w:tcW w:w="1051" w:type="dxa"/>
            <w:tcBorders>
              <w:top w:val="nil"/>
              <w:left w:val="single" w:sz="4" w:space="0" w:color="000000"/>
              <w:bottom w:val="single" w:sz="4" w:space="0" w:color="000000"/>
              <w:right w:val="single" w:sz="4" w:space="0" w:color="000000"/>
            </w:tcBorders>
            <w:shd w:val="clear" w:color="000000" w:fill="FFFF00"/>
            <w:vAlign w:val="center"/>
            <w:hideMark/>
          </w:tcPr>
          <w:p w14:paraId="24463D51"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556</w:t>
            </w:r>
          </w:p>
        </w:tc>
        <w:tc>
          <w:tcPr>
            <w:tcW w:w="1134" w:type="dxa"/>
            <w:tcBorders>
              <w:top w:val="nil"/>
              <w:left w:val="nil"/>
              <w:bottom w:val="single" w:sz="4" w:space="0" w:color="000000"/>
              <w:right w:val="single" w:sz="4" w:space="0" w:color="000000"/>
            </w:tcBorders>
            <w:shd w:val="clear" w:color="000000" w:fill="FFFF00"/>
            <w:vAlign w:val="center"/>
            <w:hideMark/>
          </w:tcPr>
          <w:p w14:paraId="35AB0A78"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501</w:t>
            </w:r>
          </w:p>
        </w:tc>
        <w:tc>
          <w:tcPr>
            <w:tcW w:w="993" w:type="dxa"/>
            <w:tcBorders>
              <w:top w:val="nil"/>
              <w:left w:val="nil"/>
              <w:bottom w:val="single" w:sz="4" w:space="0" w:color="000000"/>
              <w:right w:val="single" w:sz="4" w:space="0" w:color="000000"/>
            </w:tcBorders>
            <w:shd w:val="clear" w:color="000000" w:fill="FFFF00"/>
            <w:vAlign w:val="center"/>
            <w:hideMark/>
          </w:tcPr>
          <w:p w14:paraId="7DBD605A"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48</w:t>
            </w:r>
          </w:p>
        </w:tc>
        <w:tc>
          <w:tcPr>
            <w:tcW w:w="992" w:type="dxa"/>
            <w:tcBorders>
              <w:top w:val="nil"/>
              <w:left w:val="nil"/>
              <w:bottom w:val="single" w:sz="4" w:space="0" w:color="000000"/>
              <w:right w:val="single" w:sz="8" w:space="0" w:color="000000"/>
            </w:tcBorders>
            <w:shd w:val="clear" w:color="000000" w:fill="FFFF00"/>
            <w:vAlign w:val="center"/>
            <w:hideMark/>
          </w:tcPr>
          <w:p w14:paraId="652656D4"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7</w:t>
            </w:r>
          </w:p>
        </w:tc>
      </w:tr>
      <w:tr w:rsidR="00A527A0" w:rsidRPr="00AC61EF" w14:paraId="7A2B0CDD" w14:textId="77777777" w:rsidTr="00A527A0">
        <w:trPr>
          <w:trHeight w:val="315"/>
        </w:trPr>
        <w:tc>
          <w:tcPr>
            <w:tcW w:w="1240"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7CE18A0E" w14:textId="77777777" w:rsidR="00A527A0" w:rsidRPr="007B02E9" w:rsidRDefault="00A527A0" w:rsidP="00A527A0">
            <w:pPr>
              <w:ind w:firstLineChars="100" w:firstLine="200"/>
              <w:rPr>
                <w:b w:val="0"/>
                <w:bCs w:val="0"/>
                <w:color w:val="000000" w:themeColor="text1"/>
                <w:szCs w:val="20"/>
              </w:rPr>
            </w:pPr>
            <w:r w:rsidRPr="007B02E9">
              <w:rPr>
                <w:b w:val="0"/>
                <w:bCs w:val="0"/>
                <w:color w:val="000000" w:themeColor="text1"/>
                <w:szCs w:val="20"/>
              </w:rPr>
              <w:t>z toho právní důvod užívání bytu</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7A2F72" w14:textId="77777777" w:rsidR="00A527A0" w:rsidRPr="007B02E9" w:rsidRDefault="00A527A0" w:rsidP="00A527A0">
            <w:pPr>
              <w:ind w:firstLineChars="100" w:firstLine="200"/>
              <w:rPr>
                <w:b w:val="0"/>
                <w:bCs w:val="0"/>
                <w:color w:val="000000" w:themeColor="text1"/>
                <w:szCs w:val="20"/>
              </w:rPr>
            </w:pPr>
            <w:r w:rsidRPr="007B02E9">
              <w:rPr>
                <w:b w:val="0"/>
                <w:bCs w:val="0"/>
                <w:color w:val="000000" w:themeColor="text1"/>
                <w:szCs w:val="20"/>
              </w:rPr>
              <w:t>ve vlastním domě</w:t>
            </w:r>
          </w:p>
        </w:tc>
        <w:tc>
          <w:tcPr>
            <w:tcW w:w="1051" w:type="dxa"/>
            <w:tcBorders>
              <w:top w:val="nil"/>
              <w:left w:val="nil"/>
              <w:bottom w:val="single" w:sz="4" w:space="0" w:color="000000"/>
              <w:right w:val="single" w:sz="4" w:space="0" w:color="000000"/>
            </w:tcBorders>
            <w:shd w:val="clear" w:color="000000" w:fill="FFFFCC"/>
            <w:vAlign w:val="center"/>
            <w:hideMark/>
          </w:tcPr>
          <w:p w14:paraId="317B2C10"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418</w:t>
            </w:r>
          </w:p>
        </w:tc>
        <w:tc>
          <w:tcPr>
            <w:tcW w:w="1134" w:type="dxa"/>
            <w:tcBorders>
              <w:top w:val="nil"/>
              <w:left w:val="nil"/>
              <w:bottom w:val="single" w:sz="4" w:space="0" w:color="000000"/>
              <w:right w:val="single" w:sz="4" w:space="0" w:color="000000"/>
            </w:tcBorders>
            <w:shd w:val="clear" w:color="000000" w:fill="FFFFCC"/>
            <w:vAlign w:val="center"/>
            <w:hideMark/>
          </w:tcPr>
          <w:p w14:paraId="5D564132"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416</w:t>
            </w:r>
          </w:p>
        </w:tc>
        <w:tc>
          <w:tcPr>
            <w:tcW w:w="993" w:type="dxa"/>
            <w:tcBorders>
              <w:top w:val="nil"/>
              <w:left w:val="nil"/>
              <w:bottom w:val="single" w:sz="4" w:space="0" w:color="000000"/>
              <w:right w:val="single" w:sz="4" w:space="0" w:color="000000"/>
            </w:tcBorders>
            <w:shd w:val="clear" w:color="000000" w:fill="FFFFCC"/>
            <w:vAlign w:val="center"/>
            <w:hideMark/>
          </w:tcPr>
          <w:p w14:paraId="510FFDC5"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1</w:t>
            </w:r>
          </w:p>
        </w:tc>
        <w:tc>
          <w:tcPr>
            <w:tcW w:w="992" w:type="dxa"/>
            <w:tcBorders>
              <w:top w:val="nil"/>
              <w:left w:val="nil"/>
              <w:bottom w:val="single" w:sz="4" w:space="0" w:color="000000"/>
              <w:right w:val="single" w:sz="8" w:space="0" w:color="000000"/>
            </w:tcBorders>
            <w:shd w:val="clear" w:color="000000" w:fill="FFFFCC"/>
            <w:vAlign w:val="center"/>
            <w:hideMark/>
          </w:tcPr>
          <w:p w14:paraId="6D8749E7"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1</w:t>
            </w:r>
          </w:p>
        </w:tc>
      </w:tr>
      <w:tr w:rsidR="00A527A0" w:rsidRPr="00AC61EF" w14:paraId="65C9657B" w14:textId="77777777" w:rsidTr="00A527A0">
        <w:trPr>
          <w:trHeight w:val="315"/>
        </w:trPr>
        <w:tc>
          <w:tcPr>
            <w:tcW w:w="1240" w:type="dxa"/>
            <w:vMerge/>
            <w:tcBorders>
              <w:top w:val="single" w:sz="4" w:space="0" w:color="000000"/>
              <w:left w:val="single" w:sz="8" w:space="0" w:color="000000"/>
              <w:bottom w:val="single" w:sz="4" w:space="0" w:color="000000"/>
              <w:right w:val="single" w:sz="4" w:space="0" w:color="000000"/>
            </w:tcBorders>
            <w:vAlign w:val="center"/>
            <w:hideMark/>
          </w:tcPr>
          <w:p w14:paraId="6099747E" w14:textId="77777777" w:rsidR="00A527A0" w:rsidRPr="007B02E9" w:rsidRDefault="00A527A0" w:rsidP="00A527A0">
            <w:pPr>
              <w:rPr>
                <w:b w:val="0"/>
                <w:bCs w:val="0"/>
                <w:color w:val="000000" w:themeColor="text1"/>
                <w:szCs w:val="20"/>
              </w:rPr>
            </w:pPr>
          </w:p>
        </w:tc>
        <w:tc>
          <w:tcPr>
            <w:tcW w:w="2260" w:type="dxa"/>
            <w:tcBorders>
              <w:top w:val="nil"/>
              <w:left w:val="single" w:sz="4" w:space="0" w:color="000000"/>
              <w:bottom w:val="single" w:sz="4" w:space="0" w:color="000000"/>
              <w:right w:val="single" w:sz="4" w:space="0" w:color="000000"/>
            </w:tcBorders>
            <w:shd w:val="clear" w:color="auto" w:fill="auto"/>
            <w:vAlign w:val="center"/>
            <w:hideMark/>
          </w:tcPr>
          <w:p w14:paraId="7A16E980" w14:textId="77777777" w:rsidR="00A527A0" w:rsidRPr="007B02E9" w:rsidRDefault="00A527A0" w:rsidP="00A527A0">
            <w:pPr>
              <w:ind w:firstLineChars="100" w:firstLine="200"/>
              <w:rPr>
                <w:b w:val="0"/>
                <w:bCs w:val="0"/>
                <w:color w:val="000000" w:themeColor="text1"/>
                <w:szCs w:val="20"/>
              </w:rPr>
            </w:pPr>
            <w:r w:rsidRPr="007B02E9">
              <w:rPr>
                <w:b w:val="0"/>
                <w:bCs w:val="0"/>
                <w:color w:val="000000" w:themeColor="text1"/>
                <w:szCs w:val="20"/>
              </w:rPr>
              <w:t>v osobním vlastnictví</w:t>
            </w:r>
          </w:p>
        </w:tc>
        <w:tc>
          <w:tcPr>
            <w:tcW w:w="1051" w:type="dxa"/>
            <w:tcBorders>
              <w:top w:val="nil"/>
              <w:left w:val="nil"/>
              <w:bottom w:val="single" w:sz="4" w:space="0" w:color="000000"/>
              <w:right w:val="single" w:sz="4" w:space="0" w:color="000000"/>
            </w:tcBorders>
            <w:shd w:val="clear" w:color="000000" w:fill="FFFFCC"/>
            <w:vAlign w:val="center"/>
            <w:hideMark/>
          </w:tcPr>
          <w:p w14:paraId="5C08CAA2"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9</w:t>
            </w:r>
          </w:p>
        </w:tc>
        <w:tc>
          <w:tcPr>
            <w:tcW w:w="1134" w:type="dxa"/>
            <w:tcBorders>
              <w:top w:val="nil"/>
              <w:left w:val="nil"/>
              <w:bottom w:val="single" w:sz="4" w:space="0" w:color="000000"/>
              <w:right w:val="single" w:sz="4" w:space="0" w:color="000000"/>
            </w:tcBorders>
            <w:shd w:val="clear" w:color="000000" w:fill="FFFFCC"/>
            <w:vAlign w:val="center"/>
            <w:hideMark/>
          </w:tcPr>
          <w:p w14:paraId="5852A1DC"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w:t>
            </w:r>
          </w:p>
        </w:tc>
        <w:tc>
          <w:tcPr>
            <w:tcW w:w="993" w:type="dxa"/>
            <w:tcBorders>
              <w:top w:val="nil"/>
              <w:left w:val="nil"/>
              <w:bottom w:val="single" w:sz="4" w:space="0" w:color="000000"/>
              <w:right w:val="single" w:sz="4" w:space="0" w:color="000000"/>
            </w:tcBorders>
            <w:shd w:val="clear" w:color="000000" w:fill="FFFFCC"/>
            <w:vAlign w:val="center"/>
            <w:hideMark/>
          </w:tcPr>
          <w:p w14:paraId="75185C2C"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9</w:t>
            </w:r>
          </w:p>
        </w:tc>
        <w:tc>
          <w:tcPr>
            <w:tcW w:w="992" w:type="dxa"/>
            <w:tcBorders>
              <w:top w:val="nil"/>
              <w:left w:val="nil"/>
              <w:bottom w:val="single" w:sz="4" w:space="0" w:color="000000"/>
              <w:right w:val="single" w:sz="8" w:space="0" w:color="000000"/>
            </w:tcBorders>
            <w:shd w:val="clear" w:color="000000" w:fill="FFFFCC"/>
            <w:vAlign w:val="center"/>
            <w:hideMark/>
          </w:tcPr>
          <w:p w14:paraId="4294E95D"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w:t>
            </w:r>
          </w:p>
        </w:tc>
      </w:tr>
      <w:tr w:rsidR="00A527A0" w:rsidRPr="00AC61EF" w14:paraId="0DC20F49" w14:textId="77777777" w:rsidTr="00A527A0">
        <w:trPr>
          <w:trHeight w:val="315"/>
        </w:trPr>
        <w:tc>
          <w:tcPr>
            <w:tcW w:w="1240" w:type="dxa"/>
            <w:vMerge/>
            <w:tcBorders>
              <w:top w:val="single" w:sz="4" w:space="0" w:color="000000"/>
              <w:left w:val="single" w:sz="8" w:space="0" w:color="000000"/>
              <w:bottom w:val="single" w:sz="4" w:space="0" w:color="000000"/>
              <w:right w:val="single" w:sz="4" w:space="0" w:color="000000"/>
            </w:tcBorders>
            <w:vAlign w:val="center"/>
            <w:hideMark/>
          </w:tcPr>
          <w:p w14:paraId="7A471192" w14:textId="77777777" w:rsidR="00A527A0" w:rsidRPr="007B02E9" w:rsidRDefault="00A527A0" w:rsidP="00A527A0">
            <w:pPr>
              <w:rPr>
                <w:b w:val="0"/>
                <w:bCs w:val="0"/>
                <w:color w:val="000000" w:themeColor="text1"/>
                <w:szCs w:val="20"/>
              </w:rPr>
            </w:pPr>
          </w:p>
        </w:tc>
        <w:tc>
          <w:tcPr>
            <w:tcW w:w="2260" w:type="dxa"/>
            <w:tcBorders>
              <w:top w:val="nil"/>
              <w:left w:val="single" w:sz="4" w:space="0" w:color="000000"/>
              <w:bottom w:val="single" w:sz="4" w:space="0" w:color="000000"/>
              <w:right w:val="single" w:sz="4" w:space="0" w:color="000000"/>
            </w:tcBorders>
            <w:shd w:val="clear" w:color="auto" w:fill="auto"/>
            <w:vAlign w:val="center"/>
            <w:hideMark/>
          </w:tcPr>
          <w:p w14:paraId="137A11D7" w14:textId="77777777" w:rsidR="00A527A0" w:rsidRPr="007B02E9" w:rsidRDefault="00A527A0" w:rsidP="00A527A0">
            <w:pPr>
              <w:ind w:firstLineChars="100" w:firstLine="200"/>
              <w:rPr>
                <w:b w:val="0"/>
                <w:bCs w:val="0"/>
                <w:color w:val="000000" w:themeColor="text1"/>
                <w:szCs w:val="20"/>
              </w:rPr>
            </w:pPr>
            <w:r w:rsidRPr="007B02E9">
              <w:rPr>
                <w:b w:val="0"/>
                <w:bCs w:val="0"/>
                <w:color w:val="000000" w:themeColor="text1"/>
                <w:szCs w:val="20"/>
              </w:rPr>
              <w:t>nájemní</w:t>
            </w:r>
          </w:p>
        </w:tc>
        <w:tc>
          <w:tcPr>
            <w:tcW w:w="1051" w:type="dxa"/>
            <w:tcBorders>
              <w:top w:val="nil"/>
              <w:left w:val="nil"/>
              <w:bottom w:val="single" w:sz="4" w:space="0" w:color="000000"/>
              <w:right w:val="single" w:sz="4" w:space="0" w:color="000000"/>
            </w:tcBorders>
            <w:shd w:val="clear" w:color="000000" w:fill="FFFFCC"/>
            <w:vAlign w:val="center"/>
            <w:hideMark/>
          </w:tcPr>
          <w:p w14:paraId="4D0B2C10"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25</w:t>
            </w:r>
          </w:p>
        </w:tc>
        <w:tc>
          <w:tcPr>
            <w:tcW w:w="1134" w:type="dxa"/>
            <w:tcBorders>
              <w:top w:val="nil"/>
              <w:left w:val="nil"/>
              <w:bottom w:val="single" w:sz="4" w:space="0" w:color="000000"/>
              <w:right w:val="single" w:sz="4" w:space="0" w:color="000000"/>
            </w:tcBorders>
            <w:shd w:val="clear" w:color="000000" w:fill="FFFFCC"/>
            <w:vAlign w:val="center"/>
            <w:hideMark/>
          </w:tcPr>
          <w:p w14:paraId="40A63C2D"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11</w:t>
            </w:r>
          </w:p>
        </w:tc>
        <w:tc>
          <w:tcPr>
            <w:tcW w:w="993" w:type="dxa"/>
            <w:tcBorders>
              <w:top w:val="nil"/>
              <w:left w:val="nil"/>
              <w:bottom w:val="single" w:sz="4" w:space="0" w:color="000000"/>
              <w:right w:val="single" w:sz="4" w:space="0" w:color="000000"/>
            </w:tcBorders>
            <w:shd w:val="clear" w:color="000000" w:fill="FFFFCC"/>
            <w:vAlign w:val="center"/>
            <w:hideMark/>
          </w:tcPr>
          <w:p w14:paraId="445F666F"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11</w:t>
            </w:r>
          </w:p>
        </w:tc>
        <w:tc>
          <w:tcPr>
            <w:tcW w:w="992" w:type="dxa"/>
            <w:tcBorders>
              <w:top w:val="nil"/>
              <w:left w:val="nil"/>
              <w:bottom w:val="single" w:sz="4" w:space="0" w:color="000000"/>
              <w:right w:val="single" w:sz="8" w:space="0" w:color="000000"/>
            </w:tcBorders>
            <w:shd w:val="clear" w:color="000000" w:fill="FFFFCC"/>
            <w:vAlign w:val="center"/>
            <w:hideMark/>
          </w:tcPr>
          <w:p w14:paraId="1AE9933B"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3</w:t>
            </w:r>
          </w:p>
        </w:tc>
      </w:tr>
      <w:tr w:rsidR="00A527A0" w:rsidRPr="00AC61EF" w14:paraId="7847206A" w14:textId="77777777" w:rsidTr="00A527A0">
        <w:trPr>
          <w:trHeight w:val="315"/>
        </w:trPr>
        <w:tc>
          <w:tcPr>
            <w:tcW w:w="1240" w:type="dxa"/>
            <w:vMerge/>
            <w:tcBorders>
              <w:top w:val="single" w:sz="4" w:space="0" w:color="000000"/>
              <w:left w:val="single" w:sz="8" w:space="0" w:color="000000"/>
              <w:bottom w:val="single" w:sz="4" w:space="0" w:color="000000"/>
              <w:right w:val="single" w:sz="4" w:space="0" w:color="000000"/>
            </w:tcBorders>
            <w:vAlign w:val="center"/>
            <w:hideMark/>
          </w:tcPr>
          <w:p w14:paraId="68D1169E" w14:textId="77777777" w:rsidR="00A527A0" w:rsidRPr="007B02E9" w:rsidRDefault="00A527A0" w:rsidP="00A527A0">
            <w:pPr>
              <w:rPr>
                <w:b w:val="0"/>
                <w:bCs w:val="0"/>
                <w:color w:val="000000" w:themeColor="text1"/>
                <w:szCs w:val="20"/>
              </w:rPr>
            </w:pPr>
          </w:p>
        </w:tc>
        <w:tc>
          <w:tcPr>
            <w:tcW w:w="2260" w:type="dxa"/>
            <w:tcBorders>
              <w:top w:val="nil"/>
              <w:left w:val="single" w:sz="4" w:space="0" w:color="000000"/>
              <w:bottom w:val="single" w:sz="4" w:space="0" w:color="000000"/>
              <w:right w:val="single" w:sz="4" w:space="0" w:color="000000"/>
            </w:tcBorders>
            <w:shd w:val="clear" w:color="auto" w:fill="auto"/>
            <w:vAlign w:val="center"/>
            <w:hideMark/>
          </w:tcPr>
          <w:p w14:paraId="385DA6F5" w14:textId="77777777" w:rsidR="00A527A0" w:rsidRPr="007B02E9" w:rsidRDefault="00A527A0" w:rsidP="00A527A0">
            <w:pPr>
              <w:ind w:firstLineChars="100" w:firstLine="200"/>
              <w:rPr>
                <w:b w:val="0"/>
                <w:bCs w:val="0"/>
                <w:color w:val="000000" w:themeColor="text1"/>
                <w:szCs w:val="20"/>
              </w:rPr>
            </w:pPr>
            <w:r w:rsidRPr="007B02E9">
              <w:rPr>
                <w:b w:val="0"/>
                <w:bCs w:val="0"/>
                <w:color w:val="000000" w:themeColor="text1"/>
                <w:szCs w:val="20"/>
              </w:rPr>
              <w:t>družstevní</w:t>
            </w:r>
          </w:p>
        </w:tc>
        <w:tc>
          <w:tcPr>
            <w:tcW w:w="1051" w:type="dxa"/>
            <w:tcBorders>
              <w:top w:val="nil"/>
              <w:left w:val="nil"/>
              <w:bottom w:val="single" w:sz="4" w:space="0" w:color="000000"/>
              <w:right w:val="single" w:sz="4" w:space="0" w:color="000000"/>
            </w:tcBorders>
            <w:shd w:val="clear" w:color="000000" w:fill="FFFFCC"/>
            <w:vAlign w:val="center"/>
            <w:hideMark/>
          </w:tcPr>
          <w:p w14:paraId="7BDACCA2"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20</w:t>
            </w:r>
          </w:p>
        </w:tc>
        <w:tc>
          <w:tcPr>
            <w:tcW w:w="1134" w:type="dxa"/>
            <w:tcBorders>
              <w:top w:val="nil"/>
              <w:left w:val="nil"/>
              <w:bottom w:val="single" w:sz="4" w:space="0" w:color="000000"/>
              <w:right w:val="single" w:sz="4" w:space="0" w:color="000000"/>
            </w:tcBorders>
            <w:shd w:val="clear" w:color="000000" w:fill="FFFFCC"/>
            <w:vAlign w:val="center"/>
            <w:hideMark/>
          </w:tcPr>
          <w:p w14:paraId="13E95592"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w:t>
            </w:r>
          </w:p>
        </w:tc>
        <w:tc>
          <w:tcPr>
            <w:tcW w:w="993" w:type="dxa"/>
            <w:tcBorders>
              <w:top w:val="nil"/>
              <w:left w:val="nil"/>
              <w:bottom w:val="single" w:sz="4" w:space="0" w:color="000000"/>
              <w:right w:val="single" w:sz="4" w:space="0" w:color="000000"/>
            </w:tcBorders>
            <w:shd w:val="clear" w:color="000000" w:fill="FFFFCC"/>
            <w:vAlign w:val="center"/>
            <w:hideMark/>
          </w:tcPr>
          <w:p w14:paraId="7984791C"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20</w:t>
            </w:r>
          </w:p>
        </w:tc>
        <w:tc>
          <w:tcPr>
            <w:tcW w:w="992" w:type="dxa"/>
            <w:tcBorders>
              <w:top w:val="nil"/>
              <w:left w:val="nil"/>
              <w:bottom w:val="single" w:sz="4" w:space="0" w:color="000000"/>
              <w:right w:val="single" w:sz="8" w:space="0" w:color="000000"/>
            </w:tcBorders>
            <w:shd w:val="clear" w:color="000000" w:fill="FFFFCC"/>
            <w:vAlign w:val="center"/>
            <w:hideMark/>
          </w:tcPr>
          <w:p w14:paraId="6A27146A"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w:t>
            </w:r>
          </w:p>
        </w:tc>
      </w:tr>
      <w:tr w:rsidR="00A527A0" w:rsidRPr="00AC61EF" w14:paraId="1D604C9C" w14:textId="77777777" w:rsidTr="00A527A0">
        <w:trPr>
          <w:trHeight w:val="315"/>
        </w:trPr>
        <w:tc>
          <w:tcPr>
            <w:tcW w:w="1240" w:type="dxa"/>
            <w:vMerge w:val="restart"/>
            <w:tcBorders>
              <w:top w:val="single" w:sz="4" w:space="0" w:color="000000"/>
              <w:left w:val="single" w:sz="8" w:space="0" w:color="000000"/>
              <w:bottom w:val="single" w:sz="8" w:space="0" w:color="000000"/>
              <w:right w:val="single" w:sz="4" w:space="0" w:color="000000"/>
            </w:tcBorders>
            <w:shd w:val="clear" w:color="auto" w:fill="auto"/>
            <w:vAlign w:val="center"/>
            <w:hideMark/>
          </w:tcPr>
          <w:p w14:paraId="5BB370A7" w14:textId="77777777" w:rsidR="00A527A0" w:rsidRPr="007B02E9" w:rsidRDefault="00A527A0" w:rsidP="00A527A0">
            <w:pPr>
              <w:ind w:firstLineChars="100" w:firstLine="200"/>
              <w:rPr>
                <w:b w:val="0"/>
                <w:bCs w:val="0"/>
                <w:color w:val="000000" w:themeColor="text1"/>
                <w:szCs w:val="20"/>
              </w:rPr>
            </w:pPr>
            <w:r w:rsidRPr="007B02E9">
              <w:rPr>
                <w:b w:val="0"/>
                <w:bCs w:val="0"/>
                <w:color w:val="000000" w:themeColor="text1"/>
                <w:szCs w:val="20"/>
              </w:rPr>
              <w:t>z toho s počtem obytných místností</w:t>
            </w:r>
          </w:p>
        </w:tc>
        <w:tc>
          <w:tcPr>
            <w:tcW w:w="2260" w:type="dxa"/>
            <w:tcBorders>
              <w:top w:val="nil"/>
              <w:left w:val="single" w:sz="4" w:space="0" w:color="000000"/>
              <w:bottom w:val="single" w:sz="4" w:space="0" w:color="000000"/>
              <w:right w:val="single" w:sz="4" w:space="0" w:color="000000"/>
            </w:tcBorders>
            <w:shd w:val="clear" w:color="auto" w:fill="auto"/>
            <w:vAlign w:val="center"/>
            <w:hideMark/>
          </w:tcPr>
          <w:p w14:paraId="0DF5911C" w14:textId="77777777" w:rsidR="00A527A0" w:rsidRPr="007B02E9" w:rsidRDefault="00A527A0" w:rsidP="00A527A0">
            <w:pPr>
              <w:ind w:firstLineChars="100" w:firstLine="200"/>
              <w:rPr>
                <w:b w:val="0"/>
                <w:bCs w:val="0"/>
                <w:color w:val="000000" w:themeColor="text1"/>
                <w:szCs w:val="20"/>
              </w:rPr>
            </w:pPr>
            <w:r w:rsidRPr="007B02E9">
              <w:rPr>
                <w:b w:val="0"/>
                <w:bCs w:val="0"/>
                <w:color w:val="000000" w:themeColor="text1"/>
                <w:szCs w:val="20"/>
              </w:rPr>
              <w:t>1</w:t>
            </w:r>
          </w:p>
        </w:tc>
        <w:tc>
          <w:tcPr>
            <w:tcW w:w="1051" w:type="dxa"/>
            <w:tcBorders>
              <w:top w:val="nil"/>
              <w:left w:val="nil"/>
              <w:bottom w:val="single" w:sz="4" w:space="0" w:color="000000"/>
              <w:right w:val="single" w:sz="4" w:space="0" w:color="000000"/>
            </w:tcBorders>
            <w:shd w:val="clear" w:color="000000" w:fill="FFFFCC"/>
            <w:vAlign w:val="center"/>
            <w:hideMark/>
          </w:tcPr>
          <w:p w14:paraId="20CC9BDE"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16</w:t>
            </w:r>
          </w:p>
        </w:tc>
        <w:tc>
          <w:tcPr>
            <w:tcW w:w="1134" w:type="dxa"/>
            <w:tcBorders>
              <w:top w:val="nil"/>
              <w:left w:val="nil"/>
              <w:bottom w:val="single" w:sz="4" w:space="0" w:color="000000"/>
              <w:right w:val="single" w:sz="4" w:space="0" w:color="000000"/>
            </w:tcBorders>
            <w:shd w:val="clear" w:color="000000" w:fill="FFFFCC"/>
            <w:vAlign w:val="center"/>
            <w:hideMark/>
          </w:tcPr>
          <w:p w14:paraId="64844C11"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14</w:t>
            </w:r>
          </w:p>
        </w:tc>
        <w:tc>
          <w:tcPr>
            <w:tcW w:w="993" w:type="dxa"/>
            <w:tcBorders>
              <w:top w:val="nil"/>
              <w:left w:val="nil"/>
              <w:bottom w:val="single" w:sz="4" w:space="0" w:color="000000"/>
              <w:right w:val="single" w:sz="4" w:space="0" w:color="000000"/>
            </w:tcBorders>
            <w:shd w:val="clear" w:color="000000" w:fill="FFFFCC"/>
            <w:vAlign w:val="center"/>
            <w:hideMark/>
          </w:tcPr>
          <w:p w14:paraId="42671FC3"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2</w:t>
            </w:r>
          </w:p>
        </w:tc>
        <w:tc>
          <w:tcPr>
            <w:tcW w:w="992" w:type="dxa"/>
            <w:tcBorders>
              <w:top w:val="nil"/>
              <w:left w:val="nil"/>
              <w:bottom w:val="single" w:sz="4" w:space="0" w:color="000000"/>
              <w:right w:val="single" w:sz="8" w:space="0" w:color="000000"/>
            </w:tcBorders>
            <w:shd w:val="clear" w:color="000000" w:fill="FFFFCC"/>
            <w:vAlign w:val="center"/>
            <w:hideMark/>
          </w:tcPr>
          <w:p w14:paraId="093A51C9"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w:t>
            </w:r>
          </w:p>
        </w:tc>
      </w:tr>
      <w:tr w:rsidR="00A527A0" w:rsidRPr="00AC61EF" w14:paraId="5CA7A93C" w14:textId="77777777" w:rsidTr="00A527A0">
        <w:trPr>
          <w:trHeight w:val="315"/>
        </w:trPr>
        <w:tc>
          <w:tcPr>
            <w:tcW w:w="1240" w:type="dxa"/>
            <w:vMerge/>
            <w:tcBorders>
              <w:top w:val="single" w:sz="4" w:space="0" w:color="000000"/>
              <w:left w:val="single" w:sz="8" w:space="0" w:color="000000"/>
              <w:bottom w:val="single" w:sz="8" w:space="0" w:color="000000"/>
              <w:right w:val="single" w:sz="4" w:space="0" w:color="000000"/>
            </w:tcBorders>
            <w:vAlign w:val="center"/>
            <w:hideMark/>
          </w:tcPr>
          <w:p w14:paraId="1267C62E" w14:textId="77777777" w:rsidR="00A527A0" w:rsidRPr="007B02E9" w:rsidRDefault="00A527A0" w:rsidP="00A527A0">
            <w:pPr>
              <w:rPr>
                <w:b w:val="0"/>
                <w:bCs w:val="0"/>
                <w:color w:val="000000" w:themeColor="text1"/>
                <w:szCs w:val="20"/>
              </w:rPr>
            </w:pPr>
          </w:p>
        </w:tc>
        <w:tc>
          <w:tcPr>
            <w:tcW w:w="2260" w:type="dxa"/>
            <w:tcBorders>
              <w:top w:val="nil"/>
              <w:left w:val="single" w:sz="4" w:space="0" w:color="000000"/>
              <w:bottom w:val="single" w:sz="4" w:space="0" w:color="000000"/>
              <w:right w:val="single" w:sz="4" w:space="0" w:color="000000"/>
            </w:tcBorders>
            <w:shd w:val="clear" w:color="auto" w:fill="auto"/>
            <w:vAlign w:val="center"/>
            <w:hideMark/>
          </w:tcPr>
          <w:p w14:paraId="322A8D75" w14:textId="77777777" w:rsidR="00A527A0" w:rsidRPr="007B02E9" w:rsidRDefault="00A527A0" w:rsidP="00A527A0">
            <w:pPr>
              <w:ind w:firstLineChars="100" w:firstLine="200"/>
              <w:rPr>
                <w:b w:val="0"/>
                <w:bCs w:val="0"/>
                <w:color w:val="000000" w:themeColor="text1"/>
                <w:szCs w:val="20"/>
              </w:rPr>
            </w:pPr>
            <w:r w:rsidRPr="007B02E9">
              <w:rPr>
                <w:b w:val="0"/>
                <w:bCs w:val="0"/>
                <w:color w:val="000000" w:themeColor="text1"/>
                <w:szCs w:val="20"/>
              </w:rPr>
              <w:t>2</w:t>
            </w:r>
          </w:p>
        </w:tc>
        <w:tc>
          <w:tcPr>
            <w:tcW w:w="1051" w:type="dxa"/>
            <w:tcBorders>
              <w:top w:val="nil"/>
              <w:left w:val="nil"/>
              <w:bottom w:val="single" w:sz="4" w:space="0" w:color="000000"/>
              <w:right w:val="single" w:sz="4" w:space="0" w:color="000000"/>
            </w:tcBorders>
            <w:shd w:val="clear" w:color="000000" w:fill="FFFFCC"/>
            <w:vAlign w:val="center"/>
            <w:hideMark/>
          </w:tcPr>
          <w:p w14:paraId="25818491"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36</w:t>
            </w:r>
          </w:p>
        </w:tc>
        <w:tc>
          <w:tcPr>
            <w:tcW w:w="1134" w:type="dxa"/>
            <w:tcBorders>
              <w:top w:val="nil"/>
              <w:left w:val="nil"/>
              <w:bottom w:val="single" w:sz="4" w:space="0" w:color="000000"/>
              <w:right w:val="single" w:sz="4" w:space="0" w:color="000000"/>
            </w:tcBorders>
            <w:shd w:val="clear" w:color="000000" w:fill="FFFFCC"/>
            <w:vAlign w:val="center"/>
            <w:hideMark/>
          </w:tcPr>
          <w:p w14:paraId="74C777F4"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33</w:t>
            </w:r>
          </w:p>
        </w:tc>
        <w:tc>
          <w:tcPr>
            <w:tcW w:w="993" w:type="dxa"/>
            <w:tcBorders>
              <w:top w:val="nil"/>
              <w:left w:val="nil"/>
              <w:bottom w:val="single" w:sz="4" w:space="0" w:color="000000"/>
              <w:right w:val="single" w:sz="4" w:space="0" w:color="000000"/>
            </w:tcBorders>
            <w:shd w:val="clear" w:color="000000" w:fill="FFFFCC"/>
            <w:vAlign w:val="center"/>
            <w:hideMark/>
          </w:tcPr>
          <w:p w14:paraId="2351BE35"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2</w:t>
            </w:r>
          </w:p>
        </w:tc>
        <w:tc>
          <w:tcPr>
            <w:tcW w:w="992" w:type="dxa"/>
            <w:tcBorders>
              <w:top w:val="nil"/>
              <w:left w:val="nil"/>
              <w:bottom w:val="single" w:sz="4" w:space="0" w:color="000000"/>
              <w:right w:val="single" w:sz="8" w:space="0" w:color="000000"/>
            </w:tcBorders>
            <w:shd w:val="clear" w:color="000000" w:fill="FFFFCC"/>
            <w:vAlign w:val="center"/>
            <w:hideMark/>
          </w:tcPr>
          <w:p w14:paraId="11FAC6C2"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1</w:t>
            </w:r>
          </w:p>
        </w:tc>
      </w:tr>
      <w:tr w:rsidR="00A527A0" w:rsidRPr="00AC61EF" w14:paraId="5478A46B" w14:textId="77777777" w:rsidTr="00A527A0">
        <w:trPr>
          <w:trHeight w:val="315"/>
        </w:trPr>
        <w:tc>
          <w:tcPr>
            <w:tcW w:w="1240" w:type="dxa"/>
            <w:vMerge/>
            <w:tcBorders>
              <w:top w:val="single" w:sz="4" w:space="0" w:color="000000"/>
              <w:left w:val="single" w:sz="8" w:space="0" w:color="000000"/>
              <w:bottom w:val="single" w:sz="8" w:space="0" w:color="000000"/>
              <w:right w:val="single" w:sz="4" w:space="0" w:color="000000"/>
            </w:tcBorders>
            <w:vAlign w:val="center"/>
            <w:hideMark/>
          </w:tcPr>
          <w:p w14:paraId="27145BCF" w14:textId="77777777" w:rsidR="00A527A0" w:rsidRPr="007B02E9" w:rsidRDefault="00A527A0" w:rsidP="00A527A0">
            <w:pPr>
              <w:rPr>
                <w:b w:val="0"/>
                <w:bCs w:val="0"/>
                <w:color w:val="000000" w:themeColor="text1"/>
                <w:szCs w:val="20"/>
              </w:rPr>
            </w:pPr>
          </w:p>
        </w:tc>
        <w:tc>
          <w:tcPr>
            <w:tcW w:w="2260" w:type="dxa"/>
            <w:tcBorders>
              <w:top w:val="nil"/>
              <w:left w:val="single" w:sz="4" w:space="0" w:color="000000"/>
              <w:bottom w:val="single" w:sz="4" w:space="0" w:color="000000"/>
              <w:right w:val="single" w:sz="4" w:space="0" w:color="000000"/>
            </w:tcBorders>
            <w:shd w:val="clear" w:color="auto" w:fill="auto"/>
            <w:vAlign w:val="center"/>
            <w:hideMark/>
          </w:tcPr>
          <w:p w14:paraId="5312D516" w14:textId="77777777" w:rsidR="00A527A0" w:rsidRPr="007B02E9" w:rsidRDefault="00A527A0" w:rsidP="00A527A0">
            <w:pPr>
              <w:ind w:firstLineChars="100" w:firstLine="200"/>
              <w:rPr>
                <w:b w:val="0"/>
                <w:bCs w:val="0"/>
                <w:color w:val="000000" w:themeColor="text1"/>
                <w:szCs w:val="20"/>
              </w:rPr>
            </w:pPr>
            <w:r w:rsidRPr="007B02E9">
              <w:rPr>
                <w:b w:val="0"/>
                <w:bCs w:val="0"/>
                <w:color w:val="000000" w:themeColor="text1"/>
                <w:szCs w:val="20"/>
              </w:rPr>
              <w:t>3</w:t>
            </w:r>
          </w:p>
        </w:tc>
        <w:tc>
          <w:tcPr>
            <w:tcW w:w="1051" w:type="dxa"/>
            <w:tcBorders>
              <w:top w:val="nil"/>
              <w:left w:val="nil"/>
              <w:bottom w:val="single" w:sz="4" w:space="0" w:color="000000"/>
              <w:right w:val="single" w:sz="4" w:space="0" w:color="000000"/>
            </w:tcBorders>
            <w:shd w:val="clear" w:color="000000" w:fill="FFFFCC"/>
            <w:vAlign w:val="center"/>
            <w:hideMark/>
          </w:tcPr>
          <w:p w14:paraId="14859260"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74</w:t>
            </w:r>
          </w:p>
        </w:tc>
        <w:tc>
          <w:tcPr>
            <w:tcW w:w="1134" w:type="dxa"/>
            <w:tcBorders>
              <w:top w:val="nil"/>
              <w:left w:val="nil"/>
              <w:bottom w:val="single" w:sz="4" w:space="0" w:color="000000"/>
              <w:right w:val="single" w:sz="4" w:space="0" w:color="000000"/>
            </w:tcBorders>
            <w:shd w:val="clear" w:color="000000" w:fill="FFFFCC"/>
            <w:vAlign w:val="center"/>
            <w:hideMark/>
          </w:tcPr>
          <w:p w14:paraId="634D1722"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68</w:t>
            </w:r>
          </w:p>
        </w:tc>
        <w:tc>
          <w:tcPr>
            <w:tcW w:w="993" w:type="dxa"/>
            <w:tcBorders>
              <w:top w:val="nil"/>
              <w:left w:val="nil"/>
              <w:bottom w:val="single" w:sz="4" w:space="0" w:color="000000"/>
              <w:right w:val="single" w:sz="4" w:space="0" w:color="000000"/>
            </w:tcBorders>
            <w:shd w:val="clear" w:color="000000" w:fill="FFFFCC"/>
            <w:vAlign w:val="center"/>
            <w:hideMark/>
          </w:tcPr>
          <w:p w14:paraId="1F7D5E47"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6</w:t>
            </w:r>
          </w:p>
        </w:tc>
        <w:tc>
          <w:tcPr>
            <w:tcW w:w="992" w:type="dxa"/>
            <w:tcBorders>
              <w:top w:val="nil"/>
              <w:left w:val="nil"/>
              <w:bottom w:val="single" w:sz="4" w:space="0" w:color="000000"/>
              <w:right w:val="single" w:sz="8" w:space="0" w:color="000000"/>
            </w:tcBorders>
            <w:shd w:val="clear" w:color="000000" w:fill="FFFFCC"/>
            <w:vAlign w:val="center"/>
            <w:hideMark/>
          </w:tcPr>
          <w:p w14:paraId="279684FD"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w:t>
            </w:r>
          </w:p>
        </w:tc>
      </w:tr>
      <w:tr w:rsidR="00A527A0" w:rsidRPr="00AC61EF" w14:paraId="779E444A" w14:textId="77777777" w:rsidTr="00A527A0">
        <w:trPr>
          <w:trHeight w:val="315"/>
        </w:trPr>
        <w:tc>
          <w:tcPr>
            <w:tcW w:w="1240" w:type="dxa"/>
            <w:vMerge/>
            <w:tcBorders>
              <w:top w:val="single" w:sz="4" w:space="0" w:color="000000"/>
              <w:left w:val="single" w:sz="8" w:space="0" w:color="000000"/>
              <w:bottom w:val="single" w:sz="8" w:space="0" w:color="000000"/>
              <w:right w:val="single" w:sz="4" w:space="0" w:color="000000"/>
            </w:tcBorders>
            <w:vAlign w:val="center"/>
            <w:hideMark/>
          </w:tcPr>
          <w:p w14:paraId="334873CA" w14:textId="77777777" w:rsidR="00A527A0" w:rsidRPr="007B02E9" w:rsidRDefault="00A527A0" w:rsidP="00A527A0">
            <w:pPr>
              <w:rPr>
                <w:b w:val="0"/>
                <w:bCs w:val="0"/>
                <w:color w:val="000000" w:themeColor="text1"/>
                <w:szCs w:val="20"/>
              </w:rPr>
            </w:pPr>
          </w:p>
        </w:tc>
        <w:tc>
          <w:tcPr>
            <w:tcW w:w="2260" w:type="dxa"/>
            <w:tcBorders>
              <w:top w:val="nil"/>
              <w:left w:val="single" w:sz="4" w:space="0" w:color="000000"/>
              <w:bottom w:val="single" w:sz="4" w:space="0" w:color="000000"/>
              <w:right w:val="single" w:sz="4" w:space="0" w:color="000000"/>
            </w:tcBorders>
            <w:shd w:val="clear" w:color="auto" w:fill="auto"/>
            <w:vAlign w:val="center"/>
            <w:hideMark/>
          </w:tcPr>
          <w:p w14:paraId="7D8EDAD4" w14:textId="77777777" w:rsidR="00A527A0" w:rsidRPr="007B02E9" w:rsidRDefault="00A527A0" w:rsidP="00A527A0">
            <w:pPr>
              <w:ind w:firstLineChars="100" w:firstLine="200"/>
              <w:rPr>
                <w:b w:val="0"/>
                <w:bCs w:val="0"/>
                <w:color w:val="000000" w:themeColor="text1"/>
                <w:szCs w:val="20"/>
              </w:rPr>
            </w:pPr>
            <w:r w:rsidRPr="007B02E9">
              <w:rPr>
                <w:b w:val="0"/>
                <w:bCs w:val="0"/>
                <w:color w:val="000000" w:themeColor="text1"/>
                <w:szCs w:val="20"/>
              </w:rPr>
              <w:t>4</w:t>
            </w:r>
          </w:p>
        </w:tc>
        <w:tc>
          <w:tcPr>
            <w:tcW w:w="1051" w:type="dxa"/>
            <w:tcBorders>
              <w:top w:val="nil"/>
              <w:left w:val="nil"/>
              <w:bottom w:val="single" w:sz="4" w:space="0" w:color="000000"/>
              <w:right w:val="single" w:sz="4" w:space="0" w:color="000000"/>
            </w:tcBorders>
            <w:shd w:val="clear" w:color="000000" w:fill="FFFFCC"/>
            <w:vAlign w:val="center"/>
            <w:hideMark/>
          </w:tcPr>
          <w:p w14:paraId="6C6DFE09"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126</w:t>
            </w:r>
          </w:p>
        </w:tc>
        <w:tc>
          <w:tcPr>
            <w:tcW w:w="1134" w:type="dxa"/>
            <w:tcBorders>
              <w:top w:val="nil"/>
              <w:left w:val="nil"/>
              <w:bottom w:val="single" w:sz="4" w:space="0" w:color="000000"/>
              <w:right w:val="single" w:sz="4" w:space="0" w:color="000000"/>
            </w:tcBorders>
            <w:shd w:val="clear" w:color="000000" w:fill="FFFFCC"/>
            <w:vAlign w:val="center"/>
            <w:hideMark/>
          </w:tcPr>
          <w:p w14:paraId="52B78565"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99</w:t>
            </w:r>
          </w:p>
        </w:tc>
        <w:tc>
          <w:tcPr>
            <w:tcW w:w="993" w:type="dxa"/>
            <w:tcBorders>
              <w:top w:val="nil"/>
              <w:left w:val="nil"/>
              <w:bottom w:val="single" w:sz="4" w:space="0" w:color="000000"/>
              <w:right w:val="single" w:sz="4" w:space="0" w:color="000000"/>
            </w:tcBorders>
            <w:shd w:val="clear" w:color="000000" w:fill="FFFFCC"/>
            <w:vAlign w:val="center"/>
            <w:hideMark/>
          </w:tcPr>
          <w:p w14:paraId="658563B5"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27</w:t>
            </w:r>
          </w:p>
        </w:tc>
        <w:tc>
          <w:tcPr>
            <w:tcW w:w="992" w:type="dxa"/>
            <w:tcBorders>
              <w:top w:val="nil"/>
              <w:left w:val="nil"/>
              <w:bottom w:val="single" w:sz="4" w:space="0" w:color="000000"/>
              <w:right w:val="single" w:sz="8" w:space="0" w:color="000000"/>
            </w:tcBorders>
            <w:shd w:val="clear" w:color="000000" w:fill="FFFFCC"/>
            <w:vAlign w:val="center"/>
            <w:hideMark/>
          </w:tcPr>
          <w:p w14:paraId="494F05CC"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w:t>
            </w:r>
          </w:p>
        </w:tc>
      </w:tr>
      <w:tr w:rsidR="00A527A0" w:rsidRPr="00AC61EF" w14:paraId="5DAB593C" w14:textId="77777777" w:rsidTr="00A527A0">
        <w:trPr>
          <w:trHeight w:val="315"/>
        </w:trPr>
        <w:tc>
          <w:tcPr>
            <w:tcW w:w="1240" w:type="dxa"/>
            <w:vMerge/>
            <w:tcBorders>
              <w:top w:val="single" w:sz="4" w:space="0" w:color="000000"/>
              <w:left w:val="single" w:sz="8" w:space="0" w:color="000000"/>
              <w:bottom w:val="single" w:sz="8" w:space="0" w:color="000000"/>
              <w:right w:val="single" w:sz="4" w:space="0" w:color="000000"/>
            </w:tcBorders>
            <w:vAlign w:val="center"/>
            <w:hideMark/>
          </w:tcPr>
          <w:p w14:paraId="0DAEBB47" w14:textId="77777777" w:rsidR="00A527A0" w:rsidRPr="007B02E9" w:rsidRDefault="00A527A0" w:rsidP="00A527A0">
            <w:pPr>
              <w:rPr>
                <w:b w:val="0"/>
                <w:bCs w:val="0"/>
                <w:color w:val="000000" w:themeColor="text1"/>
                <w:szCs w:val="20"/>
              </w:rPr>
            </w:pPr>
          </w:p>
        </w:tc>
        <w:tc>
          <w:tcPr>
            <w:tcW w:w="2260" w:type="dxa"/>
            <w:tcBorders>
              <w:top w:val="nil"/>
              <w:left w:val="single" w:sz="4" w:space="0" w:color="000000"/>
              <w:bottom w:val="single" w:sz="8" w:space="0" w:color="000000"/>
              <w:right w:val="single" w:sz="4" w:space="0" w:color="000000"/>
            </w:tcBorders>
            <w:shd w:val="clear" w:color="auto" w:fill="auto"/>
            <w:vAlign w:val="center"/>
            <w:hideMark/>
          </w:tcPr>
          <w:p w14:paraId="035357F5" w14:textId="77777777" w:rsidR="00A527A0" w:rsidRPr="007B02E9" w:rsidRDefault="00A527A0" w:rsidP="00A527A0">
            <w:pPr>
              <w:ind w:firstLineChars="100" w:firstLine="200"/>
              <w:rPr>
                <w:b w:val="0"/>
                <w:bCs w:val="0"/>
                <w:color w:val="000000" w:themeColor="text1"/>
                <w:szCs w:val="20"/>
              </w:rPr>
            </w:pPr>
            <w:r w:rsidRPr="007B02E9">
              <w:rPr>
                <w:b w:val="0"/>
                <w:bCs w:val="0"/>
                <w:color w:val="000000" w:themeColor="text1"/>
                <w:szCs w:val="20"/>
              </w:rPr>
              <w:t>5 a více</w:t>
            </w:r>
          </w:p>
        </w:tc>
        <w:tc>
          <w:tcPr>
            <w:tcW w:w="1051" w:type="dxa"/>
            <w:tcBorders>
              <w:top w:val="nil"/>
              <w:left w:val="nil"/>
              <w:bottom w:val="single" w:sz="8" w:space="0" w:color="000000"/>
              <w:right w:val="single" w:sz="4" w:space="0" w:color="000000"/>
            </w:tcBorders>
            <w:shd w:val="clear" w:color="000000" w:fill="FFFFCC"/>
            <w:vAlign w:val="center"/>
            <w:hideMark/>
          </w:tcPr>
          <w:p w14:paraId="2F61F838"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254</w:t>
            </w:r>
          </w:p>
        </w:tc>
        <w:tc>
          <w:tcPr>
            <w:tcW w:w="1134" w:type="dxa"/>
            <w:tcBorders>
              <w:top w:val="nil"/>
              <w:left w:val="nil"/>
              <w:bottom w:val="single" w:sz="8" w:space="0" w:color="000000"/>
              <w:right w:val="single" w:sz="4" w:space="0" w:color="000000"/>
            </w:tcBorders>
            <w:shd w:val="clear" w:color="000000" w:fill="FFFFCC"/>
            <w:vAlign w:val="center"/>
            <w:hideMark/>
          </w:tcPr>
          <w:p w14:paraId="5C7C483F"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250</w:t>
            </w:r>
          </w:p>
        </w:tc>
        <w:tc>
          <w:tcPr>
            <w:tcW w:w="993" w:type="dxa"/>
            <w:tcBorders>
              <w:top w:val="nil"/>
              <w:left w:val="nil"/>
              <w:bottom w:val="single" w:sz="8" w:space="0" w:color="000000"/>
              <w:right w:val="single" w:sz="4" w:space="0" w:color="000000"/>
            </w:tcBorders>
            <w:shd w:val="clear" w:color="000000" w:fill="FFFFCC"/>
            <w:vAlign w:val="center"/>
            <w:hideMark/>
          </w:tcPr>
          <w:p w14:paraId="26EC89CE"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2</w:t>
            </w:r>
          </w:p>
        </w:tc>
        <w:tc>
          <w:tcPr>
            <w:tcW w:w="992" w:type="dxa"/>
            <w:tcBorders>
              <w:top w:val="nil"/>
              <w:left w:val="nil"/>
              <w:bottom w:val="single" w:sz="8" w:space="0" w:color="000000"/>
              <w:right w:val="single" w:sz="8" w:space="0" w:color="000000"/>
            </w:tcBorders>
            <w:shd w:val="clear" w:color="000000" w:fill="FFFFCC"/>
            <w:vAlign w:val="center"/>
            <w:hideMark/>
          </w:tcPr>
          <w:p w14:paraId="5B6F7369" w14:textId="77777777" w:rsidR="00A527A0" w:rsidRPr="007B02E9" w:rsidRDefault="00A527A0" w:rsidP="00A527A0">
            <w:pPr>
              <w:ind w:firstLineChars="100" w:firstLine="200"/>
              <w:jc w:val="right"/>
              <w:rPr>
                <w:b w:val="0"/>
                <w:bCs w:val="0"/>
                <w:color w:val="000000" w:themeColor="text1"/>
                <w:szCs w:val="20"/>
              </w:rPr>
            </w:pPr>
            <w:r w:rsidRPr="007B02E9">
              <w:rPr>
                <w:b w:val="0"/>
                <w:bCs w:val="0"/>
                <w:color w:val="000000" w:themeColor="text1"/>
                <w:szCs w:val="20"/>
              </w:rPr>
              <w:t>2</w:t>
            </w:r>
          </w:p>
        </w:tc>
      </w:tr>
    </w:tbl>
    <w:p w14:paraId="118B47B0" w14:textId="77777777" w:rsidR="00CD6B27" w:rsidRDefault="00594324" w:rsidP="00594324">
      <w:pPr>
        <w:spacing w:line="312" w:lineRule="auto"/>
        <w:jc w:val="both"/>
        <w:rPr>
          <w:b w:val="0"/>
          <w:noProof/>
          <w:szCs w:val="20"/>
        </w:rPr>
      </w:pPr>
      <w:r>
        <w:rPr>
          <w:b w:val="0"/>
          <w:noProof/>
          <w:szCs w:val="20"/>
        </w:rPr>
        <w:t xml:space="preserve">Tabulka č. </w:t>
      </w:r>
      <w:r w:rsidR="005647B3">
        <w:rPr>
          <w:b w:val="0"/>
          <w:noProof/>
          <w:szCs w:val="20"/>
        </w:rPr>
        <w:t>10</w:t>
      </w:r>
      <w:r>
        <w:rPr>
          <w:b w:val="0"/>
          <w:noProof/>
          <w:szCs w:val="20"/>
        </w:rPr>
        <w:t>: Bytový fond Pyšel</w:t>
      </w:r>
    </w:p>
    <w:p w14:paraId="2749EC34" w14:textId="77777777" w:rsidR="00594324" w:rsidRDefault="00594324" w:rsidP="00594324">
      <w:pPr>
        <w:spacing w:line="312" w:lineRule="auto"/>
        <w:jc w:val="both"/>
        <w:rPr>
          <w:b w:val="0"/>
          <w:noProof/>
          <w:sz w:val="22"/>
        </w:rPr>
      </w:pPr>
    </w:p>
    <w:p w14:paraId="59F74262" w14:textId="77777777" w:rsidR="00BA5AB6" w:rsidRDefault="00A527A0" w:rsidP="00A527A0">
      <w:pPr>
        <w:spacing w:line="264" w:lineRule="auto"/>
        <w:jc w:val="both"/>
        <w:rPr>
          <w:b w:val="0"/>
          <w:noProof/>
          <w:sz w:val="22"/>
        </w:rPr>
      </w:pPr>
      <w:r>
        <w:rPr>
          <w:b w:val="0"/>
          <w:noProof/>
          <w:sz w:val="22"/>
        </w:rPr>
        <w:tab/>
      </w:r>
      <w:r w:rsidR="007F729D" w:rsidRPr="007F729D">
        <w:rPr>
          <w:b w:val="0"/>
          <w:noProof/>
          <w:sz w:val="22"/>
        </w:rPr>
        <w:t>Z obydlených  bytů  se  jich  převážná  většina  nachází  v rodinných  domech,  menší  část v bytových  domech.  V obci  se  nachází  10  bytových  domů.  Náklady  na  jejich  údržbu  se pohybují okolo 200 tis. Kč/ ročně.</w:t>
      </w:r>
    </w:p>
    <w:p w14:paraId="7DBA8BFB" w14:textId="77777777" w:rsidR="00BA5AB6" w:rsidRPr="00AC61EF" w:rsidRDefault="00AC61EF" w:rsidP="00BA5AB6">
      <w:pPr>
        <w:spacing w:line="312" w:lineRule="auto"/>
        <w:jc w:val="both"/>
        <w:rPr>
          <w:b w:val="0"/>
          <w:noProof/>
          <w:color w:val="FF0000"/>
          <w:sz w:val="22"/>
        </w:rPr>
      </w:pPr>
      <w:r>
        <w:rPr>
          <w:b w:val="0"/>
          <w:noProof/>
          <w:sz w:val="22"/>
        </w:rPr>
        <w:tab/>
      </w:r>
      <w:r>
        <w:rPr>
          <w:b w:val="0"/>
          <w:noProof/>
          <w:sz w:val="22"/>
        </w:rPr>
        <w:tab/>
      </w:r>
      <w:r>
        <w:rPr>
          <w:b w:val="0"/>
          <w:noProof/>
          <w:sz w:val="22"/>
        </w:rPr>
        <w:tab/>
      </w:r>
      <w:r>
        <w:rPr>
          <w:b w:val="0"/>
          <w:noProof/>
          <w:sz w:val="22"/>
        </w:rPr>
        <w:tab/>
      </w:r>
      <w:r>
        <w:rPr>
          <w:b w:val="0"/>
          <w:noProof/>
          <w:sz w:val="22"/>
        </w:rPr>
        <w:tab/>
      </w:r>
      <w:r>
        <w:rPr>
          <w:b w:val="0"/>
          <w:noProof/>
          <w:sz w:val="22"/>
        </w:rPr>
        <w:tab/>
      </w:r>
      <w:r>
        <w:rPr>
          <w:b w:val="0"/>
          <w:noProof/>
          <w:sz w:val="22"/>
        </w:rPr>
        <w:tab/>
      </w:r>
      <w:r>
        <w:rPr>
          <w:b w:val="0"/>
          <w:noProof/>
          <w:sz w:val="22"/>
        </w:rPr>
        <w:tab/>
      </w:r>
      <w:r w:rsidRPr="007B02E9">
        <w:rPr>
          <w:b w:val="0"/>
          <w:noProof/>
          <w:color w:val="000000" w:themeColor="text1"/>
          <w:sz w:val="22"/>
        </w:rPr>
        <w:t>2001</w:t>
      </w:r>
      <w:r w:rsidRPr="007B02E9">
        <w:rPr>
          <w:b w:val="0"/>
          <w:noProof/>
          <w:color w:val="000000" w:themeColor="text1"/>
          <w:sz w:val="22"/>
        </w:rPr>
        <w:tab/>
      </w:r>
      <w:r w:rsidRPr="007B02E9">
        <w:rPr>
          <w:b w:val="0"/>
          <w:noProof/>
          <w:color w:val="000000" w:themeColor="text1"/>
          <w:sz w:val="22"/>
        </w:rPr>
        <w:tab/>
        <w:t>2011</w:t>
      </w:r>
    </w:p>
    <w:tbl>
      <w:tblPr>
        <w:tblW w:w="7670" w:type="dxa"/>
        <w:tblInd w:w="55" w:type="dxa"/>
        <w:tblCellMar>
          <w:left w:w="70" w:type="dxa"/>
          <w:right w:w="70" w:type="dxa"/>
        </w:tblCellMar>
        <w:tblLook w:val="04A0" w:firstRow="1" w:lastRow="0" w:firstColumn="1" w:lastColumn="0" w:noHBand="0" w:noVBand="1"/>
      </w:tblPr>
      <w:tblGrid>
        <w:gridCol w:w="2880"/>
        <w:gridCol w:w="960"/>
        <w:gridCol w:w="1845"/>
        <w:gridCol w:w="993"/>
        <w:gridCol w:w="992"/>
      </w:tblGrid>
      <w:tr w:rsidR="00CD6B27" w:rsidRPr="00CD6B27" w14:paraId="26149019" w14:textId="77777777" w:rsidTr="00CD6B27">
        <w:trPr>
          <w:trHeight w:val="300"/>
        </w:trPr>
        <w:tc>
          <w:tcPr>
            <w:tcW w:w="2880" w:type="dxa"/>
            <w:tcBorders>
              <w:top w:val="single" w:sz="4" w:space="0" w:color="auto"/>
              <w:left w:val="single" w:sz="4" w:space="0" w:color="auto"/>
              <w:bottom w:val="single" w:sz="4" w:space="0" w:color="auto"/>
              <w:right w:val="nil"/>
            </w:tcBorders>
            <w:shd w:val="clear" w:color="auto" w:fill="auto"/>
            <w:noWrap/>
            <w:vAlign w:val="bottom"/>
            <w:hideMark/>
          </w:tcPr>
          <w:p w14:paraId="789908FA" w14:textId="77777777" w:rsidR="00CD6B27" w:rsidRPr="00CD6B27" w:rsidRDefault="00CD6B27" w:rsidP="00CD6B27">
            <w:pPr>
              <w:ind w:firstLineChars="100" w:firstLine="200"/>
              <w:rPr>
                <w:b w:val="0"/>
                <w:bCs w:val="0"/>
                <w:color w:val="000000"/>
                <w:szCs w:val="20"/>
              </w:rPr>
            </w:pPr>
            <w:r w:rsidRPr="00CD6B27">
              <w:rPr>
                <w:b w:val="0"/>
                <w:bCs w:val="0"/>
                <w:color w:val="000000"/>
                <w:szCs w:val="20"/>
              </w:rPr>
              <w:t>průměrný počet osob na byt</w:t>
            </w:r>
          </w:p>
        </w:tc>
        <w:tc>
          <w:tcPr>
            <w:tcW w:w="960" w:type="dxa"/>
            <w:tcBorders>
              <w:top w:val="single" w:sz="4" w:space="0" w:color="auto"/>
              <w:left w:val="nil"/>
              <w:bottom w:val="single" w:sz="4" w:space="0" w:color="auto"/>
              <w:right w:val="nil"/>
            </w:tcBorders>
            <w:shd w:val="clear" w:color="auto" w:fill="auto"/>
            <w:noWrap/>
            <w:vAlign w:val="bottom"/>
            <w:hideMark/>
          </w:tcPr>
          <w:p w14:paraId="21FA5522" w14:textId="77777777" w:rsidR="00CD6B27" w:rsidRPr="00CD6B27" w:rsidRDefault="00CD6B27" w:rsidP="00CD6B27">
            <w:pPr>
              <w:ind w:firstLineChars="100" w:firstLine="200"/>
              <w:rPr>
                <w:b w:val="0"/>
                <w:bCs w:val="0"/>
                <w:color w:val="000000"/>
                <w:szCs w:val="20"/>
              </w:rPr>
            </w:pPr>
            <w:r w:rsidRPr="00CD6B27">
              <w:rPr>
                <w:b w:val="0"/>
                <w:bCs w:val="0"/>
                <w:color w:val="000000"/>
                <w:szCs w:val="20"/>
              </w:rPr>
              <w:t> </w:t>
            </w:r>
          </w:p>
        </w:tc>
        <w:tc>
          <w:tcPr>
            <w:tcW w:w="1845" w:type="dxa"/>
            <w:tcBorders>
              <w:top w:val="single" w:sz="4" w:space="0" w:color="auto"/>
              <w:left w:val="nil"/>
              <w:bottom w:val="single" w:sz="4" w:space="0" w:color="auto"/>
              <w:right w:val="single" w:sz="4" w:space="0" w:color="auto"/>
            </w:tcBorders>
            <w:shd w:val="clear" w:color="auto" w:fill="auto"/>
            <w:noWrap/>
            <w:vAlign w:val="bottom"/>
            <w:hideMark/>
          </w:tcPr>
          <w:p w14:paraId="1BA0CC00" w14:textId="77777777" w:rsidR="00CD6B27" w:rsidRPr="00CD6B27" w:rsidRDefault="00CD6B27" w:rsidP="00CD6B27">
            <w:pPr>
              <w:ind w:firstLineChars="100" w:firstLine="200"/>
              <w:rPr>
                <w:b w:val="0"/>
                <w:bCs w:val="0"/>
                <w:color w:val="000000"/>
                <w:szCs w:val="20"/>
              </w:rPr>
            </w:pPr>
            <w:r w:rsidRPr="00CD6B27">
              <w:rPr>
                <w:b w:val="0"/>
                <w:bCs w:val="0"/>
                <w:color w:val="000000"/>
                <w:szCs w:val="20"/>
              </w:rPr>
              <w:t> </w:t>
            </w:r>
          </w:p>
        </w:tc>
        <w:tc>
          <w:tcPr>
            <w:tcW w:w="993" w:type="dxa"/>
            <w:tcBorders>
              <w:top w:val="single" w:sz="4" w:space="0" w:color="auto"/>
              <w:left w:val="nil"/>
              <w:bottom w:val="single" w:sz="4" w:space="0" w:color="auto"/>
              <w:right w:val="single" w:sz="4" w:space="0" w:color="auto"/>
            </w:tcBorders>
            <w:shd w:val="clear" w:color="000000" w:fill="FFFFCC"/>
            <w:noWrap/>
            <w:vAlign w:val="bottom"/>
            <w:hideMark/>
          </w:tcPr>
          <w:p w14:paraId="02BEDCE4" w14:textId="77777777" w:rsidR="00CD6B27" w:rsidRPr="00CD6B27" w:rsidRDefault="00CD6B27" w:rsidP="00CD6B27">
            <w:pPr>
              <w:ind w:firstLineChars="100" w:firstLine="200"/>
              <w:jc w:val="right"/>
              <w:rPr>
                <w:b w:val="0"/>
                <w:bCs w:val="0"/>
                <w:color w:val="000000"/>
                <w:szCs w:val="20"/>
              </w:rPr>
            </w:pPr>
            <w:r w:rsidRPr="00CD6B27">
              <w:rPr>
                <w:b w:val="0"/>
                <w:bCs w:val="0"/>
                <w:color w:val="000000"/>
                <w:szCs w:val="20"/>
              </w:rPr>
              <w:t>2,73</w:t>
            </w:r>
          </w:p>
        </w:tc>
        <w:tc>
          <w:tcPr>
            <w:tcW w:w="992" w:type="dxa"/>
            <w:tcBorders>
              <w:top w:val="single" w:sz="4" w:space="0" w:color="auto"/>
              <w:left w:val="nil"/>
              <w:bottom w:val="single" w:sz="4" w:space="0" w:color="auto"/>
              <w:right w:val="single" w:sz="4" w:space="0" w:color="auto"/>
            </w:tcBorders>
            <w:shd w:val="clear" w:color="000000" w:fill="FFFFCC"/>
            <w:noWrap/>
            <w:vAlign w:val="bottom"/>
            <w:hideMark/>
          </w:tcPr>
          <w:p w14:paraId="6F2CD5D7" w14:textId="77777777" w:rsidR="00CD6B27" w:rsidRPr="00CD6B27" w:rsidRDefault="00CD6B27" w:rsidP="00CD6B27">
            <w:pPr>
              <w:ind w:firstLineChars="100" w:firstLine="200"/>
              <w:jc w:val="right"/>
              <w:rPr>
                <w:b w:val="0"/>
                <w:bCs w:val="0"/>
                <w:color w:val="000000"/>
                <w:szCs w:val="20"/>
              </w:rPr>
            </w:pPr>
            <w:r w:rsidRPr="00CD6B27">
              <w:rPr>
                <w:b w:val="0"/>
                <w:bCs w:val="0"/>
                <w:color w:val="000000"/>
                <w:szCs w:val="20"/>
              </w:rPr>
              <w:t>2,66</w:t>
            </w:r>
          </w:p>
        </w:tc>
      </w:tr>
      <w:tr w:rsidR="00CD6B27" w:rsidRPr="00CD6B27" w14:paraId="02C30501" w14:textId="77777777" w:rsidTr="00CD6B27">
        <w:trPr>
          <w:trHeight w:val="300"/>
        </w:trPr>
        <w:tc>
          <w:tcPr>
            <w:tcW w:w="568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E8C45A" w14:textId="77777777" w:rsidR="00CD6B27" w:rsidRPr="00CD6B27" w:rsidRDefault="00CD6B27" w:rsidP="00CD6B27">
            <w:pPr>
              <w:ind w:firstLineChars="100" w:firstLine="200"/>
              <w:rPr>
                <w:b w:val="0"/>
                <w:bCs w:val="0"/>
                <w:color w:val="000000"/>
                <w:szCs w:val="20"/>
              </w:rPr>
            </w:pPr>
            <w:r w:rsidRPr="00CD6B27">
              <w:rPr>
                <w:b w:val="0"/>
                <w:bCs w:val="0"/>
                <w:color w:val="000000"/>
                <w:szCs w:val="20"/>
              </w:rPr>
              <w:t>průměrný počet osob na obytnou místnost</w:t>
            </w:r>
          </w:p>
        </w:tc>
        <w:tc>
          <w:tcPr>
            <w:tcW w:w="993" w:type="dxa"/>
            <w:tcBorders>
              <w:top w:val="nil"/>
              <w:left w:val="nil"/>
              <w:bottom w:val="single" w:sz="4" w:space="0" w:color="auto"/>
              <w:right w:val="single" w:sz="4" w:space="0" w:color="auto"/>
            </w:tcBorders>
            <w:shd w:val="clear" w:color="000000" w:fill="FFFFCC"/>
            <w:noWrap/>
            <w:vAlign w:val="bottom"/>
            <w:hideMark/>
          </w:tcPr>
          <w:p w14:paraId="65C1B684" w14:textId="77777777" w:rsidR="00CD6B27" w:rsidRPr="00CD6B27" w:rsidRDefault="00CD6B27" w:rsidP="00CD6B27">
            <w:pPr>
              <w:ind w:firstLineChars="100" w:firstLine="200"/>
              <w:jc w:val="right"/>
              <w:rPr>
                <w:b w:val="0"/>
                <w:bCs w:val="0"/>
                <w:color w:val="000000"/>
                <w:szCs w:val="20"/>
              </w:rPr>
            </w:pPr>
            <w:r w:rsidRPr="00CD6B27">
              <w:rPr>
                <w:b w:val="0"/>
                <w:bCs w:val="0"/>
                <w:color w:val="000000"/>
                <w:szCs w:val="20"/>
              </w:rPr>
              <w:t>0,89</w:t>
            </w:r>
          </w:p>
        </w:tc>
        <w:tc>
          <w:tcPr>
            <w:tcW w:w="992" w:type="dxa"/>
            <w:tcBorders>
              <w:top w:val="nil"/>
              <w:left w:val="nil"/>
              <w:bottom w:val="single" w:sz="4" w:space="0" w:color="auto"/>
              <w:right w:val="single" w:sz="4" w:space="0" w:color="auto"/>
            </w:tcBorders>
            <w:shd w:val="clear" w:color="000000" w:fill="FFFFCC"/>
            <w:noWrap/>
            <w:vAlign w:val="bottom"/>
            <w:hideMark/>
          </w:tcPr>
          <w:p w14:paraId="5383CFAD" w14:textId="77777777" w:rsidR="00CD6B27" w:rsidRPr="00CD6B27" w:rsidRDefault="00CD6B27" w:rsidP="00CD6B27">
            <w:pPr>
              <w:ind w:firstLineChars="100" w:firstLine="200"/>
              <w:jc w:val="right"/>
              <w:rPr>
                <w:b w:val="0"/>
                <w:bCs w:val="0"/>
                <w:color w:val="000000"/>
                <w:szCs w:val="20"/>
              </w:rPr>
            </w:pPr>
            <w:r w:rsidRPr="00CD6B27">
              <w:rPr>
                <w:b w:val="0"/>
                <w:bCs w:val="0"/>
                <w:color w:val="000000"/>
                <w:szCs w:val="20"/>
              </w:rPr>
              <w:t>0,87</w:t>
            </w:r>
          </w:p>
        </w:tc>
      </w:tr>
      <w:tr w:rsidR="00CD6B27" w:rsidRPr="00CD6B27" w14:paraId="739CD03F" w14:textId="77777777" w:rsidTr="00CD6B27">
        <w:trPr>
          <w:trHeight w:val="300"/>
        </w:trPr>
        <w:tc>
          <w:tcPr>
            <w:tcW w:w="3840" w:type="dxa"/>
            <w:gridSpan w:val="2"/>
            <w:tcBorders>
              <w:top w:val="single" w:sz="4" w:space="0" w:color="auto"/>
              <w:left w:val="single" w:sz="4" w:space="0" w:color="auto"/>
              <w:bottom w:val="single" w:sz="4" w:space="0" w:color="auto"/>
              <w:right w:val="nil"/>
            </w:tcBorders>
            <w:shd w:val="clear" w:color="auto" w:fill="auto"/>
            <w:noWrap/>
            <w:vAlign w:val="bottom"/>
            <w:hideMark/>
          </w:tcPr>
          <w:p w14:paraId="0EA3B316" w14:textId="77777777" w:rsidR="00CD6B27" w:rsidRPr="00CD6B27" w:rsidRDefault="00CD6B27" w:rsidP="00CD6B27">
            <w:pPr>
              <w:ind w:firstLineChars="100" w:firstLine="200"/>
              <w:rPr>
                <w:b w:val="0"/>
                <w:bCs w:val="0"/>
                <w:color w:val="000000"/>
                <w:szCs w:val="20"/>
              </w:rPr>
            </w:pPr>
            <w:r w:rsidRPr="00CD6B27">
              <w:rPr>
                <w:b w:val="0"/>
                <w:bCs w:val="0"/>
                <w:color w:val="000000"/>
                <w:szCs w:val="20"/>
              </w:rPr>
              <w:t>průměrný počet obytné plochy na byt</w:t>
            </w:r>
          </w:p>
        </w:tc>
        <w:tc>
          <w:tcPr>
            <w:tcW w:w="1845" w:type="dxa"/>
            <w:tcBorders>
              <w:top w:val="nil"/>
              <w:left w:val="nil"/>
              <w:bottom w:val="single" w:sz="4" w:space="0" w:color="auto"/>
              <w:right w:val="single" w:sz="4" w:space="0" w:color="auto"/>
            </w:tcBorders>
            <w:shd w:val="clear" w:color="auto" w:fill="auto"/>
            <w:noWrap/>
            <w:vAlign w:val="bottom"/>
            <w:hideMark/>
          </w:tcPr>
          <w:p w14:paraId="3919FD8E" w14:textId="77777777" w:rsidR="00CD6B27" w:rsidRPr="00CD6B27" w:rsidRDefault="00CD6B27" w:rsidP="00CD6B27">
            <w:pPr>
              <w:ind w:firstLineChars="100" w:firstLine="200"/>
              <w:rPr>
                <w:b w:val="0"/>
                <w:bCs w:val="0"/>
                <w:color w:val="000000"/>
                <w:szCs w:val="20"/>
              </w:rPr>
            </w:pPr>
            <w:r w:rsidRPr="00CD6B27">
              <w:rPr>
                <w:b w:val="0"/>
                <w:bCs w:val="0"/>
                <w:color w:val="000000"/>
                <w:szCs w:val="20"/>
              </w:rPr>
              <w:t> </w:t>
            </w:r>
          </w:p>
        </w:tc>
        <w:tc>
          <w:tcPr>
            <w:tcW w:w="993" w:type="dxa"/>
            <w:tcBorders>
              <w:top w:val="nil"/>
              <w:left w:val="nil"/>
              <w:bottom w:val="single" w:sz="4" w:space="0" w:color="auto"/>
              <w:right w:val="single" w:sz="4" w:space="0" w:color="auto"/>
            </w:tcBorders>
            <w:shd w:val="clear" w:color="000000" w:fill="FFFFCC"/>
            <w:noWrap/>
            <w:vAlign w:val="bottom"/>
            <w:hideMark/>
          </w:tcPr>
          <w:p w14:paraId="352101A9" w14:textId="77777777" w:rsidR="00CD6B27" w:rsidRPr="00CD6B27" w:rsidRDefault="00CD6B27" w:rsidP="00CD6B27">
            <w:pPr>
              <w:ind w:firstLineChars="100" w:firstLine="200"/>
              <w:jc w:val="right"/>
              <w:rPr>
                <w:b w:val="0"/>
                <w:bCs w:val="0"/>
                <w:color w:val="000000"/>
                <w:szCs w:val="20"/>
              </w:rPr>
            </w:pPr>
            <w:r w:rsidRPr="00CD6B27">
              <w:rPr>
                <w:b w:val="0"/>
                <w:bCs w:val="0"/>
                <w:color w:val="000000"/>
                <w:szCs w:val="20"/>
              </w:rPr>
              <w:t>60,83</w:t>
            </w:r>
          </w:p>
        </w:tc>
        <w:tc>
          <w:tcPr>
            <w:tcW w:w="992" w:type="dxa"/>
            <w:tcBorders>
              <w:top w:val="nil"/>
              <w:left w:val="nil"/>
              <w:bottom w:val="single" w:sz="4" w:space="0" w:color="auto"/>
              <w:right w:val="single" w:sz="4" w:space="0" w:color="auto"/>
            </w:tcBorders>
            <w:shd w:val="clear" w:color="000000" w:fill="FFFFCC"/>
            <w:noWrap/>
            <w:vAlign w:val="bottom"/>
            <w:hideMark/>
          </w:tcPr>
          <w:p w14:paraId="4E497866" w14:textId="77777777" w:rsidR="00CD6B27" w:rsidRPr="00CD6B27" w:rsidRDefault="00CD6B27" w:rsidP="00CD6B27">
            <w:pPr>
              <w:ind w:firstLineChars="100" w:firstLine="200"/>
              <w:jc w:val="right"/>
              <w:rPr>
                <w:b w:val="0"/>
                <w:bCs w:val="0"/>
                <w:color w:val="000000"/>
                <w:szCs w:val="20"/>
              </w:rPr>
            </w:pPr>
            <w:r w:rsidRPr="00CD6B27">
              <w:rPr>
                <w:b w:val="0"/>
                <w:bCs w:val="0"/>
                <w:color w:val="000000"/>
                <w:szCs w:val="20"/>
              </w:rPr>
              <w:t> </w:t>
            </w:r>
          </w:p>
        </w:tc>
      </w:tr>
      <w:tr w:rsidR="00CD6B27" w:rsidRPr="00CD6B27" w14:paraId="48800202" w14:textId="77777777" w:rsidTr="00CD6B27">
        <w:trPr>
          <w:trHeight w:val="300"/>
        </w:trPr>
        <w:tc>
          <w:tcPr>
            <w:tcW w:w="3840" w:type="dxa"/>
            <w:gridSpan w:val="2"/>
            <w:tcBorders>
              <w:top w:val="single" w:sz="4" w:space="0" w:color="auto"/>
              <w:left w:val="single" w:sz="4" w:space="0" w:color="auto"/>
              <w:bottom w:val="single" w:sz="4" w:space="0" w:color="auto"/>
              <w:right w:val="nil"/>
            </w:tcBorders>
            <w:shd w:val="clear" w:color="auto" w:fill="auto"/>
            <w:noWrap/>
            <w:vAlign w:val="bottom"/>
            <w:hideMark/>
          </w:tcPr>
          <w:p w14:paraId="61EDF001" w14:textId="77777777" w:rsidR="00CD6B27" w:rsidRPr="00CD6B27" w:rsidRDefault="00CD6B27" w:rsidP="00CD6B27">
            <w:pPr>
              <w:ind w:firstLineChars="100" w:firstLine="200"/>
              <w:rPr>
                <w:b w:val="0"/>
                <w:bCs w:val="0"/>
                <w:color w:val="000000"/>
                <w:szCs w:val="20"/>
              </w:rPr>
            </w:pPr>
            <w:r w:rsidRPr="00CD6B27">
              <w:rPr>
                <w:b w:val="0"/>
                <w:bCs w:val="0"/>
                <w:color w:val="000000"/>
                <w:szCs w:val="20"/>
              </w:rPr>
              <w:t>průměrný počet obytné plochy na sobu</w:t>
            </w:r>
          </w:p>
        </w:tc>
        <w:tc>
          <w:tcPr>
            <w:tcW w:w="1845" w:type="dxa"/>
            <w:tcBorders>
              <w:top w:val="nil"/>
              <w:left w:val="nil"/>
              <w:bottom w:val="single" w:sz="4" w:space="0" w:color="auto"/>
              <w:right w:val="single" w:sz="4" w:space="0" w:color="auto"/>
            </w:tcBorders>
            <w:shd w:val="clear" w:color="auto" w:fill="auto"/>
            <w:noWrap/>
            <w:vAlign w:val="bottom"/>
            <w:hideMark/>
          </w:tcPr>
          <w:p w14:paraId="001D3E98" w14:textId="77777777" w:rsidR="00CD6B27" w:rsidRPr="00CD6B27" w:rsidRDefault="00CD6B27" w:rsidP="00CD6B27">
            <w:pPr>
              <w:ind w:firstLineChars="100" w:firstLine="200"/>
              <w:rPr>
                <w:b w:val="0"/>
                <w:bCs w:val="0"/>
                <w:color w:val="000000"/>
                <w:szCs w:val="20"/>
              </w:rPr>
            </w:pPr>
            <w:r w:rsidRPr="00CD6B27">
              <w:rPr>
                <w:b w:val="0"/>
                <w:bCs w:val="0"/>
                <w:color w:val="000000"/>
                <w:szCs w:val="20"/>
              </w:rPr>
              <w:t> </w:t>
            </w:r>
          </w:p>
        </w:tc>
        <w:tc>
          <w:tcPr>
            <w:tcW w:w="993" w:type="dxa"/>
            <w:tcBorders>
              <w:top w:val="nil"/>
              <w:left w:val="nil"/>
              <w:bottom w:val="single" w:sz="4" w:space="0" w:color="auto"/>
              <w:right w:val="single" w:sz="4" w:space="0" w:color="auto"/>
            </w:tcBorders>
            <w:shd w:val="clear" w:color="000000" w:fill="FFFFCC"/>
            <w:noWrap/>
            <w:vAlign w:val="bottom"/>
            <w:hideMark/>
          </w:tcPr>
          <w:p w14:paraId="7CF6F3BA" w14:textId="77777777" w:rsidR="00CD6B27" w:rsidRPr="00CD6B27" w:rsidRDefault="00CD6B27" w:rsidP="00CD6B27">
            <w:pPr>
              <w:ind w:firstLineChars="100" w:firstLine="200"/>
              <w:jc w:val="right"/>
              <w:rPr>
                <w:b w:val="0"/>
                <w:bCs w:val="0"/>
                <w:color w:val="000000"/>
                <w:szCs w:val="20"/>
              </w:rPr>
            </w:pPr>
            <w:r w:rsidRPr="00CD6B27">
              <w:rPr>
                <w:b w:val="0"/>
                <w:bCs w:val="0"/>
                <w:color w:val="000000"/>
                <w:szCs w:val="20"/>
              </w:rPr>
              <w:t>21,94</w:t>
            </w:r>
          </w:p>
        </w:tc>
        <w:tc>
          <w:tcPr>
            <w:tcW w:w="992" w:type="dxa"/>
            <w:tcBorders>
              <w:top w:val="nil"/>
              <w:left w:val="nil"/>
              <w:bottom w:val="single" w:sz="4" w:space="0" w:color="auto"/>
              <w:right w:val="single" w:sz="4" w:space="0" w:color="auto"/>
            </w:tcBorders>
            <w:shd w:val="clear" w:color="000000" w:fill="FFFFCC"/>
            <w:noWrap/>
            <w:vAlign w:val="bottom"/>
            <w:hideMark/>
          </w:tcPr>
          <w:p w14:paraId="28F134B6" w14:textId="77777777" w:rsidR="00CD6B27" w:rsidRPr="00CD6B27" w:rsidRDefault="00CD6B27" w:rsidP="00CD6B27">
            <w:pPr>
              <w:ind w:firstLineChars="100" w:firstLine="200"/>
              <w:jc w:val="right"/>
              <w:rPr>
                <w:b w:val="0"/>
                <w:bCs w:val="0"/>
                <w:color w:val="000000"/>
                <w:szCs w:val="20"/>
              </w:rPr>
            </w:pPr>
            <w:r w:rsidRPr="00CD6B27">
              <w:rPr>
                <w:b w:val="0"/>
                <w:bCs w:val="0"/>
                <w:color w:val="000000"/>
                <w:szCs w:val="20"/>
              </w:rPr>
              <w:t> </w:t>
            </w:r>
          </w:p>
        </w:tc>
      </w:tr>
      <w:tr w:rsidR="00CD6B27" w:rsidRPr="00CD6B27" w14:paraId="173C1CFF" w14:textId="77777777" w:rsidTr="00CD6B27">
        <w:trPr>
          <w:trHeight w:val="300"/>
        </w:trPr>
        <w:tc>
          <w:tcPr>
            <w:tcW w:w="568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1D9E309" w14:textId="77777777" w:rsidR="00CD6B27" w:rsidRPr="00CD6B27" w:rsidRDefault="00CD6B27" w:rsidP="00CD6B27">
            <w:pPr>
              <w:ind w:firstLineChars="100" w:firstLine="200"/>
              <w:rPr>
                <w:b w:val="0"/>
                <w:bCs w:val="0"/>
                <w:color w:val="000000"/>
                <w:szCs w:val="20"/>
              </w:rPr>
            </w:pPr>
            <w:r w:rsidRPr="00CD6B27">
              <w:rPr>
                <w:b w:val="0"/>
                <w:bCs w:val="0"/>
                <w:color w:val="000000"/>
                <w:szCs w:val="20"/>
              </w:rPr>
              <w:t>průměrný počet obytných místností na byt</w:t>
            </w:r>
          </w:p>
        </w:tc>
        <w:tc>
          <w:tcPr>
            <w:tcW w:w="993" w:type="dxa"/>
            <w:tcBorders>
              <w:top w:val="nil"/>
              <w:left w:val="nil"/>
              <w:bottom w:val="single" w:sz="4" w:space="0" w:color="auto"/>
              <w:right w:val="single" w:sz="4" w:space="0" w:color="auto"/>
            </w:tcBorders>
            <w:shd w:val="clear" w:color="000000" w:fill="FFFFCC"/>
            <w:noWrap/>
            <w:vAlign w:val="bottom"/>
            <w:hideMark/>
          </w:tcPr>
          <w:p w14:paraId="4EE7C814" w14:textId="77777777" w:rsidR="00CD6B27" w:rsidRPr="00CD6B27" w:rsidRDefault="00CD6B27" w:rsidP="00CD6B27">
            <w:pPr>
              <w:ind w:firstLineChars="100" w:firstLine="200"/>
              <w:jc w:val="right"/>
              <w:rPr>
                <w:b w:val="0"/>
                <w:bCs w:val="0"/>
                <w:color w:val="000000"/>
                <w:szCs w:val="20"/>
              </w:rPr>
            </w:pPr>
            <w:r w:rsidRPr="00CD6B27">
              <w:rPr>
                <w:b w:val="0"/>
                <w:bCs w:val="0"/>
                <w:color w:val="000000"/>
                <w:szCs w:val="20"/>
              </w:rPr>
              <w:t>3,13</w:t>
            </w:r>
          </w:p>
        </w:tc>
        <w:tc>
          <w:tcPr>
            <w:tcW w:w="992" w:type="dxa"/>
            <w:tcBorders>
              <w:top w:val="nil"/>
              <w:left w:val="nil"/>
              <w:bottom w:val="single" w:sz="4" w:space="0" w:color="auto"/>
              <w:right w:val="single" w:sz="4" w:space="0" w:color="auto"/>
            </w:tcBorders>
            <w:shd w:val="clear" w:color="000000" w:fill="FFFFCC"/>
            <w:noWrap/>
            <w:vAlign w:val="bottom"/>
            <w:hideMark/>
          </w:tcPr>
          <w:p w14:paraId="2CF39231" w14:textId="77777777" w:rsidR="00CD6B27" w:rsidRPr="00CD6B27" w:rsidRDefault="00CD6B27" w:rsidP="00CD6B27">
            <w:pPr>
              <w:ind w:firstLineChars="100" w:firstLine="200"/>
              <w:jc w:val="right"/>
              <w:rPr>
                <w:b w:val="0"/>
                <w:bCs w:val="0"/>
                <w:color w:val="000000"/>
                <w:szCs w:val="20"/>
              </w:rPr>
            </w:pPr>
            <w:r w:rsidRPr="00CD6B27">
              <w:rPr>
                <w:b w:val="0"/>
                <w:bCs w:val="0"/>
                <w:color w:val="000000"/>
                <w:szCs w:val="20"/>
              </w:rPr>
              <w:t>3,28</w:t>
            </w:r>
          </w:p>
        </w:tc>
      </w:tr>
    </w:tbl>
    <w:p w14:paraId="78312924" w14:textId="77777777" w:rsidR="00594324" w:rsidRPr="00594324" w:rsidRDefault="00594324" w:rsidP="003E234F">
      <w:pPr>
        <w:spacing w:line="264" w:lineRule="auto"/>
        <w:jc w:val="both"/>
        <w:rPr>
          <w:b w:val="0"/>
          <w:noProof/>
          <w:szCs w:val="20"/>
        </w:rPr>
      </w:pPr>
      <w:r w:rsidRPr="00594324">
        <w:rPr>
          <w:b w:val="0"/>
          <w:noProof/>
          <w:szCs w:val="20"/>
        </w:rPr>
        <w:t>Tabulka č.1</w:t>
      </w:r>
      <w:r w:rsidR="005647B3">
        <w:rPr>
          <w:b w:val="0"/>
          <w:noProof/>
          <w:szCs w:val="20"/>
        </w:rPr>
        <w:t>1</w:t>
      </w:r>
      <w:r w:rsidRPr="00594324">
        <w:rPr>
          <w:b w:val="0"/>
          <w:noProof/>
          <w:szCs w:val="20"/>
        </w:rPr>
        <w:t>: Ukazatele úrovně bydlení v</w:t>
      </w:r>
      <w:r w:rsidR="00AC61EF">
        <w:rPr>
          <w:b w:val="0"/>
          <w:noProof/>
          <w:szCs w:val="20"/>
        </w:rPr>
        <w:t> </w:t>
      </w:r>
      <w:r w:rsidRPr="00594324">
        <w:rPr>
          <w:b w:val="0"/>
          <w:noProof/>
          <w:szCs w:val="20"/>
        </w:rPr>
        <w:t>Pyšelích</w:t>
      </w:r>
      <w:r w:rsidR="00AC61EF">
        <w:rPr>
          <w:b w:val="0"/>
          <w:noProof/>
          <w:szCs w:val="20"/>
        </w:rPr>
        <w:t xml:space="preserve"> </w:t>
      </w:r>
    </w:p>
    <w:p w14:paraId="1104475D" w14:textId="77777777" w:rsidR="00BA5AB6" w:rsidRDefault="003E234F" w:rsidP="003E234F">
      <w:pPr>
        <w:spacing w:line="264" w:lineRule="auto"/>
        <w:jc w:val="both"/>
        <w:rPr>
          <w:b w:val="0"/>
          <w:noProof/>
          <w:sz w:val="22"/>
        </w:rPr>
      </w:pPr>
      <w:r>
        <w:rPr>
          <w:b w:val="0"/>
          <w:noProof/>
          <w:sz w:val="22"/>
        </w:rPr>
        <w:lastRenderedPageBreak/>
        <w:tab/>
      </w:r>
      <w:r w:rsidR="007F729D" w:rsidRPr="007F729D">
        <w:rPr>
          <w:b w:val="0"/>
          <w:noProof/>
          <w:sz w:val="22"/>
        </w:rPr>
        <w:t>Tyto ukazatele odpovídají přibližně ukazatelům pro Středočeský kraj. Průměrný počet osob žijících  v jednom  bytě  je  mírně  vyšší  než  ve  Středočeském  kraji  (2,68),  průměrný  počet obytné plochy jednoho bytu (60,83) je ale vyšší než ve Středočeském kraji (54,1). Lépe jsou na  tom  Pyšely  v porovnání  se  Středočeským  krajem  také  pokud  jde  o  průměrný  počet obytných  místností  na  byt,  kdy  ve  Středočeském  kraji  je  tento  ukazatel  roven  2,72 místnostem. V Pyšelích je i průměrný počet obytné plochy na osobu o 3,34 m2 větší, než ve Středočeském kraji (18,6 m2).</w:t>
      </w:r>
    </w:p>
    <w:p w14:paraId="6C3262DF" w14:textId="77777777" w:rsidR="00BA5AB6" w:rsidRDefault="00BA5AB6" w:rsidP="00BA5AB6">
      <w:pPr>
        <w:spacing w:line="312" w:lineRule="auto"/>
        <w:jc w:val="both"/>
        <w:rPr>
          <w:b w:val="0"/>
          <w:noProof/>
          <w:sz w:val="22"/>
        </w:rPr>
      </w:pPr>
    </w:p>
    <w:tbl>
      <w:tblPr>
        <w:tblW w:w="7670" w:type="dxa"/>
        <w:tblInd w:w="55" w:type="dxa"/>
        <w:tblCellMar>
          <w:left w:w="70" w:type="dxa"/>
          <w:right w:w="70" w:type="dxa"/>
        </w:tblCellMar>
        <w:tblLook w:val="04A0" w:firstRow="1" w:lastRow="0" w:firstColumn="1" w:lastColumn="0" w:noHBand="0" w:noVBand="1"/>
      </w:tblPr>
      <w:tblGrid>
        <w:gridCol w:w="1240"/>
        <w:gridCol w:w="2260"/>
        <w:gridCol w:w="1051"/>
        <w:gridCol w:w="1134"/>
        <w:gridCol w:w="993"/>
        <w:gridCol w:w="992"/>
      </w:tblGrid>
      <w:tr w:rsidR="005647B3" w:rsidRPr="00594324" w14:paraId="5C14D40C" w14:textId="77777777" w:rsidTr="00C54671">
        <w:trPr>
          <w:trHeight w:val="570"/>
        </w:trPr>
        <w:tc>
          <w:tcPr>
            <w:tcW w:w="3500" w:type="dxa"/>
            <w:gridSpan w:val="2"/>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6407E5AB" w14:textId="77777777" w:rsidR="000D5989" w:rsidRPr="00594324" w:rsidRDefault="000D5989" w:rsidP="00594324">
            <w:pPr>
              <w:jc w:val="center"/>
              <w:rPr>
                <w:b w:val="0"/>
                <w:bCs w:val="0"/>
                <w:color w:val="FF0000"/>
                <w:szCs w:val="20"/>
              </w:rPr>
            </w:pPr>
          </w:p>
        </w:tc>
        <w:tc>
          <w:tcPr>
            <w:tcW w:w="1051" w:type="dxa"/>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1E02B740" w14:textId="77777777" w:rsidR="000D5989" w:rsidRPr="007B02E9" w:rsidRDefault="000D5989" w:rsidP="00594324">
            <w:pPr>
              <w:ind w:firstLineChars="100" w:firstLine="200"/>
              <w:jc w:val="center"/>
              <w:rPr>
                <w:b w:val="0"/>
                <w:bCs w:val="0"/>
                <w:color w:val="000000" w:themeColor="text1"/>
                <w:szCs w:val="20"/>
              </w:rPr>
            </w:pPr>
            <w:r w:rsidRPr="007B02E9">
              <w:rPr>
                <w:b w:val="0"/>
                <w:bCs w:val="0"/>
                <w:color w:val="000000" w:themeColor="text1"/>
                <w:szCs w:val="20"/>
              </w:rPr>
              <w:t>celkem</w:t>
            </w:r>
          </w:p>
        </w:tc>
        <w:tc>
          <w:tcPr>
            <w:tcW w:w="1134" w:type="dxa"/>
            <w:tcBorders>
              <w:top w:val="single" w:sz="8" w:space="0" w:color="000000"/>
              <w:left w:val="nil"/>
              <w:bottom w:val="single" w:sz="4" w:space="0" w:color="000000"/>
              <w:right w:val="single" w:sz="4" w:space="0" w:color="000000"/>
            </w:tcBorders>
            <w:shd w:val="clear" w:color="auto" w:fill="auto"/>
            <w:vAlign w:val="center"/>
            <w:hideMark/>
          </w:tcPr>
          <w:p w14:paraId="693CDBD4" w14:textId="77777777" w:rsidR="000D5989" w:rsidRPr="007B02E9" w:rsidRDefault="000D5989" w:rsidP="00594324">
            <w:pPr>
              <w:ind w:firstLineChars="100" w:firstLine="200"/>
              <w:jc w:val="center"/>
              <w:rPr>
                <w:b w:val="0"/>
                <w:bCs w:val="0"/>
                <w:color w:val="000000" w:themeColor="text1"/>
                <w:szCs w:val="20"/>
              </w:rPr>
            </w:pPr>
            <w:r w:rsidRPr="007B02E9">
              <w:rPr>
                <w:b w:val="0"/>
                <w:bCs w:val="0"/>
                <w:color w:val="000000" w:themeColor="text1"/>
                <w:szCs w:val="20"/>
              </w:rPr>
              <w:t xml:space="preserve">rodinné </w:t>
            </w:r>
            <w:r w:rsidRPr="007B02E9">
              <w:rPr>
                <w:b w:val="0"/>
                <w:bCs w:val="0"/>
                <w:color w:val="000000" w:themeColor="text1"/>
                <w:szCs w:val="20"/>
              </w:rPr>
              <w:br/>
              <w:t>domy</w:t>
            </w:r>
          </w:p>
        </w:tc>
        <w:tc>
          <w:tcPr>
            <w:tcW w:w="993" w:type="dxa"/>
            <w:tcBorders>
              <w:top w:val="single" w:sz="8" w:space="0" w:color="000000"/>
              <w:left w:val="nil"/>
              <w:bottom w:val="single" w:sz="4" w:space="0" w:color="000000"/>
              <w:right w:val="single" w:sz="4" w:space="0" w:color="000000"/>
            </w:tcBorders>
            <w:shd w:val="clear" w:color="auto" w:fill="auto"/>
            <w:vAlign w:val="center"/>
            <w:hideMark/>
          </w:tcPr>
          <w:p w14:paraId="5ECA3C17" w14:textId="77777777" w:rsidR="000D5989" w:rsidRPr="007B02E9" w:rsidRDefault="000D5989" w:rsidP="00594324">
            <w:pPr>
              <w:ind w:firstLineChars="100" w:firstLine="200"/>
              <w:jc w:val="center"/>
              <w:rPr>
                <w:b w:val="0"/>
                <w:bCs w:val="0"/>
                <w:color w:val="000000" w:themeColor="text1"/>
                <w:szCs w:val="20"/>
              </w:rPr>
            </w:pPr>
            <w:r w:rsidRPr="007B02E9">
              <w:rPr>
                <w:b w:val="0"/>
                <w:bCs w:val="0"/>
                <w:color w:val="000000" w:themeColor="text1"/>
                <w:szCs w:val="20"/>
              </w:rPr>
              <w:t xml:space="preserve">bytové </w:t>
            </w:r>
            <w:r w:rsidRPr="007B02E9">
              <w:rPr>
                <w:b w:val="0"/>
                <w:bCs w:val="0"/>
                <w:color w:val="000000" w:themeColor="text1"/>
                <w:szCs w:val="20"/>
              </w:rPr>
              <w:br/>
              <w:t>domy</w:t>
            </w:r>
          </w:p>
        </w:tc>
        <w:tc>
          <w:tcPr>
            <w:tcW w:w="992" w:type="dxa"/>
            <w:tcBorders>
              <w:top w:val="single" w:sz="8" w:space="0" w:color="000000"/>
              <w:left w:val="nil"/>
              <w:bottom w:val="single" w:sz="4" w:space="0" w:color="000000"/>
              <w:right w:val="single" w:sz="8" w:space="0" w:color="000000"/>
            </w:tcBorders>
            <w:shd w:val="clear" w:color="auto" w:fill="auto"/>
            <w:vAlign w:val="center"/>
            <w:hideMark/>
          </w:tcPr>
          <w:p w14:paraId="0F7023A9" w14:textId="77777777" w:rsidR="000D5989" w:rsidRPr="007B02E9" w:rsidRDefault="000D5989" w:rsidP="00594324">
            <w:pPr>
              <w:ind w:firstLineChars="100" w:firstLine="200"/>
              <w:jc w:val="center"/>
              <w:rPr>
                <w:b w:val="0"/>
                <w:bCs w:val="0"/>
                <w:color w:val="000000" w:themeColor="text1"/>
                <w:szCs w:val="20"/>
              </w:rPr>
            </w:pPr>
            <w:r w:rsidRPr="007B02E9">
              <w:rPr>
                <w:b w:val="0"/>
                <w:bCs w:val="0"/>
                <w:color w:val="000000" w:themeColor="text1"/>
                <w:szCs w:val="20"/>
              </w:rPr>
              <w:t xml:space="preserve">ostatní </w:t>
            </w:r>
            <w:r w:rsidRPr="007B02E9">
              <w:rPr>
                <w:b w:val="0"/>
                <w:bCs w:val="0"/>
                <w:color w:val="000000" w:themeColor="text1"/>
                <w:szCs w:val="20"/>
              </w:rPr>
              <w:br/>
              <w:t>budovy</w:t>
            </w:r>
          </w:p>
        </w:tc>
      </w:tr>
      <w:tr w:rsidR="005647B3" w:rsidRPr="00594324" w14:paraId="2CF7F0BE" w14:textId="77777777" w:rsidTr="00C54671">
        <w:trPr>
          <w:trHeight w:val="315"/>
        </w:trPr>
        <w:tc>
          <w:tcPr>
            <w:tcW w:w="3500" w:type="dxa"/>
            <w:gridSpan w:val="2"/>
            <w:tcBorders>
              <w:top w:val="single" w:sz="4" w:space="0" w:color="000000"/>
              <w:left w:val="single" w:sz="8" w:space="0" w:color="000000"/>
              <w:bottom w:val="single" w:sz="4" w:space="0" w:color="000000"/>
              <w:right w:val="single" w:sz="4" w:space="0" w:color="000000"/>
            </w:tcBorders>
            <w:shd w:val="clear" w:color="000000" w:fill="FFFF00"/>
            <w:vAlign w:val="center"/>
            <w:hideMark/>
          </w:tcPr>
          <w:p w14:paraId="2617BF68" w14:textId="77777777" w:rsidR="000D5989" w:rsidRPr="007B02E9" w:rsidRDefault="000D5989" w:rsidP="00C54671">
            <w:pPr>
              <w:ind w:firstLineChars="100" w:firstLine="200"/>
              <w:rPr>
                <w:b w:val="0"/>
                <w:bCs w:val="0"/>
                <w:color w:val="000000" w:themeColor="text1"/>
                <w:szCs w:val="20"/>
              </w:rPr>
            </w:pPr>
            <w:r w:rsidRPr="007B02E9">
              <w:rPr>
                <w:b w:val="0"/>
                <w:bCs w:val="0"/>
                <w:color w:val="000000" w:themeColor="text1"/>
                <w:szCs w:val="20"/>
              </w:rPr>
              <w:t>obydlené byty celkem</w:t>
            </w:r>
          </w:p>
        </w:tc>
        <w:tc>
          <w:tcPr>
            <w:tcW w:w="1051" w:type="dxa"/>
            <w:tcBorders>
              <w:top w:val="nil"/>
              <w:left w:val="single" w:sz="4" w:space="0" w:color="000000"/>
              <w:bottom w:val="single" w:sz="4" w:space="0" w:color="000000"/>
              <w:right w:val="single" w:sz="4" w:space="0" w:color="000000"/>
            </w:tcBorders>
            <w:shd w:val="clear" w:color="000000" w:fill="FFFF00"/>
            <w:vAlign w:val="center"/>
            <w:hideMark/>
          </w:tcPr>
          <w:p w14:paraId="7816B399" w14:textId="77777777" w:rsidR="000D5989" w:rsidRPr="007B02E9" w:rsidRDefault="000D5989" w:rsidP="00C54671">
            <w:pPr>
              <w:ind w:firstLineChars="100" w:firstLine="200"/>
              <w:jc w:val="right"/>
              <w:rPr>
                <w:b w:val="0"/>
                <w:bCs w:val="0"/>
                <w:color w:val="000000" w:themeColor="text1"/>
                <w:szCs w:val="20"/>
              </w:rPr>
            </w:pPr>
            <w:r w:rsidRPr="007B02E9">
              <w:rPr>
                <w:b w:val="0"/>
                <w:bCs w:val="0"/>
                <w:color w:val="000000" w:themeColor="text1"/>
                <w:szCs w:val="20"/>
              </w:rPr>
              <w:t>556</w:t>
            </w:r>
          </w:p>
        </w:tc>
        <w:tc>
          <w:tcPr>
            <w:tcW w:w="1134" w:type="dxa"/>
            <w:tcBorders>
              <w:top w:val="nil"/>
              <w:left w:val="nil"/>
              <w:bottom w:val="single" w:sz="4" w:space="0" w:color="000000"/>
              <w:right w:val="single" w:sz="4" w:space="0" w:color="000000"/>
            </w:tcBorders>
            <w:shd w:val="clear" w:color="000000" w:fill="FFFF00"/>
            <w:vAlign w:val="center"/>
            <w:hideMark/>
          </w:tcPr>
          <w:p w14:paraId="19F4E4FA" w14:textId="77777777" w:rsidR="000D5989" w:rsidRPr="007B02E9" w:rsidRDefault="000D5989" w:rsidP="00C54671">
            <w:pPr>
              <w:ind w:firstLineChars="100" w:firstLine="200"/>
              <w:jc w:val="right"/>
              <w:rPr>
                <w:b w:val="0"/>
                <w:bCs w:val="0"/>
                <w:color w:val="000000" w:themeColor="text1"/>
                <w:szCs w:val="20"/>
              </w:rPr>
            </w:pPr>
            <w:r w:rsidRPr="007B02E9">
              <w:rPr>
                <w:b w:val="0"/>
                <w:bCs w:val="0"/>
                <w:color w:val="000000" w:themeColor="text1"/>
                <w:szCs w:val="20"/>
              </w:rPr>
              <w:t>501</w:t>
            </w:r>
          </w:p>
        </w:tc>
        <w:tc>
          <w:tcPr>
            <w:tcW w:w="993" w:type="dxa"/>
            <w:tcBorders>
              <w:top w:val="nil"/>
              <w:left w:val="nil"/>
              <w:bottom w:val="single" w:sz="4" w:space="0" w:color="000000"/>
              <w:right w:val="single" w:sz="4" w:space="0" w:color="000000"/>
            </w:tcBorders>
            <w:shd w:val="clear" w:color="000000" w:fill="FFFF00"/>
            <w:vAlign w:val="center"/>
            <w:hideMark/>
          </w:tcPr>
          <w:p w14:paraId="63010FFA" w14:textId="77777777" w:rsidR="000D5989" w:rsidRPr="007B02E9" w:rsidRDefault="000D5989" w:rsidP="00C54671">
            <w:pPr>
              <w:ind w:firstLineChars="100" w:firstLine="200"/>
              <w:jc w:val="right"/>
              <w:rPr>
                <w:b w:val="0"/>
                <w:bCs w:val="0"/>
                <w:color w:val="000000" w:themeColor="text1"/>
                <w:szCs w:val="20"/>
              </w:rPr>
            </w:pPr>
            <w:r w:rsidRPr="007B02E9">
              <w:rPr>
                <w:b w:val="0"/>
                <w:bCs w:val="0"/>
                <w:color w:val="000000" w:themeColor="text1"/>
                <w:szCs w:val="20"/>
              </w:rPr>
              <w:t>48</w:t>
            </w:r>
          </w:p>
        </w:tc>
        <w:tc>
          <w:tcPr>
            <w:tcW w:w="992" w:type="dxa"/>
            <w:tcBorders>
              <w:top w:val="nil"/>
              <w:left w:val="nil"/>
              <w:bottom w:val="single" w:sz="4" w:space="0" w:color="000000"/>
              <w:right w:val="single" w:sz="8" w:space="0" w:color="000000"/>
            </w:tcBorders>
            <w:shd w:val="clear" w:color="000000" w:fill="FFFF00"/>
            <w:vAlign w:val="center"/>
            <w:hideMark/>
          </w:tcPr>
          <w:p w14:paraId="3ACEDCC3" w14:textId="77777777" w:rsidR="000D5989" w:rsidRPr="007B02E9" w:rsidRDefault="000D5989" w:rsidP="00C54671">
            <w:pPr>
              <w:ind w:firstLineChars="100" w:firstLine="200"/>
              <w:jc w:val="right"/>
              <w:rPr>
                <w:b w:val="0"/>
                <w:bCs w:val="0"/>
                <w:color w:val="000000" w:themeColor="text1"/>
                <w:szCs w:val="20"/>
              </w:rPr>
            </w:pPr>
            <w:r w:rsidRPr="007B02E9">
              <w:rPr>
                <w:b w:val="0"/>
                <w:bCs w:val="0"/>
                <w:color w:val="000000" w:themeColor="text1"/>
                <w:szCs w:val="20"/>
              </w:rPr>
              <w:t>7</w:t>
            </w:r>
          </w:p>
        </w:tc>
      </w:tr>
      <w:tr w:rsidR="005647B3" w:rsidRPr="00594324" w14:paraId="3D7C1FFC" w14:textId="77777777" w:rsidTr="00C54671">
        <w:trPr>
          <w:trHeight w:val="315"/>
        </w:trPr>
        <w:tc>
          <w:tcPr>
            <w:tcW w:w="1240" w:type="dxa"/>
            <w:vMerge w:val="restart"/>
            <w:tcBorders>
              <w:top w:val="single" w:sz="4" w:space="0" w:color="000000"/>
              <w:left w:val="single" w:sz="8" w:space="0" w:color="000000"/>
              <w:bottom w:val="single" w:sz="8" w:space="0" w:color="000000"/>
              <w:right w:val="single" w:sz="4" w:space="0" w:color="000000"/>
            </w:tcBorders>
            <w:shd w:val="clear" w:color="auto" w:fill="auto"/>
            <w:vAlign w:val="center"/>
            <w:hideMark/>
          </w:tcPr>
          <w:p w14:paraId="3EDB82F0" w14:textId="77777777" w:rsidR="000D5989" w:rsidRPr="007B02E9" w:rsidRDefault="000D5989" w:rsidP="00C54671">
            <w:pPr>
              <w:ind w:firstLineChars="100" w:firstLine="200"/>
              <w:rPr>
                <w:b w:val="0"/>
                <w:bCs w:val="0"/>
                <w:color w:val="000000" w:themeColor="text1"/>
                <w:szCs w:val="20"/>
              </w:rPr>
            </w:pPr>
            <w:r w:rsidRPr="007B02E9">
              <w:rPr>
                <w:b w:val="0"/>
                <w:bCs w:val="0"/>
                <w:color w:val="000000" w:themeColor="text1"/>
                <w:szCs w:val="20"/>
              </w:rPr>
              <w:t>z toho s počtem obytných místností</w:t>
            </w:r>
          </w:p>
        </w:tc>
        <w:tc>
          <w:tcPr>
            <w:tcW w:w="2260" w:type="dxa"/>
            <w:tcBorders>
              <w:top w:val="nil"/>
              <w:left w:val="single" w:sz="4" w:space="0" w:color="000000"/>
              <w:bottom w:val="single" w:sz="4" w:space="0" w:color="000000"/>
              <w:right w:val="single" w:sz="4" w:space="0" w:color="000000"/>
            </w:tcBorders>
            <w:shd w:val="clear" w:color="auto" w:fill="auto"/>
            <w:vAlign w:val="center"/>
            <w:hideMark/>
          </w:tcPr>
          <w:p w14:paraId="063B09D5" w14:textId="77777777" w:rsidR="000D5989" w:rsidRPr="007B02E9" w:rsidRDefault="000D5989" w:rsidP="00C54671">
            <w:pPr>
              <w:ind w:firstLineChars="100" w:firstLine="200"/>
              <w:rPr>
                <w:b w:val="0"/>
                <w:bCs w:val="0"/>
                <w:color w:val="000000" w:themeColor="text1"/>
                <w:szCs w:val="20"/>
              </w:rPr>
            </w:pPr>
            <w:r w:rsidRPr="007B02E9">
              <w:rPr>
                <w:b w:val="0"/>
                <w:bCs w:val="0"/>
                <w:color w:val="000000" w:themeColor="text1"/>
                <w:szCs w:val="20"/>
              </w:rPr>
              <w:t>1</w:t>
            </w:r>
          </w:p>
        </w:tc>
        <w:tc>
          <w:tcPr>
            <w:tcW w:w="1051" w:type="dxa"/>
            <w:tcBorders>
              <w:top w:val="nil"/>
              <w:left w:val="nil"/>
              <w:bottom w:val="single" w:sz="4" w:space="0" w:color="000000"/>
              <w:right w:val="single" w:sz="4" w:space="0" w:color="000000"/>
            </w:tcBorders>
            <w:shd w:val="clear" w:color="000000" w:fill="FFFFCC"/>
            <w:vAlign w:val="center"/>
            <w:hideMark/>
          </w:tcPr>
          <w:p w14:paraId="21F4DF49" w14:textId="77777777" w:rsidR="000D5989" w:rsidRPr="007B02E9" w:rsidRDefault="000D5989" w:rsidP="00C54671">
            <w:pPr>
              <w:ind w:firstLineChars="100" w:firstLine="200"/>
              <w:jc w:val="right"/>
              <w:rPr>
                <w:b w:val="0"/>
                <w:bCs w:val="0"/>
                <w:color w:val="000000" w:themeColor="text1"/>
                <w:szCs w:val="20"/>
              </w:rPr>
            </w:pPr>
            <w:r w:rsidRPr="007B02E9">
              <w:rPr>
                <w:b w:val="0"/>
                <w:bCs w:val="0"/>
                <w:color w:val="000000" w:themeColor="text1"/>
                <w:szCs w:val="20"/>
              </w:rPr>
              <w:t>16</w:t>
            </w:r>
          </w:p>
        </w:tc>
        <w:tc>
          <w:tcPr>
            <w:tcW w:w="1134" w:type="dxa"/>
            <w:tcBorders>
              <w:top w:val="nil"/>
              <w:left w:val="nil"/>
              <w:bottom w:val="single" w:sz="4" w:space="0" w:color="000000"/>
              <w:right w:val="single" w:sz="4" w:space="0" w:color="000000"/>
            </w:tcBorders>
            <w:shd w:val="clear" w:color="000000" w:fill="FFFFCC"/>
            <w:vAlign w:val="center"/>
            <w:hideMark/>
          </w:tcPr>
          <w:p w14:paraId="4A26C21E" w14:textId="77777777" w:rsidR="000D5989" w:rsidRPr="007B02E9" w:rsidRDefault="000D5989" w:rsidP="00C54671">
            <w:pPr>
              <w:ind w:firstLineChars="100" w:firstLine="200"/>
              <w:jc w:val="right"/>
              <w:rPr>
                <w:b w:val="0"/>
                <w:bCs w:val="0"/>
                <w:color w:val="000000" w:themeColor="text1"/>
                <w:szCs w:val="20"/>
              </w:rPr>
            </w:pPr>
            <w:r w:rsidRPr="007B02E9">
              <w:rPr>
                <w:b w:val="0"/>
                <w:bCs w:val="0"/>
                <w:color w:val="000000" w:themeColor="text1"/>
                <w:szCs w:val="20"/>
              </w:rPr>
              <w:t>14</w:t>
            </w:r>
          </w:p>
        </w:tc>
        <w:tc>
          <w:tcPr>
            <w:tcW w:w="993" w:type="dxa"/>
            <w:tcBorders>
              <w:top w:val="nil"/>
              <w:left w:val="nil"/>
              <w:bottom w:val="single" w:sz="4" w:space="0" w:color="000000"/>
              <w:right w:val="single" w:sz="4" w:space="0" w:color="000000"/>
            </w:tcBorders>
            <w:shd w:val="clear" w:color="000000" w:fill="FFFFCC"/>
            <w:vAlign w:val="center"/>
            <w:hideMark/>
          </w:tcPr>
          <w:p w14:paraId="4BF1E77E" w14:textId="77777777" w:rsidR="000D5989" w:rsidRPr="007B02E9" w:rsidRDefault="000D5989" w:rsidP="00C54671">
            <w:pPr>
              <w:ind w:firstLineChars="100" w:firstLine="200"/>
              <w:jc w:val="right"/>
              <w:rPr>
                <w:b w:val="0"/>
                <w:bCs w:val="0"/>
                <w:color w:val="000000" w:themeColor="text1"/>
                <w:szCs w:val="20"/>
              </w:rPr>
            </w:pPr>
            <w:r w:rsidRPr="007B02E9">
              <w:rPr>
                <w:b w:val="0"/>
                <w:bCs w:val="0"/>
                <w:color w:val="000000" w:themeColor="text1"/>
                <w:szCs w:val="20"/>
              </w:rPr>
              <w:t>2</w:t>
            </w:r>
          </w:p>
        </w:tc>
        <w:tc>
          <w:tcPr>
            <w:tcW w:w="992" w:type="dxa"/>
            <w:tcBorders>
              <w:top w:val="nil"/>
              <w:left w:val="nil"/>
              <w:bottom w:val="single" w:sz="4" w:space="0" w:color="000000"/>
              <w:right w:val="single" w:sz="8" w:space="0" w:color="000000"/>
            </w:tcBorders>
            <w:shd w:val="clear" w:color="000000" w:fill="FFFFCC"/>
            <w:vAlign w:val="center"/>
            <w:hideMark/>
          </w:tcPr>
          <w:p w14:paraId="1A4AAA83" w14:textId="77777777" w:rsidR="000D5989" w:rsidRPr="007B02E9" w:rsidRDefault="000D5989" w:rsidP="00C54671">
            <w:pPr>
              <w:ind w:firstLineChars="100" w:firstLine="200"/>
              <w:jc w:val="right"/>
              <w:rPr>
                <w:b w:val="0"/>
                <w:bCs w:val="0"/>
                <w:color w:val="000000" w:themeColor="text1"/>
                <w:szCs w:val="20"/>
              </w:rPr>
            </w:pPr>
            <w:r w:rsidRPr="007B02E9">
              <w:rPr>
                <w:b w:val="0"/>
                <w:bCs w:val="0"/>
                <w:color w:val="000000" w:themeColor="text1"/>
                <w:szCs w:val="20"/>
              </w:rPr>
              <w:t>-</w:t>
            </w:r>
          </w:p>
        </w:tc>
      </w:tr>
      <w:tr w:rsidR="005647B3" w:rsidRPr="00594324" w14:paraId="5605B2A6" w14:textId="77777777" w:rsidTr="00C54671">
        <w:trPr>
          <w:trHeight w:val="315"/>
        </w:trPr>
        <w:tc>
          <w:tcPr>
            <w:tcW w:w="1240" w:type="dxa"/>
            <w:vMerge/>
            <w:tcBorders>
              <w:top w:val="single" w:sz="4" w:space="0" w:color="000000"/>
              <w:left w:val="single" w:sz="8" w:space="0" w:color="000000"/>
              <w:bottom w:val="single" w:sz="8" w:space="0" w:color="000000"/>
              <w:right w:val="single" w:sz="4" w:space="0" w:color="000000"/>
            </w:tcBorders>
            <w:vAlign w:val="center"/>
            <w:hideMark/>
          </w:tcPr>
          <w:p w14:paraId="5DE3C975" w14:textId="77777777" w:rsidR="000D5989" w:rsidRPr="007B02E9" w:rsidRDefault="000D5989" w:rsidP="00C54671">
            <w:pPr>
              <w:rPr>
                <w:b w:val="0"/>
                <w:bCs w:val="0"/>
                <w:color w:val="000000" w:themeColor="text1"/>
                <w:szCs w:val="20"/>
              </w:rPr>
            </w:pPr>
          </w:p>
        </w:tc>
        <w:tc>
          <w:tcPr>
            <w:tcW w:w="2260" w:type="dxa"/>
            <w:tcBorders>
              <w:top w:val="nil"/>
              <w:left w:val="single" w:sz="4" w:space="0" w:color="000000"/>
              <w:bottom w:val="single" w:sz="4" w:space="0" w:color="000000"/>
              <w:right w:val="single" w:sz="4" w:space="0" w:color="000000"/>
            </w:tcBorders>
            <w:shd w:val="clear" w:color="auto" w:fill="auto"/>
            <w:vAlign w:val="center"/>
            <w:hideMark/>
          </w:tcPr>
          <w:p w14:paraId="06B46F37" w14:textId="77777777" w:rsidR="000D5989" w:rsidRPr="007B02E9" w:rsidRDefault="000D5989" w:rsidP="00C54671">
            <w:pPr>
              <w:ind w:firstLineChars="100" w:firstLine="200"/>
              <w:rPr>
                <w:b w:val="0"/>
                <w:bCs w:val="0"/>
                <w:color w:val="000000" w:themeColor="text1"/>
                <w:szCs w:val="20"/>
              </w:rPr>
            </w:pPr>
            <w:r w:rsidRPr="007B02E9">
              <w:rPr>
                <w:b w:val="0"/>
                <w:bCs w:val="0"/>
                <w:color w:val="000000" w:themeColor="text1"/>
                <w:szCs w:val="20"/>
              </w:rPr>
              <w:t>2</w:t>
            </w:r>
          </w:p>
        </w:tc>
        <w:tc>
          <w:tcPr>
            <w:tcW w:w="1051" w:type="dxa"/>
            <w:tcBorders>
              <w:top w:val="nil"/>
              <w:left w:val="nil"/>
              <w:bottom w:val="single" w:sz="4" w:space="0" w:color="000000"/>
              <w:right w:val="single" w:sz="4" w:space="0" w:color="000000"/>
            </w:tcBorders>
            <w:shd w:val="clear" w:color="000000" w:fill="FFFFCC"/>
            <w:vAlign w:val="center"/>
            <w:hideMark/>
          </w:tcPr>
          <w:p w14:paraId="531B3F0F" w14:textId="77777777" w:rsidR="000D5989" w:rsidRPr="007B02E9" w:rsidRDefault="000D5989" w:rsidP="00C54671">
            <w:pPr>
              <w:ind w:firstLineChars="100" w:firstLine="200"/>
              <w:jc w:val="right"/>
              <w:rPr>
                <w:b w:val="0"/>
                <w:bCs w:val="0"/>
                <w:color w:val="000000" w:themeColor="text1"/>
                <w:szCs w:val="20"/>
              </w:rPr>
            </w:pPr>
            <w:r w:rsidRPr="007B02E9">
              <w:rPr>
                <w:b w:val="0"/>
                <w:bCs w:val="0"/>
                <w:color w:val="000000" w:themeColor="text1"/>
                <w:szCs w:val="20"/>
              </w:rPr>
              <w:t>36</w:t>
            </w:r>
          </w:p>
        </w:tc>
        <w:tc>
          <w:tcPr>
            <w:tcW w:w="1134" w:type="dxa"/>
            <w:tcBorders>
              <w:top w:val="nil"/>
              <w:left w:val="nil"/>
              <w:bottom w:val="single" w:sz="4" w:space="0" w:color="000000"/>
              <w:right w:val="single" w:sz="4" w:space="0" w:color="000000"/>
            </w:tcBorders>
            <w:shd w:val="clear" w:color="000000" w:fill="FFFFCC"/>
            <w:vAlign w:val="center"/>
            <w:hideMark/>
          </w:tcPr>
          <w:p w14:paraId="574F177C" w14:textId="77777777" w:rsidR="000D5989" w:rsidRPr="007B02E9" w:rsidRDefault="000D5989" w:rsidP="00C54671">
            <w:pPr>
              <w:ind w:firstLineChars="100" w:firstLine="200"/>
              <w:jc w:val="right"/>
              <w:rPr>
                <w:b w:val="0"/>
                <w:bCs w:val="0"/>
                <w:color w:val="000000" w:themeColor="text1"/>
                <w:szCs w:val="20"/>
              </w:rPr>
            </w:pPr>
            <w:r w:rsidRPr="007B02E9">
              <w:rPr>
                <w:b w:val="0"/>
                <w:bCs w:val="0"/>
                <w:color w:val="000000" w:themeColor="text1"/>
                <w:szCs w:val="20"/>
              </w:rPr>
              <w:t>33</w:t>
            </w:r>
          </w:p>
        </w:tc>
        <w:tc>
          <w:tcPr>
            <w:tcW w:w="993" w:type="dxa"/>
            <w:tcBorders>
              <w:top w:val="nil"/>
              <w:left w:val="nil"/>
              <w:bottom w:val="single" w:sz="4" w:space="0" w:color="000000"/>
              <w:right w:val="single" w:sz="4" w:space="0" w:color="000000"/>
            </w:tcBorders>
            <w:shd w:val="clear" w:color="000000" w:fill="FFFFCC"/>
            <w:vAlign w:val="center"/>
            <w:hideMark/>
          </w:tcPr>
          <w:p w14:paraId="1044E59D" w14:textId="77777777" w:rsidR="000D5989" w:rsidRPr="007B02E9" w:rsidRDefault="000D5989" w:rsidP="00C54671">
            <w:pPr>
              <w:ind w:firstLineChars="100" w:firstLine="200"/>
              <w:jc w:val="right"/>
              <w:rPr>
                <w:b w:val="0"/>
                <w:bCs w:val="0"/>
                <w:color w:val="000000" w:themeColor="text1"/>
                <w:szCs w:val="20"/>
              </w:rPr>
            </w:pPr>
            <w:r w:rsidRPr="007B02E9">
              <w:rPr>
                <w:b w:val="0"/>
                <w:bCs w:val="0"/>
                <w:color w:val="000000" w:themeColor="text1"/>
                <w:szCs w:val="20"/>
              </w:rPr>
              <w:t>2</w:t>
            </w:r>
          </w:p>
        </w:tc>
        <w:tc>
          <w:tcPr>
            <w:tcW w:w="992" w:type="dxa"/>
            <w:tcBorders>
              <w:top w:val="nil"/>
              <w:left w:val="nil"/>
              <w:bottom w:val="single" w:sz="4" w:space="0" w:color="000000"/>
              <w:right w:val="single" w:sz="8" w:space="0" w:color="000000"/>
            </w:tcBorders>
            <w:shd w:val="clear" w:color="000000" w:fill="FFFFCC"/>
            <w:vAlign w:val="center"/>
            <w:hideMark/>
          </w:tcPr>
          <w:p w14:paraId="3E296B49" w14:textId="77777777" w:rsidR="000D5989" w:rsidRPr="007B02E9" w:rsidRDefault="000D5989" w:rsidP="00C54671">
            <w:pPr>
              <w:ind w:firstLineChars="100" w:firstLine="200"/>
              <w:jc w:val="right"/>
              <w:rPr>
                <w:b w:val="0"/>
                <w:bCs w:val="0"/>
                <w:color w:val="000000" w:themeColor="text1"/>
                <w:szCs w:val="20"/>
              </w:rPr>
            </w:pPr>
            <w:r w:rsidRPr="007B02E9">
              <w:rPr>
                <w:b w:val="0"/>
                <w:bCs w:val="0"/>
                <w:color w:val="000000" w:themeColor="text1"/>
                <w:szCs w:val="20"/>
              </w:rPr>
              <w:t>1</w:t>
            </w:r>
          </w:p>
        </w:tc>
      </w:tr>
      <w:tr w:rsidR="005647B3" w:rsidRPr="00594324" w14:paraId="5B88A24F" w14:textId="77777777" w:rsidTr="00C54671">
        <w:trPr>
          <w:trHeight w:val="315"/>
        </w:trPr>
        <w:tc>
          <w:tcPr>
            <w:tcW w:w="1240" w:type="dxa"/>
            <w:vMerge/>
            <w:tcBorders>
              <w:top w:val="single" w:sz="4" w:space="0" w:color="000000"/>
              <w:left w:val="single" w:sz="8" w:space="0" w:color="000000"/>
              <w:bottom w:val="single" w:sz="8" w:space="0" w:color="000000"/>
              <w:right w:val="single" w:sz="4" w:space="0" w:color="000000"/>
            </w:tcBorders>
            <w:vAlign w:val="center"/>
            <w:hideMark/>
          </w:tcPr>
          <w:p w14:paraId="33A3700F" w14:textId="77777777" w:rsidR="000D5989" w:rsidRPr="007B02E9" w:rsidRDefault="000D5989" w:rsidP="00C54671">
            <w:pPr>
              <w:rPr>
                <w:b w:val="0"/>
                <w:bCs w:val="0"/>
                <w:color w:val="000000" w:themeColor="text1"/>
                <w:szCs w:val="20"/>
              </w:rPr>
            </w:pPr>
          </w:p>
        </w:tc>
        <w:tc>
          <w:tcPr>
            <w:tcW w:w="2260" w:type="dxa"/>
            <w:tcBorders>
              <w:top w:val="nil"/>
              <w:left w:val="single" w:sz="4" w:space="0" w:color="000000"/>
              <w:bottom w:val="single" w:sz="4" w:space="0" w:color="000000"/>
              <w:right w:val="single" w:sz="4" w:space="0" w:color="000000"/>
            </w:tcBorders>
            <w:shd w:val="clear" w:color="auto" w:fill="auto"/>
            <w:vAlign w:val="center"/>
            <w:hideMark/>
          </w:tcPr>
          <w:p w14:paraId="200EBC8D" w14:textId="77777777" w:rsidR="000D5989" w:rsidRPr="007B02E9" w:rsidRDefault="000D5989" w:rsidP="00C54671">
            <w:pPr>
              <w:ind w:firstLineChars="100" w:firstLine="200"/>
              <w:rPr>
                <w:b w:val="0"/>
                <w:bCs w:val="0"/>
                <w:color w:val="000000" w:themeColor="text1"/>
                <w:szCs w:val="20"/>
              </w:rPr>
            </w:pPr>
            <w:r w:rsidRPr="007B02E9">
              <w:rPr>
                <w:b w:val="0"/>
                <w:bCs w:val="0"/>
                <w:color w:val="000000" w:themeColor="text1"/>
                <w:szCs w:val="20"/>
              </w:rPr>
              <w:t>3</w:t>
            </w:r>
          </w:p>
        </w:tc>
        <w:tc>
          <w:tcPr>
            <w:tcW w:w="1051" w:type="dxa"/>
            <w:tcBorders>
              <w:top w:val="nil"/>
              <w:left w:val="nil"/>
              <w:bottom w:val="single" w:sz="4" w:space="0" w:color="000000"/>
              <w:right w:val="single" w:sz="4" w:space="0" w:color="000000"/>
            </w:tcBorders>
            <w:shd w:val="clear" w:color="000000" w:fill="FFFFCC"/>
            <w:vAlign w:val="center"/>
            <w:hideMark/>
          </w:tcPr>
          <w:p w14:paraId="7064438A" w14:textId="77777777" w:rsidR="000D5989" w:rsidRPr="007B02E9" w:rsidRDefault="000D5989" w:rsidP="00C54671">
            <w:pPr>
              <w:ind w:firstLineChars="100" w:firstLine="200"/>
              <w:jc w:val="right"/>
              <w:rPr>
                <w:b w:val="0"/>
                <w:bCs w:val="0"/>
                <w:color w:val="000000" w:themeColor="text1"/>
                <w:szCs w:val="20"/>
              </w:rPr>
            </w:pPr>
            <w:r w:rsidRPr="007B02E9">
              <w:rPr>
                <w:b w:val="0"/>
                <w:bCs w:val="0"/>
                <w:color w:val="000000" w:themeColor="text1"/>
                <w:szCs w:val="20"/>
              </w:rPr>
              <w:t>74</w:t>
            </w:r>
          </w:p>
        </w:tc>
        <w:tc>
          <w:tcPr>
            <w:tcW w:w="1134" w:type="dxa"/>
            <w:tcBorders>
              <w:top w:val="nil"/>
              <w:left w:val="nil"/>
              <w:bottom w:val="single" w:sz="4" w:space="0" w:color="000000"/>
              <w:right w:val="single" w:sz="4" w:space="0" w:color="000000"/>
            </w:tcBorders>
            <w:shd w:val="clear" w:color="000000" w:fill="FFFFCC"/>
            <w:vAlign w:val="center"/>
            <w:hideMark/>
          </w:tcPr>
          <w:p w14:paraId="517FE890" w14:textId="77777777" w:rsidR="000D5989" w:rsidRPr="007B02E9" w:rsidRDefault="000D5989" w:rsidP="00C54671">
            <w:pPr>
              <w:ind w:firstLineChars="100" w:firstLine="200"/>
              <w:jc w:val="right"/>
              <w:rPr>
                <w:b w:val="0"/>
                <w:bCs w:val="0"/>
                <w:color w:val="000000" w:themeColor="text1"/>
                <w:szCs w:val="20"/>
              </w:rPr>
            </w:pPr>
            <w:r w:rsidRPr="007B02E9">
              <w:rPr>
                <w:b w:val="0"/>
                <w:bCs w:val="0"/>
                <w:color w:val="000000" w:themeColor="text1"/>
                <w:szCs w:val="20"/>
              </w:rPr>
              <w:t>68</w:t>
            </w:r>
          </w:p>
        </w:tc>
        <w:tc>
          <w:tcPr>
            <w:tcW w:w="993" w:type="dxa"/>
            <w:tcBorders>
              <w:top w:val="nil"/>
              <w:left w:val="nil"/>
              <w:bottom w:val="single" w:sz="4" w:space="0" w:color="000000"/>
              <w:right w:val="single" w:sz="4" w:space="0" w:color="000000"/>
            </w:tcBorders>
            <w:shd w:val="clear" w:color="000000" w:fill="FFFFCC"/>
            <w:vAlign w:val="center"/>
            <w:hideMark/>
          </w:tcPr>
          <w:p w14:paraId="3309B7A7" w14:textId="77777777" w:rsidR="000D5989" w:rsidRPr="007B02E9" w:rsidRDefault="000D5989" w:rsidP="00C54671">
            <w:pPr>
              <w:ind w:firstLineChars="100" w:firstLine="200"/>
              <w:jc w:val="right"/>
              <w:rPr>
                <w:b w:val="0"/>
                <w:bCs w:val="0"/>
                <w:color w:val="000000" w:themeColor="text1"/>
                <w:szCs w:val="20"/>
              </w:rPr>
            </w:pPr>
            <w:r w:rsidRPr="007B02E9">
              <w:rPr>
                <w:b w:val="0"/>
                <w:bCs w:val="0"/>
                <w:color w:val="000000" w:themeColor="text1"/>
                <w:szCs w:val="20"/>
              </w:rPr>
              <w:t>6</w:t>
            </w:r>
          </w:p>
        </w:tc>
        <w:tc>
          <w:tcPr>
            <w:tcW w:w="992" w:type="dxa"/>
            <w:tcBorders>
              <w:top w:val="nil"/>
              <w:left w:val="nil"/>
              <w:bottom w:val="single" w:sz="4" w:space="0" w:color="000000"/>
              <w:right w:val="single" w:sz="8" w:space="0" w:color="000000"/>
            </w:tcBorders>
            <w:shd w:val="clear" w:color="000000" w:fill="FFFFCC"/>
            <w:vAlign w:val="center"/>
            <w:hideMark/>
          </w:tcPr>
          <w:p w14:paraId="16D74542" w14:textId="77777777" w:rsidR="000D5989" w:rsidRPr="007B02E9" w:rsidRDefault="000D5989" w:rsidP="00C54671">
            <w:pPr>
              <w:ind w:firstLineChars="100" w:firstLine="200"/>
              <w:jc w:val="right"/>
              <w:rPr>
                <w:b w:val="0"/>
                <w:bCs w:val="0"/>
                <w:color w:val="000000" w:themeColor="text1"/>
                <w:szCs w:val="20"/>
              </w:rPr>
            </w:pPr>
            <w:r w:rsidRPr="007B02E9">
              <w:rPr>
                <w:b w:val="0"/>
                <w:bCs w:val="0"/>
                <w:color w:val="000000" w:themeColor="text1"/>
                <w:szCs w:val="20"/>
              </w:rPr>
              <w:t>-</w:t>
            </w:r>
          </w:p>
        </w:tc>
      </w:tr>
      <w:tr w:rsidR="005647B3" w:rsidRPr="00594324" w14:paraId="4B1C673A" w14:textId="77777777" w:rsidTr="00C54671">
        <w:trPr>
          <w:trHeight w:val="315"/>
        </w:trPr>
        <w:tc>
          <w:tcPr>
            <w:tcW w:w="1240" w:type="dxa"/>
            <w:vMerge/>
            <w:tcBorders>
              <w:top w:val="single" w:sz="4" w:space="0" w:color="000000"/>
              <w:left w:val="single" w:sz="8" w:space="0" w:color="000000"/>
              <w:bottom w:val="single" w:sz="8" w:space="0" w:color="000000"/>
              <w:right w:val="single" w:sz="4" w:space="0" w:color="000000"/>
            </w:tcBorders>
            <w:vAlign w:val="center"/>
            <w:hideMark/>
          </w:tcPr>
          <w:p w14:paraId="23C7866B" w14:textId="77777777" w:rsidR="000D5989" w:rsidRPr="007B02E9" w:rsidRDefault="000D5989" w:rsidP="00C54671">
            <w:pPr>
              <w:rPr>
                <w:b w:val="0"/>
                <w:bCs w:val="0"/>
                <w:color w:val="000000" w:themeColor="text1"/>
                <w:szCs w:val="20"/>
              </w:rPr>
            </w:pPr>
          </w:p>
        </w:tc>
        <w:tc>
          <w:tcPr>
            <w:tcW w:w="2260" w:type="dxa"/>
            <w:tcBorders>
              <w:top w:val="nil"/>
              <w:left w:val="single" w:sz="4" w:space="0" w:color="000000"/>
              <w:bottom w:val="single" w:sz="4" w:space="0" w:color="000000"/>
              <w:right w:val="single" w:sz="4" w:space="0" w:color="000000"/>
            </w:tcBorders>
            <w:shd w:val="clear" w:color="auto" w:fill="auto"/>
            <w:vAlign w:val="center"/>
            <w:hideMark/>
          </w:tcPr>
          <w:p w14:paraId="387C88EB" w14:textId="77777777" w:rsidR="000D5989" w:rsidRPr="007B02E9" w:rsidRDefault="000D5989" w:rsidP="00C54671">
            <w:pPr>
              <w:ind w:firstLineChars="100" w:firstLine="200"/>
              <w:rPr>
                <w:b w:val="0"/>
                <w:bCs w:val="0"/>
                <w:color w:val="000000" w:themeColor="text1"/>
                <w:szCs w:val="20"/>
              </w:rPr>
            </w:pPr>
            <w:r w:rsidRPr="007B02E9">
              <w:rPr>
                <w:b w:val="0"/>
                <w:bCs w:val="0"/>
                <w:color w:val="000000" w:themeColor="text1"/>
                <w:szCs w:val="20"/>
              </w:rPr>
              <w:t>4</w:t>
            </w:r>
          </w:p>
        </w:tc>
        <w:tc>
          <w:tcPr>
            <w:tcW w:w="1051" w:type="dxa"/>
            <w:tcBorders>
              <w:top w:val="nil"/>
              <w:left w:val="nil"/>
              <w:bottom w:val="single" w:sz="4" w:space="0" w:color="000000"/>
              <w:right w:val="single" w:sz="4" w:space="0" w:color="000000"/>
            </w:tcBorders>
            <w:shd w:val="clear" w:color="000000" w:fill="FFFFCC"/>
            <w:vAlign w:val="center"/>
            <w:hideMark/>
          </w:tcPr>
          <w:p w14:paraId="1C9D753E" w14:textId="77777777" w:rsidR="000D5989" w:rsidRPr="007B02E9" w:rsidRDefault="000D5989" w:rsidP="00C54671">
            <w:pPr>
              <w:ind w:firstLineChars="100" w:firstLine="200"/>
              <w:jc w:val="right"/>
              <w:rPr>
                <w:b w:val="0"/>
                <w:bCs w:val="0"/>
                <w:color w:val="000000" w:themeColor="text1"/>
                <w:szCs w:val="20"/>
              </w:rPr>
            </w:pPr>
            <w:r w:rsidRPr="007B02E9">
              <w:rPr>
                <w:b w:val="0"/>
                <w:bCs w:val="0"/>
                <w:color w:val="000000" w:themeColor="text1"/>
                <w:szCs w:val="20"/>
              </w:rPr>
              <w:t>126</w:t>
            </w:r>
          </w:p>
        </w:tc>
        <w:tc>
          <w:tcPr>
            <w:tcW w:w="1134" w:type="dxa"/>
            <w:tcBorders>
              <w:top w:val="nil"/>
              <w:left w:val="nil"/>
              <w:bottom w:val="single" w:sz="4" w:space="0" w:color="000000"/>
              <w:right w:val="single" w:sz="4" w:space="0" w:color="000000"/>
            </w:tcBorders>
            <w:shd w:val="clear" w:color="000000" w:fill="FFFFCC"/>
            <w:vAlign w:val="center"/>
            <w:hideMark/>
          </w:tcPr>
          <w:p w14:paraId="5FA78524" w14:textId="77777777" w:rsidR="000D5989" w:rsidRPr="007B02E9" w:rsidRDefault="000D5989" w:rsidP="00C54671">
            <w:pPr>
              <w:ind w:firstLineChars="100" w:firstLine="200"/>
              <w:jc w:val="right"/>
              <w:rPr>
                <w:b w:val="0"/>
                <w:bCs w:val="0"/>
                <w:color w:val="000000" w:themeColor="text1"/>
                <w:szCs w:val="20"/>
              </w:rPr>
            </w:pPr>
            <w:r w:rsidRPr="007B02E9">
              <w:rPr>
                <w:b w:val="0"/>
                <w:bCs w:val="0"/>
                <w:color w:val="000000" w:themeColor="text1"/>
                <w:szCs w:val="20"/>
              </w:rPr>
              <w:t>99</w:t>
            </w:r>
          </w:p>
        </w:tc>
        <w:tc>
          <w:tcPr>
            <w:tcW w:w="993" w:type="dxa"/>
            <w:tcBorders>
              <w:top w:val="nil"/>
              <w:left w:val="nil"/>
              <w:bottom w:val="single" w:sz="4" w:space="0" w:color="000000"/>
              <w:right w:val="single" w:sz="4" w:space="0" w:color="000000"/>
            </w:tcBorders>
            <w:shd w:val="clear" w:color="000000" w:fill="FFFFCC"/>
            <w:vAlign w:val="center"/>
            <w:hideMark/>
          </w:tcPr>
          <w:p w14:paraId="38ABAA11" w14:textId="77777777" w:rsidR="000D5989" w:rsidRPr="007B02E9" w:rsidRDefault="000D5989" w:rsidP="00C54671">
            <w:pPr>
              <w:ind w:firstLineChars="100" w:firstLine="200"/>
              <w:jc w:val="right"/>
              <w:rPr>
                <w:b w:val="0"/>
                <w:bCs w:val="0"/>
                <w:color w:val="000000" w:themeColor="text1"/>
                <w:szCs w:val="20"/>
              </w:rPr>
            </w:pPr>
            <w:r w:rsidRPr="007B02E9">
              <w:rPr>
                <w:b w:val="0"/>
                <w:bCs w:val="0"/>
                <w:color w:val="000000" w:themeColor="text1"/>
                <w:szCs w:val="20"/>
              </w:rPr>
              <w:t>27</w:t>
            </w:r>
          </w:p>
        </w:tc>
        <w:tc>
          <w:tcPr>
            <w:tcW w:w="992" w:type="dxa"/>
            <w:tcBorders>
              <w:top w:val="nil"/>
              <w:left w:val="nil"/>
              <w:bottom w:val="single" w:sz="4" w:space="0" w:color="000000"/>
              <w:right w:val="single" w:sz="8" w:space="0" w:color="000000"/>
            </w:tcBorders>
            <w:shd w:val="clear" w:color="000000" w:fill="FFFFCC"/>
            <w:vAlign w:val="center"/>
            <w:hideMark/>
          </w:tcPr>
          <w:p w14:paraId="2CA82EE9" w14:textId="77777777" w:rsidR="000D5989" w:rsidRPr="007B02E9" w:rsidRDefault="000D5989" w:rsidP="00C54671">
            <w:pPr>
              <w:ind w:firstLineChars="100" w:firstLine="200"/>
              <w:jc w:val="right"/>
              <w:rPr>
                <w:b w:val="0"/>
                <w:bCs w:val="0"/>
                <w:color w:val="000000" w:themeColor="text1"/>
                <w:szCs w:val="20"/>
              </w:rPr>
            </w:pPr>
            <w:r w:rsidRPr="007B02E9">
              <w:rPr>
                <w:b w:val="0"/>
                <w:bCs w:val="0"/>
                <w:color w:val="000000" w:themeColor="text1"/>
                <w:szCs w:val="20"/>
              </w:rPr>
              <w:t>-</w:t>
            </w:r>
          </w:p>
        </w:tc>
      </w:tr>
      <w:tr w:rsidR="005647B3" w:rsidRPr="00594324" w14:paraId="13178CB7" w14:textId="77777777" w:rsidTr="00C54671">
        <w:trPr>
          <w:trHeight w:val="315"/>
        </w:trPr>
        <w:tc>
          <w:tcPr>
            <w:tcW w:w="1240" w:type="dxa"/>
            <w:vMerge/>
            <w:tcBorders>
              <w:top w:val="single" w:sz="4" w:space="0" w:color="000000"/>
              <w:left w:val="single" w:sz="8" w:space="0" w:color="000000"/>
              <w:bottom w:val="single" w:sz="8" w:space="0" w:color="000000"/>
              <w:right w:val="single" w:sz="4" w:space="0" w:color="000000"/>
            </w:tcBorders>
            <w:vAlign w:val="center"/>
            <w:hideMark/>
          </w:tcPr>
          <w:p w14:paraId="1BB0F9F5" w14:textId="77777777" w:rsidR="000D5989" w:rsidRPr="007B02E9" w:rsidRDefault="000D5989" w:rsidP="00C54671">
            <w:pPr>
              <w:rPr>
                <w:b w:val="0"/>
                <w:bCs w:val="0"/>
                <w:color w:val="000000" w:themeColor="text1"/>
                <w:szCs w:val="20"/>
              </w:rPr>
            </w:pPr>
          </w:p>
        </w:tc>
        <w:tc>
          <w:tcPr>
            <w:tcW w:w="2260" w:type="dxa"/>
            <w:tcBorders>
              <w:top w:val="nil"/>
              <w:left w:val="single" w:sz="4" w:space="0" w:color="000000"/>
              <w:bottom w:val="single" w:sz="8" w:space="0" w:color="000000"/>
              <w:right w:val="single" w:sz="4" w:space="0" w:color="000000"/>
            </w:tcBorders>
            <w:shd w:val="clear" w:color="auto" w:fill="auto"/>
            <w:vAlign w:val="center"/>
            <w:hideMark/>
          </w:tcPr>
          <w:p w14:paraId="6F71F655" w14:textId="77777777" w:rsidR="000D5989" w:rsidRPr="007B02E9" w:rsidRDefault="000D5989" w:rsidP="00C54671">
            <w:pPr>
              <w:ind w:firstLineChars="100" w:firstLine="200"/>
              <w:rPr>
                <w:b w:val="0"/>
                <w:bCs w:val="0"/>
                <w:color w:val="000000" w:themeColor="text1"/>
                <w:szCs w:val="20"/>
              </w:rPr>
            </w:pPr>
            <w:r w:rsidRPr="007B02E9">
              <w:rPr>
                <w:b w:val="0"/>
                <w:bCs w:val="0"/>
                <w:color w:val="000000" w:themeColor="text1"/>
                <w:szCs w:val="20"/>
              </w:rPr>
              <w:t>5 a více</w:t>
            </w:r>
          </w:p>
        </w:tc>
        <w:tc>
          <w:tcPr>
            <w:tcW w:w="1051" w:type="dxa"/>
            <w:tcBorders>
              <w:top w:val="nil"/>
              <w:left w:val="nil"/>
              <w:bottom w:val="single" w:sz="8" w:space="0" w:color="000000"/>
              <w:right w:val="single" w:sz="4" w:space="0" w:color="000000"/>
            </w:tcBorders>
            <w:shd w:val="clear" w:color="000000" w:fill="FFFFCC"/>
            <w:vAlign w:val="center"/>
            <w:hideMark/>
          </w:tcPr>
          <w:p w14:paraId="0203FBEA" w14:textId="77777777" w:rsidR="000D5989" w:rsidRPr="007B02E9" w:rsidRDefault="000D5989" w:rsidP="00C54671">
            <w:pPr>
              <w:ind w:firstLineChars="100" w:firstLine="200"/>
              <w:jc w:val="right"/>
              <w:rPr>
                <w:b w:val="0"/>
                <w:bCs w:val="0"/>
                <w:color w:val="000000" w:themeColor="text1"/>
                <w:szCs w:val="20"/>
              </w:rPr>
            </w:pPr>
            <w:r w:rsidRPr="007B02E9">
              <w:rPr>
                <w:b w:val="0"/>
                <w:bCs w:val="0"/>
                <w:color w:val="000000" w:themeColor="text1"/>
                <w:szCs w:val="20"/>
              </w:rPr>
              <w:t>254</w:t>
            </w:r>
          </w:p>
        </w:tc>
        <w:tc>
          <w:tcPr>
            <w:tcW w:w="1134" w:type="dxa"/>
            <w:tcBorders>
              <w:top w:val="nil"/>
              <w:left w:val="nil"/>
              <w:bottom w:val="single" w:sz="8" w:space="0" w:color="000000"/>
              <w:right w:val="single" w:sz="4" w:space="0" w:color="000000"/>
            </w:tcBorders>
            <w:shd w:val="clear" w:color="000000" w:fill="FFFFCC"/>
            <w:vAlign w:val="center"/>
            <w:hideMark/>
          </w:tcPr>
          <w:p w14:paraId="6DE3FC2C" w14:textId="77777777" w:rsidR="000D5989" w:rsidRPr="007B02E9" w:rsidRDefault="000D5989" w:rsidP="00C54671">
            <w:pPr>
              <w:ind w:firstLineChars="100" w:firstLine="200"/>
              <w:jc w:val="right"/>
              <w:rPr>
                <w:b w:val="0"/>
                <w:bCs w:val="0"/>
                <w:color w:val="000000" w:themeColor="text1"/>
                <w:szCs w:val="20"/>
              </w:rPr>
            </w:pPr>
            <w:r w:rsidRPr="007B02E9">
              <w:rPr>
                <w:b w:val="0"/>
                <w:bCs w:val="0"/>
                <w:color w:val="000000" w:themeColor="text1"/>
                <w:szCs w:val="20"/>
              </w:rPr>
              <w:t>250</w:t>
            </w:r>
          </w:p>
        </w:tc>
        <w:tc>
          <w:tcPr>
            <w:tcW w:w="993" w:type="dxa"/>
            <w:tcBorders>
              <w:top w:val="nil"/>
              <w:left w:val="nil"/>
              <w:bottom w:val="single" w:sz="8" w:space="0" w:color="000000"/>
              <w:right w:val="single" w:sz="4" w:space="0" w:color="000000"/>
            </w:tcBorders>
            <w:shd w:val="clear" w:color="000000" w:fill="FFFFCC"/>
            <w:vAlign w:val="center"/>
            <w:hideMark/>
          </w:tcPr>
          <w:p w14:paraId="5E4E1EB8" w14:textId="77777777" w:rsidR="000D5989" w:rsidRPr="007B02E9" w:rsidRDefault="000D5989" w:rsidP="00C54671">
            <w:pPr>
              <w:ind w:firstLineChars="100" w:firstLine="200"/>
              <w:jc w:val="right"/>
              <w:rPr>
                <w:b w:val="0"/>
                <w:bCs w:val="0"/>
                <w:color w:val="000000" w:themeColor="text1"/>
                <w:szCs w:val="20"/>
              </w:rPr>
            </w:pPr>
            <w:r w:rsidRPr="007B02E9">
              <w:rPr>
                <w:b w:val="0"/>
                <w:bCs w:val="0"/>
                <w:color w:val="000000" w:themeColor="text1"/>
                <w:szCs w:val="20"/>
              </w:rPr>
              <w:t>2</w:t>
            </w:r>
          </w:p>
        </w:tc>
        <w:tc>
          <w:tcPr>
            <w:tcW w:w="992" w:type="dxa"/>
            <w:tcBorders>
              <w:top w:val="nil"/>
              <w:left w:val="nil"/>
              <w:bottom w:val="single" w:sz="8" w:space="0" w:color="000000"/>
              <w:right w:val="single" w:sz="8" w:space="0" w:color="000000"/>
            </w:tcBorders>
            <w:shd w:val="clear" w:color="000000" w:fill="FFFFCC"/>
            <w:vAlign w:val="center"/>
            <w:hideMark/>
          </w:tcPr>
          <w:p w14:paraId="75FD57A0" w14:textId="77777777" w:rsidR="000D5989" w:rsidRPr="007B02E9" w:rsidRDefault="000D5989" w:rsidP="00C54671">
            <w:pPr>
              <w:ind w:firstLineChars="100" w:firstLine="200"/>
              <w:jc w:val="right"/>
              <w:rPr>
                <w:b w:val="0"/>
                <w:bCs w:val="0"/>
                <w:color w:val="000000" w:themeColor="text1"/>
                <w:szCs w:val="20"/>
              </w:rPr>
            </w:pPr>
            <w:r w:rsidRPr="007B02E9">
              <w:rPr>
                <w:b w:val="0"/>
                <w:bCs w:val="0"/>
                <w:color w:val="000000" w:themeColor="text1"/>
                <w:szCs w:val="20"/>
              </w:rPr>
              <w:t>2</w:t>
            </w:r>
          </w:p>
        </w:tc>
      </w:tr>
    </w:tbl>
    <w:p w14:paraId="097DF810" w14:textId="77777777" w:rsidR="005647B3" w:rsidRPr="00594324" w:rsidRDefault="005647B3" w:rsidP="005647B3">
      <w:pPr>
        <w:spacing w:line="264" w:lineRule="auto"/>
        <w:jc w:val="both"/>
        <w:rPr>
          <w:b w:val="0"/>
          <w:noProof/>
          <w:szCs w:val="20"/>
        </w:rPr>
      </w:pPr>
      <w:r w:rsidRPr="00594324">
        <w:rPr>
          <w:b w:val="0"/>
          <w:noProof/>
          <w:szCs w:val="20"/>
        </w:rPr>
        <w:t>Tabulka č.1</w:t>
      </w:r>
      <w:r>
        <w:rPr>
          <w:b w:val="0"/>
          <w:noProof/>
          <w:szCs w:val="20"/>
        </w:rPr>
        <w:t>2</w:t>
      </w:r>
      <w:r w:rsidRPr="00594324">
        <w:rPr>
          <w:b w:val="0"/>
          <w:noProof/>
          <w:szCs w:val="20"/>
        </w:rPr>
        <w:t xml:space="preserve">: </w:t>
      </w:r>
      <w:r>
        <w:rPr>
          <w:b w:val="0"/>
          <w:noProof/>
          <w:szCs w:val="20"/>
        </w:rPr>
        <w:t>Plošná standard bytového fondu</w:t>
      </w:r>
    </w:p>
    <w:p w14:paraId="40A23E67" w14:textId="77777777" w:rsidR="003E234F" w:rsidRDefault="003E234F" w:rsidP="00BA5AB6">
      <w:pPr>
        <w:spacing w:line="312" w:lineRule="auto"/>
        <w:jc w:val="both"/>
        <w:rPr>
          <w:b w:val="0"/>
          <w:noProof/>
          <w:sz w:val="22"/>
        </w:rPr>
      </w:pPr>
    </w:p>
    <w:p w14:paraId="2B40BEED" w14:textId="77777777" w:rsidR="003E234F" w:rsidRDefault="003E234F" w:rsidP="00BA5AB6">
      <w:pPr>
        <w:spacing w:line="312" w:lineRule="auto"/>
        <w:jc w:val="both"/>
        <w:rPr>
          <w:b w:val="0"/>
          <w:noProof/>
          <w:sz w:val="22"/>
        </w:rPr>
      </w:pPr>
      <w:r>
        <w:rPr>
          <w:noProof/>
          <w:lang w:val="en-US" w:eastAsia="en-US"/>
        </w:rPr>
        <w:drawing>
          <wp:inline distT="0" distB="0" distL="0" distR="0" wp14:anchorId="1466C01B" wp14:editId="44E47EC3">
            <wp:extent cx="4819650" cy="2905125"/>
            <wp:effectExtent l="0" t="0" r="19050" b="9525"/>
            <wp:docPr id="491" name="Graf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DE944D7" w14:textId="77777777" w:rsidR="00BA5AB6" w:rsidRPr="00594324" w:rsidRDefault="007F729D" w:rsidP="00BA5AB6">
      <w:pPr>
        <w:spacing w:line="312" w:lineRule="auto"/>
        <w:jc w:val="both"/>
        <w:rPr>
          <w:b w:val="0"/>
          <w:noProof/>
          <w:szCs w:val="20"/>
        </w:rPr>
      </w:pPr>
      <w:r w:rsidRPr="00594324">
        <w:rPr>
          <w:b w:val="0"/>
          <w:noProof/>
          <w:szCs w:val="20"/>
        </w:rPr>
        <w:t>Graf č.18: Obydlené byty v Pyšelích podle počtu obytných místností:</w:t>
      </w:r>
    </w:p>
    <w:p w14:paraId="2902D588" w14:textId="77777777" w:rsidR="00BA5AB6" w:rsidRDefault="00BA5AB6" w:rsidP="00BA5AB6">
      <w:pPr>
        <w:spacing w:line="312" w:lineRule="auto"/>
        <w:jc w:val="both"/>
        <w:rPr>
          <w:b w:val="0"/>
          <w:noProof/>
          <w:sz w:val="22"/>
        </w:rPr>
      </w:pPr>
    </w:p>
    <w:p w14:paraId="6CC68BC2" w14:textId="77777777" w:rsidR="00594324" w:rsidRDefault="00594324" w:rsidP="00BA5AB6">
      <w:pPr>
        <w:spacing w:line="312" w:lineRule="auto"/>
        <w:jc w:val="both"/>
        <w:rPr>
          <w:b w:val="0"/>
          <w:noProof/>
          <w:sz w:val="22"/>
        </w:rPr>
      </w:pPr>
    </w:p>
    <w:p w14:paraId="17EC8B03" w14:textId="77777777" w:rsidR="005520B7" w:rsidRDefault="005520B7" w:rsidP="00187871">
      <w:pPr>
        <w:pBdr>
          <w:bottom w:val="single" w:sz="4" w:space="1" w:color="auto"/>
        </w:pBdr>
        <w:spacing w:line="312" w:lineRule="auto"/>
        <w:jc w:val="both"/>
        <w:rPr>
          <w:noProof/>
          <w:sz w:val="22"/>
        </w:rPr>
      </w:pPr>
      <w:r w:rsidRPr="005520B7">
        <w:rPr>
          <w:noProof/>
          <w:sz w:val="22"/>
        </w:rPr>
        <w:t xml:space="preserve">Školství: </w:t>
      </w:r>
    </w:p>
    <w:p w14:paraId="689DBD8A" w14:textId="77777777" w:rsidR="005520B7" w:rsidRPr="005520B7" w:rsidRDefault="005520B7" w:rsidP="005520B7">
      <w:pPr>
        <w:spacing w:line="312" w:lineRule="auto"/>
        <w:jc w:val="both"/>
        <w:rPr>
          <w:noProof/>
          <w:sz w:val="22"/>
        </w:rPr>
      </w:pPr>
    </w:p>
    <w:p w14:paraId="067D53F8" w14:textId="77777777" w:rsidR="005520B7" w:rsidRPr="00594324" w:rsidRDefault="00CD6B27" w:rsidP="00CD6B27">
      <w:pPr>
        <w:spacing w:line="264" w:lineRule="auto"/>
        <w:jc w:val="both"/>
        <w:rPr>
          <w:b w:val="0"/>
          <w:noProof/>
          <w:sz w:val="22"/>
        </w:rPr>
      </w:pPr>
      <w:r>
        <w:rPr>
          <w:b w:val="0"/>
          <w:noProof/>
          <w:sz w:val="22"/>
        </w:rPr>
        <w:tab/>
      </w:r>
      <w:r w:rsidR="005520B7" w:rsidRPr="00594324">
        <w:rPr>
          <w:b w:val="0"/>
          <w:noProof/>
          <w:sz w:val="22"/>
        </w:rPr>
        <w:t xml:space="preserve">V Pyšelích se nachází mateřská a základní škola s vyšším stupněm (1. – 9. třída) a na podzim roku 2007 </w:t>
      </w:r>
      <w:r w:rsidRPr="00594324">
        <w:rPr>
          <w:b w:val="0"/>
          <w:noProof/>
          <w:sz w:val="22"/>
        </w:rPr>
        <w:t>bylo</w:t>
      </w:r>
      <w:r w:rsidR="005520B7" w:rsidRPr="00594324">
        <w:rPr>
          <w:b w:val="0"/>
          <w:noProof/>
          <w:sz w:val="22"/>
        </w:rPr>
        <w:t xml:space="preserve"> otevřeno v městské části zaječice Mateřské centrum „Zajíček“. Centrum </w:t>
      </w:r>
      <w:r w:rsidRPr="00594324">
        <w:rPr>
          <w:b w:val="0"/>
          <w:noProof/>
          <w:sz w:val="22"/>
        </w:rPr>
        <w:t>je</w:t>
      </w:r>
      <w:r w:rsidR="005520B7" w:rsidRPr="00594324">
        <w:rPr>
          <w:b w:val="0"/>
          <w:noProof/>
          <w:sz w:val="22"/>
        </w:rPr>
        <w:t xml:space="preserve"> umístěno v prostorách soukromého domu </w:t>
      </w:r>
      <w:r w:rsidRPr="00594324">
        <w:rPr>
          <w:b w:val="0"/>
          <w:noProof/>
          <w:sz w:val="22"/>
        </w:rPr>
        <w:t>je</w:t>
      </w:r>
      <w:r w:rsidR="005520B7" w:rsidRPr="00594324">
        <w:rPr>
          <w:b w:val="0"/>
          <w:noProof/>
          <w:sz w:val="22"/>
        </w:rPr>
        <w:t xml:space="preserve"> určeno zejména maminkám na mateřské dovolené a dětem do 3 let.  </w:t>
      </w:r>
    </w:p>
    <w:p w14:paraId="110AF5BD" w14:textId="77777777" w:rsidR="00CD6B27" w:rsidRDefault="00CD6B27" w:rsidP="00CD6B27">
      <w:pPr>
        <w:spacing w:line="264" w:lineRule="auto"/>
        <w:jc w:val="both"/>
        <w:rPr>
          <w:b w:val="0"/>
          <w:noProof/>
          <w:sz w:val="22"/>
        </w:rPr>
      </w:pPr>
    </w:p>
    <w:p w14:paraId="6C820051" w14:textId="77777777" w:rsidR="005520B7" w:rsidRDefault="00CD6B27" w:rsidP="00CD6B27">
      <w:pPr>
        <w:spacing w:line="264" w:lineRule="auto"/>
        <w:jc w:val="both"/>
        <w:rPr>
          <w:b w:val="0"/>
          <w:noProof/>
          <w:sz w:val="22"/>
        </w:rPr>
      </w:pPr>
      <w:r>
        <w:rPr>
          <w:b w:val="0"/>
          <w:noProof/>
          <w:sz w:val="22"/>
        </w:rPr>
        <w:tab/>
      </w:r>
      <w:r w:rsidR="005520B7" w:rsidRPr="005520B7">
        <w:rPr>
          <w:b w:val="0"/>
          <w:noProof/>
          <w:sz w:val="22"/>
        </w:rPr>
        <w:t xml:space="preserve">MŠ v současné době navštěvuje </w:t>
      </w:r>
      <w:r w:rsidR="00594324" w:rsidRPr="007B02E9">
        <w:rPr>
          <w:b w:val="0"/>
          <w:noProof/>
          <w:color w:val="000000" w:themeColor="text1"/>
          <w:sz w:val="22"/>
        </w:rPr>
        <w:t>75</w:t>
      </w:r>
      <w:r w:rsidR="005520B7" w:rsidRPr="007B02E9">
        <w:rPr>
          <w:b w:val="0"/>
          <w:noProof/>
          <w:color w:val="000000" w:themeColor="text1"/>
          <w:sz w:val="22"/>
        </w:rPr>
        <w:t xml:space="preserve"> dětí, </w:t>
      </w:r>
      <w:r w:rsidR="005520B7" w:rsidRPr="005520B7">
        <w:rPr>
          <w:b w:val="0"/>
          <w:noProof/>
          <w:sz w:val="22"/>
        </w:rPr>
        <w:t xml:space="preserve">což odpovídá  její plné kapacitě. Zájem o umístění dětí  je  však  mnohem  vyšší.  Navštěvují  ji  také  děti  z místního  dětského  domova.  MŠ  vede dětský klub Lentilka, který je určen pro děti od dvou let, které MŠ ještě nenavštěvují. </w:t>
      </w:r>
      <w:r w:rsidR="005520B7" w:rsidRPr="005520B7">
        <w:rPr>
          <w:b w:val="0"/>
          <w:noProof/>
          <w:sz w:val="22"/>
        </w:rPr>
        <w:lastRenderedPageBreak/>
        <w:t xml:space="preserve">Klub Lentilka  nabízí  těmto  dětem  2x  v měsíci  navštívit  MŠ  a  zúčastnit  se  připravených  aktivit či akcí (jako např. návštěva divadla, karnevalů, besídek). Lentilku v současné době navštěvuje 20 dětí. V budoucnu lze očekávat zvýšení zájmu rodičů. Kapacita klubu je však v současné době 100% využita.  </w:t>
      </w:r>
    </w:p>
    <w:p w14:paraId="52530728" w14:textId="77777777" w:rsidR="00C54671" w:rsidRPr="005520B7" w:rsidRDefault="00C54671" w:rsidP="00CD6B27">
      <w:pPr>
        <w:spacing w:line="264" w:lineRule="auto"/>
        <w:jc w:val="both"/>
        <w:rPr>
          <w:b w:val="0"/>
          <w:noProof/>
          <w:sz w:val="22"/>
        </w:rPr>
      </w:pPr>
    </w:p>
    <w:p w14:paraId="56465A61" w14:textId="77777777" w:rsidR="005520B7" w:rsidRPr="007B02E9" w:rsidRDefault="00C54671" w:rsidP="00CD6B27">
      <w:pPr>
        <w:spacing w:line="264" w:lineRule="auto"/>
        <w:jc w:val="both"/>
        <w:rPr>
          <w:b w:val="0"/>
          <w:noProof/>
          <w:color w:val="000000" w:themeColor="text1"/>
          <w:sz w:val="22"/>
        </w:rPr>
      </w:pPr>
      <w:r>
        <w:rPr>
          <w:b w:val="0"/>
          <w:noProof/>
          <w:sz w:val="22"/>
        </w:rPr>
        <w:tab/>
      </w:r>
      <w:r w:rsidR="005520B7" w:rsidRPr="005520B7">
        <w:rPr>
          <w:b w:val="0"/>
          <w:noProof/>
          <w:sz w:val="22"/>
        </w:rPr>
        <w:t xml:space="preserve">Pyšelskou ZŠ navštěvují žáci jak z městských částí Pyšel (a dětského domova v Pyšelích), tak i ze  sousedních obcí (Nová Ves, Řehenice, Barochov,  Křiváček, Nespeky, Doly, Pětihosty, Senohraby). V současné době školu navštěvuje </w:t>
      </w:r>
      <w:r w:rsidR="00594324" w:rsidRPr="007B02E9">
        <w:rPr>
          <w:b w:val="0"/>
          <w:noProof/>
          <w:color w:val="000000" w:themeColor="text1"/>
          <w:sz w:val="22"/>
        </w:rPr>
        <w:t>20</w:t>
      </w:r>
      <w:r w:rsidR="005520B7" w:rsidRPr="007B02E9">
        <w:rPr>
          <w:b w:val="0"/>
          <w:noProof/>
          <w:color w:val="000000" w:themeColor="text1"/>
          <w:sz w:val="22"/>
        </w:rPr>
        <w:t xml:space="preserve">0 žáků. Předpokládá se, že po rekonstrukci bude školu navštěvovat přibližně 300 žáků. Škola  je  tvořena  dvěma  budovami,  z nichž  jedna  </w:t>
      </w:r>
      <w:r w:rsidRPr="007B02E9">
        <w:rPr>
          <w:b w:val="0"/>
          <w:noProof/>
          <w:color w:val="000000" w:themeColor="text1"/>
          <w:sz w:val="22"/>
        </w:rPr>
        <w:t>byla</w:t>
      </w:r>
      <w:r w:rsidR="005520B7" w:rsidRPr="007B02E9">
        <w:rPr>
          <w:b w:val="0"/>
          <w:noProof/>
          <w:color w:val="000000" w:themeColor="text1"/>
          <w:sz w:val="22"/>
        </w:rPr>
        <w:t xml:space="preserve">  kvůli</w:t>
      </w:r>
      <w:r w:rsidRPr="007B02E9">
        <w:rPr>
          <w:b w:val="0"/>
          <w:noProof/>
          <w:color w:val="000000" w:themeColor="text1"/>
          <w:sz w:val="22"/>
        </w:rPr>
        <w:t xml:space="preserve">  havarijnímu  stavu  uzavřena, nyní zde probíhá rekonstrukce.</w:t>
      </w:r>
    </w:p>
    <w:p w14:paraId="640614B3" w14:textId="77777777" w:rsidR="00C54671" w:rsidRPr="007B02E9" w:rsidRDefault="00C54671" w:rsidP="00CD6B27">
      <w:pPr>
        <w:spacing w:line="264" w:lineRule="auto"/>
        <w:jc w:val="both"/>
        <w:rPr>
          <w:b w:val="0"/>
          <w:noProof/>
          <w:color w:val="000000" w:themeColor="text1"/>
          <w:sz w:val="22"/>
        </w:rPr>
      </w:pPr>
    </w:p>
    <w:p w14:paraId="58551295" w14:textId="77777777" w:rsidR="005520B7" w:rsidRDefault="00C54671" w:rsidP="00C54671">
      <w:pPr>
        <w:spacing w:line="264" w:lineRule="auto"/>
        <w:jc w:val="both"/>
        <w:rPr>
          <w:b w:val="0"/>
          <w:noProof/>
          <w:sz w:val="22"/>
        </w:rPr>
      </w:pPr>
      <w:r w:rsidRPr="007B02E9">
        <w:rPr>
          <w:b w:val="0"/>
          <w:noProof/>
          <w:color w:val="000000" w:themeColor="text1"/>
          <w:sz w:val="22"/>
        </w:rPr>
        <w:tab/>
      </w:r>
      <w:r w:rsidR="005520B7" w:rsidRPr="007B02E9">
        <w:rPr>
          <w:b w:val="0"/>
          <w:noProof/>
          <w:color w:val="000000" w:themeColor="text1"/>
          <w:sz w:val="22"/>
        </w:rPr>
        <w:t>Nedostatečnou  kapacitu  školy  v současné  době,</w:t>
      </w:r>
      <w:r w:rsidR="00594324" w:rsidRPr="007B02E9">
        <w:rPr>
          <w:b w:val="0"/>
          <w:noProof/>
          <w:color w:val="000000" w:themeColor="text1"/>
          <w:sz w:val="22"/>
        </w:rPr>
        <w:t xml:space="preserve"> </w:t>
      </w:r>
      <w:r w:rsidR="005520B7" w:rsidRPr="007B02E9">
        <w:rPr>
          <w:b w:val="0"/>
          <w:noProof/>
          <w:color w:val="000000" w:themeColor="text1"/>
          <w:sz w:val="22"/>
        </w:rPr>
        <w:t xml:space="preserve">řeší  projekt rekonstrukce  stávající  školní  budovy,  která  bude  vedle  moderních, specializovaných učeben disponovat i novou tělocvičnou, kterou škola postrádá. Na pozemku školy je venkovní </w:t>
      </w:r>
      <w:r w:rsidR="005520B7" w:rsidRPr="005520B7">
        <w:rPr>
          <w:b w:val="0"/>
          <w:noProof/>
          <w:sz w:val="22"/>
        </w:rPr>
        <w:t xml:space="preserve">hřiště a prostory pro pěstitelské práce.  </w:t>
      </w:r>
    </w:p>
    <w:p w14:paraId="52B6CC1F" w14:textId="77777777" w:rsidR="005520B7" w:rsidRDefault="005520B7" w:rsidP="00C54671">
      <w:pPr>
        <w:spacing w:line="264" w:lineRule="auto"/>
        <w:jc w:val="both"/>
        <w:rPr>
          <w:b w:val="0"/>
          <w:noProof/>
          <w:sz w:val="22"/>
        </w:rPr>
      </w:pPr>
    </w:p>
    <w:p w14:paraId="49C1B3FA" w14:textId="77777777" w:rsidR="00594324" w:rsidRDefault="00594324" w:rsidP="00C54671">
      <w:pPr>
        <w:spacing w:line="264" w:lineRule="auto"/>
        <w:jc w:val="both"/>
        <w:rPr>
          <w:b w:val="0"/>
          <w:noProof/>
          <w:sz w:val="22"/>
        </w:rPr>
      </w:pPr>
    </w:p>
    <w:p w14:paraId="27225B2F" w14:textId="77777777" w:rsidR="00594324" w:rsidRDefault="00594324" w:rsidP="00C54671">
      <w:pPr>
        <w:spacing w:line="264" w:lineRule="auto"/>
        <w:jc w:val="both"/>
        <w:rPr>
          <w:b w:val="0"/>
          <w:noProof/>
          <w:sz w:val="22"/>
        </w:rPr>
      </w:pPr>
    </w:p>
    <w:p w14:paraId="6C10D9FC" w14:textId="77777777" w:rsidR="005520B7" w:rsidRDefault="005520B7" w:rsidP="00187871">
      <w:pPr>
        <w:pBdr>
          <w:bottom w:val="single" w:sz="4" w:space="1" w:color="auto"/>
        </w:pBdr>
        <w:spacing w:line="264" w:lineRule="auto"/>
        <w:jc w:val="both"/>
        <w:rPr>
          <w:noProof/>
          <w:sz w:val="22"/>
        </w:rPr>
      </w:pPr>
      <w:r w:rsidRPr="005520B7">
        <w:rPr>
          <w:noProof/>
          <w:sz w:val="22"/>
        </w:rPr>
        <w:t xml:space="preserve">Sociální infrastruktura: </w:t>
      </w:r>
    </w:p>
    <w:p w14:paraId="5D87966D" w14:textId="77777777" w:rsidR="005520B7" w:rsidRPr="005520B7" w:rsidRDefault="005520B7" w:rsidP="00C54671">
      <w:pPr>
        <w:spacing w:line="264" w:lineRule="auto"/>
        <w:jc w:val="both"/>
        <w:rPr>
          <w:noProof/>
          <w:sz w:val="22"/>
        </w:rPr>
      </w:pPr>
    </w:p>
    <w:p w14:paraId="35A2B36F" w14:textId="77777777" w:rsidR="005520B7" w:rsidRPr="005520B7" w:rsidRDefault="00C54671" w:rsidP="00C54671">
      <w:pPr>
        <w:spacing w:line="264" w:lineRule="auto"/>
        <w:jc w:val="both"/>
        <w:rPr>
          <w:b w:val="0"/>
          <w:noProof/>
          <w:sz w:val="22"/>
        </w:rPr>
      </w:pPr>
      <w:r>
        <w:rPr>
          <w:b w:val="0"/>
          <w:noProof/>
          <w:sz w:val="22"/>
        </w:rPr>
        <w:tab/>
      </w:r>
      <w:r w:rsidR="005520B7" w:rsidRPr="005520B7">
        <w:rPr>
          <w:b w:val="0"/>
          <w:noProof/>
          <w:sz w:val="22"/>
        </w:rPr>
        <w:t xml:space="preserve">V pyšelském zámku je umístěn domov důchodců a bývalý Útulek sv. Josefa, který dnes slouží jako dětský domov, ve kterém žije 50 dětí. Dětský domov je ve správě Středočeského kraje, který poskytuje dotace na jeho opravy a údržbu. V Pyšelích působí také Klub seniorů, který čítá cca 35 členů. </w:t>
      </w:r>
    </w:p>
    <w:p w14:paraId="3DCA6904" w14:textId="77777777" w:rsidR="00C54671" w:rsidRDefault="00C54671" w:rsidP="00C54671">
      <w:pPr>
        <w:spacing w:line="264" w:lineRule="auto"/>
        <w:jc w:val="both"/>
        <w:rPr>
          <w:b w:val="0"/>
          <w:noProof/>
          <w:sz w:val="22"/>
        </w:rPr>
      </w:pPr>
    </w:p>
    <w:p w14:paraId="192B8111" w14:textId="77777777" w:rsidR="005520B7" w:rsidRDefault="00C54671" w:rsidP="00C54671">
      <w:pPr>
        <w:spacing w:line="264" w:lineRule="auto"/>
        <w:jc w:val="both"/>
        <w:rPr>
          <w:b w:val="0"/>
          <w:noProof/>
          <w:sz w:val="22"/>
        </w:rPr>
      </w:pPr>
      <w:r>
        <w:rPr>
          <w:b w:val="0"/>
          <w:noProof/>
          <w:sz w:val="22"/>
        </w:rPr>
        <w:tab/>
      </w:r>
      <w:r w:rsidR="005520B7" w:rsidRPr="005520B7">
        <w:rPr>
          <w:b w:val="0"/>
          <w:noProof/>
          <w:sz w:val="22"/>
        </w:rPr>
        <w:t>MŠ, ZŠ, domov důchodců a dětský domov vzájemně spolupracují při výměnných pobytech, návštěvách, výstavách a vystoupeních nebo dnech otevřených dveří pro veřejnost. Děti z výše zmíněných zařízení  navštěvují  seniory se  svými  vystoupeními  zejména  v období  vánočních  a  velikonočních  svátků,  ale  i  při  jiných  příležitostech.  V domově  důchodců  se  připravují několikrát do roka kulturní vystoupení, grilování, dny otevřených dveří s prohlídkou zámku, výstavy výrobků seniorů. Konají se zde také přednášky pro veřejnost. Děti z dětského domova navštěvují pyšelskou mateřskou a ZŠ.</w:t>
      </w:r>
    </w:p>
    <w:p w14:paraId="35032F03" w14:textId="77777777" w:rsidR="00C54671" w:rsidRDefault="00C54671" w:rsidP="00C54671">
      <w:pPr>
        <w:spacing w:line="264" w:lineRule="auto"/>
        <w:jc w:val="both"/>
        <w:rPr>
          <w:b w:val="0"/>
          <w:noProof/>
          <w:sz w:val="22"/>
        </w:rPr>
      </w:pPr>
    </w:p>
    <w:p w14:paraId="562F44A7" w14:textId="77777777" w:rsidR="005520B7" w:rsidRDefault="00C54671" w:rsidP="00C54671">
      <w:pPr>
        <w:spacing w:line="264" w:lineRule="auto"/>
        <w:jc w:val="both"/>
        <w:rPr>
          <w:b w:val="0"/>
          <w:noProof/>
          <w:sz w:val="22"/>
        </w:rPr>
      </w:pPr>
      <w:r>
        <w:rPr>
          <w:b w:val="0"/>
          <w:noProof/>
          <w:sz w:val="22"/>
        </w:rPr>
        <w:tab/>
      </w:r>
    </w:p>
    <w:p w14:paraId="6E69AE34" w14:textId="77777777" w:rsidR="005520B7" w:rsidRPr="005520B7" w:rsidRDefault="005520B7" w:rsidP="00187871">
      <w:pPr>
        <w:pBdr>
          <w:bottom w:val="single" w:sz="4" w:space="1" w:color="auto"/>
        </w:pBdr>
        <w:spacing w:line="264" w:lineRule="auto"/>
        <w:jc w:val="both"/>
        <w:rPr>
          <w:noProof/>
          <w:sz w:val="22"/>
        </w:rPr>
      </w:pPr>
      <w:r w:rsidRPr="005520B7">
        <w:rPr>
          <w:noProof/>
          <w:sz w:val="22"/>
        </w:rPr>
        <w:t xml:space="preserve">Obchody a restaurace: </w:t>
      </w:r>
    </w:p>
    <w:p w14:paraId="674D048A" w14:textId="77777777" w:rsidR="005520B7" w:rsidRDefault="005520B7" w:rsidP="00C54671">
      <w:pPr>
        <w:spacing w:line="264" w:lineRule="auto"/>
        <w:jc w:val="both"/>
        <w:rPr>
          <w:b w:val="0"/>
          <w:noProof/>
          <w:sz w:val="22"/>
        </w:rPr>
      </w:pPr>
    </w:p>
    <w:p w14:paraId="10B40185" w14:textId="77777777" w:rsidR="005520B7" w:rsidRDefault="00C54671" w:rsidP="00C54671">
      <w:pPr>
        <w:spacing w:line="264" w:lineRule="auto"/>
        <w:jc w:val="both"/>
        <w:rPr>
          <w:b w:val="0"/>
          <w:noProof/>
          <w:sz w:val="22"/>
        </w:rPr>
      </w:pPr>
      <w:r>
        <w:rPr>
          <w:b w:val="0"/>
          <w:noProof/>
          <w:sz w:val="22"/>
        </w:rPr>
        <w:tab/>
      </w:r>
      <w:r w:rsidR="005520B7" w:rsidRPr="005520B7">
        <w:rPr>
          <w:b w:val="0"/>
          <w:noProof/>
          <w:sz w:val="22"/>
        </w:rPr>
        <w:t>Pyšely  jsou  vybaveny  poštou  a  základními  obchody  –  2  obchody  s potravinami,  drogerie,</w:t>
      </w:r>
      <w:r w:rsidR="005520B7">
        <w:rPr>
          <w:b w:val="0"/>
          <w:noProof/>
          <w:sz w:val="22"/>
        </w:rPr>
        <w:t xml:space="preserve"> </w:t>
      </w:r>
      <w:r w:rsidR="005520B7" w:rsidRPr="005520B7">
        <w:rPr>
          <w:b w:val="0"/>
          <w:noProof/>
          <w:sz w:val="22"/>
        </w:rPr>
        <w:t>textil, ovoce a zelenina, řeznictví, trafika. Domácí i turisté mohou navštívit některé z místních restauračních zařízení, např. restaurace Sokolovna, Pizzerie a hospoda U Dobrotů na náměstí, hospoda  U  Kostela,  vinárna  Loretánka,  klubovna  Na  Penaltě  u  fotbalového  hřiště  nebo hospoda u fotbalového hřiště v Zaječicích. Obchody i restaurace jsou vlastněny soukromými subjekty  s výjimkou  restaurace  Penalta,  která  je  provozována  fotbalovým  klubem  Pyšely, stejně jako restaurace na hřišti v Zaječicích. Sokolovna v Pyšelích je v majetku TJ SOKOL Pyšely.</w:t>
      </w:r>
    </w:p>
    <w:p w14:paraId="64AB078F" w14:textId="77777777" w:rsidR="00F06F0A" w:rsidRDefault="00F06F0A" w:rsidP="00C54671">
      <w:pPr>
        <w:spacing w:line="264" w:lineRule="auto"/>
        <w:jc w:val="both"/>
        <w:rPr>
          <w:b w:val="0"/>
          <w:noProof/>
          <w:sz w:val="22"/>
        </w:rPr>
      </w:pPr>
    </w:p>
    <w:p w14:paraId="104DD44A" w14:textId="77777777" w:rsidR="00187871" w:rsidRPr="007B02E9" w:rsidRDefault="00187871" w:rsidP="00C54671">
      <w:pPr>
        <w:spacing w:line="264" w:lineRule="auto"/>
        <w:jc w:val="both"/>
        <w:rPr>
          <w:b w:val="0"/>
          <w:noProof/>
          <w:color w:val="000000" w:themeColor="text1"/>
          <w:sz w:val="22"/>
        </w:rPr>
      </w:pPr>
      <w:r w:rsidRPr="007B02E9">
        <w:rPr>
          <w:b w:val="0"/>
          <w:noProof/>
          <w:color w:val="000000" w:themeColor="text1"/>
          <w:sz w:val="22"/>
        </w:rPr>
        <w:tab/>
      </w:r>
      <w:r w:rsidR="00C3449A" w:rsidRPr="007B02E9">
        <w:rPr>
          <w:b w:val="0"/>
          <w:noProof/>
          <w:color w:val="000000" w:themeColor="text1"/>
          <w:sz w:val="22"/>
        </w:rPr>
        <w:t>Možnost stravování a ubytování dále nabízí golfový areál.</w:t>
      </w:r>
    </w:p>
    <w:p w14:paraId="14D5DE79" w14:textId="77777777" w:rsidR="005520B7" w:rsidRDefault="005520B7" w:rsidP="00C54671">
      <w:pPr>
        <w:spacing w:line="264" w:lineRule="auto"/>
        <w:jc w:val="both"/>
        <w:rPr>
          <w:b w:val="0"/>
          <w:noProof/>
          <w:sz w:val="22"/>
        </w:rPr>
      </w:pPr>
    </w:p>
    <w:p w14:paraId="6BC47549" w14:textId="77777777" w:rsidR="00187871" w:rsidRDefault="00187871" w:rsidP="00C54671">
      <w:pPr>
        <w:spacing w:line="264" w:lineRule="auto"/>
        <w:jc w:val="both"/>
        <w:rPr>
          <w:b w:val="0"/>
          <w:noProof/>
          <w:sz w:val="22"/>
        </w:rPr>
      </w:pPr>
    </w:p>
    <w:p w14:paraId="6AD46D99" w14:textId="77777777" w:rsidR="005520B7" w:rsidRPr="005520B7" w:rsidRDefault="005520B7" w:rsidP="00187871">
      <w:pPr>
        <w:pBdr>
          <w:bottom w:val="single" w:sz="4" w:space="1" w:color="auto"/>
        </w:pBdr>
        <w:spacing w:line="264" w:lineRule="auto"/>
        <w:jc w:val="both"/>
        <w:rPr>
          <w:noProof/>
          <w:sz w:val="22"/>
        </w:rPr>
      </w:pPr>
      <w:r w:rsidRPr="005520B7">
        <w:rPr>
          <w:noProof/>
          <w:sz w:val="22"/>
        </w:rPr>
        <w:t xml:space="preserve">Zdravotnictví: </w:t>
      </w:r>
    </w:p>
    <w:p w14:paraId="727D7EFD" w14:textId="77777777" w:rsidR="00F06F0A" w:rsidRDefault="00C54671" w:rsidP="00C54671">
      <w:pPr>
        <w:spacing w:line="264" w:lineRule="auto"/>
        <w:jc w:val="both"/>
        <w:rPr>
          <w:b w:val="0"/>
          <w:noProof/>
          <w:sz w:val="22"/>
        </w:rPr>
      </w:pPr>
      <w:r>
        <w:rPr>
          <w:b w:val="0"/>
          <w:noProof/>
          <w:sz w:val="22"/>
        </w:rPr>
        <w:lastRenderedPageBreak/>
        <w:tab/>
      </w:r>
      <w:r w:rsidR="005520B7" w:rsidRPr="005520B7">
        <w:rPr>
          <w:b w:val="0"/>
          <w:noProof/>
          <w:sz w:val="22"/>
        </w:rPr>
        <w:t xml:space="preserve">Na území obce se nachází tři detašovaná pracoviště samostatné ordinace praktického lékaře pro dospělé, samostatná ordinace praktického lékaře pro děti a dorost. Ostatní specializovaní lékaři, lékárna, ambulance a nemocnice jsou k dispozici v Benešově. </w:t>
      </w:r>
    </w:p>
    <w:p w14:paraId="537DAC37" w14:textId="77777777" w:rsidR="00F06F0A" w:rsidRDefault="00F06F0A" w:rsidP="00C54671">
      <w:pPr>
        <w:spacing w:line="264" w:lineRule="auto"/>
        <w:jc w:val="both"/>
        <w:rPr>
          <w:b w:val="0"/>
          <w:noProof/>
          <w:sz w:val="22"/>
        </w:rPr>
      </w:pPr>
    </w:p>
    <w:p w14:paraId="1744A102" w14:textId="77777777" w:rsidR="005520B7" w:rsidRPr="007B02E9" w:rsidRDefault="00F06F0A" w:rsidP="00C54671">
      <w:pPr>
        <w:spacing w:line="264" w:lineRule="auto"/>
        <w:jc w:val="both"/>
        <w:rPr>
          <w:b w:val="0"/>
          <w:noProof/>
          <w:color w:val="000000" w:themeColor="text1"/>
          <w:sz w:val="22"/>
        </w:rPr>
      </w:pPr>
      <w:r w:rsidRPr="007B02E9">
        <w:rPr>
          <w:b w:val="0"/>
          <w:noProof/>
          <w:color w:val="000000" w:themeColor="text1"/>
          <w:sz w:val="22"/>
        </w:rPr>
        <w:tab/>
      </w:r>
      <w:r w:rsidRPr="007B02E9">
        <w:rPr>
          <w:noProof/>
          <w:color w:val="000000" w:themeColor="text1"/>
          <w:sz w:val="22"/>
        </w:rPr>
        <w:t xml:space="preserve">Město </w:t>
      </w:r>
      <w:r w:rsidR="0021451C" w:rsidRPr="007B02E9">
        <w:rPr>
          <w:noProof/>
          <w:color w:val="000000" w:themeColor="text1"/>
          <w:sz w:val="22"/>
        </w:rPr>
        <w:t xml:space="preserve">uvažuje o </w:t>
      </w:r>
      <w:r w:rsidRPr="007B02E9">
        <w:rPr>
          <w:noProof/>
          <w:color w:val="000000" w:themeColor="text1"/>
          <w:sz w:val="22"/>
        </w:rPr>
        <w:t>zakoup</w:t>
      </w:r>
      <w:r w:rsidR="0021451C" w:rsidRPr="007B02E9">
        <w:rPr>
          <w:noProof/>
          <w:color w:val="000000" w:themeColor="text1"/>
          <w:sz w:val="22"/>
        </w:rPr>
        <w:t>ení</w:t>
      </w:r>
      <w:r w:rsidRPr="007B02E9">
        <w:rPr>
          <w:noProof/>
          <w:color w:val="000000" w:themeColor="text1"/>
          <w:sz w:val="22"/>
        </w:rPr>
        <w:t xml:space="preserve"> objekt</w:t>
      </w:r>
      <w:r w:rsidR="0021451C" w:rsidRPr="007B02E9">
        <w:rPr>
          <w:noProof/>
          <w:color w:val="000000" w:themeColor="text1"/>
          <w:sz w:val="22"/>
        </w:rPr>
        <w:t>u</w:t>
      </w:r>
      <w:r w:rsidRPr="007B02E9">
        <w:rPr>
          <w:noProof/>
          <w:color w:val="000000" w:themeColor="text1"/>
          <w:sz w:val="22"/>
        </w:rPr>
        <w:t xml:space="preserve"> pošty</w:t>
      </w:r>
      <w:r w:rsidRPr="007B02E9">
        <w:rPr>
          <w:b w:val="0"/>
          <w:noProof/>
          <w:color w:val="000000" w:themeColor="text1"/>
          <w:sz w:val="22"/>
        </w:rPr>
        <w:t xml:space="preserve"> a předpokládá zbývající plochy (1. patro) rekonstruovat pro lékařské pracoviště ( ordinace ). </w:t>
      </w:r>
      <w:r w:rsidR="005520B7" w:rsidRPr="007B02E9">
        <w:rPr>
          <w:b w:val="0"/>
          <w:noProof/>
          <w:color w:val="000000" w:themeColor="text1"/>
          <w:sz w:val="22"/>
        </w:rPr>
        <w:t xml:space="preserve"> </w:t>
      </w:r>
    </w:p>
    <w:p w14:paraId="3EE19A33" w14:textId="77777777" w:rsidR="00111DE0" w:rsidRDefault="00111DE0" w:rsidP="00C54671">
      <w:pPr>
        <w:spacing w:line="264" w:lineRule="auto"/>
        <w:jc w:val="both"/>
        <w:rPr>
          <w:noProof/>
          <w:sz w:val="22"/>
        </w:rPr>
      </w:pPr>
    </w:p>
    <w:p w14:paraId="6FE57383" w14:textId="77777777" w:rsidR="005520B7" w:rsidRPr="005520B7" w:rsidRDefault="005520B7" w:rsidP="00111DE0">
      <w:pPr>
        <w:pBdr>
          <w:bottom w:val="single" w:sz="4" w:space="1" w:color="auto"/>
        </w:pBdr>
        <w:spacing w:line="264" w:lineRule="auto"/>
        <w:jc w:val="both"/>
        <w:rPr>
          <w:noProof/>
          <w:sz w:val="22"/>
        </w:rPr>
      </w:pPr>
      <w:r w:rsidRPr="005520B7">
        <w:rPr>
          <w:noProof/>
          <w:sz w:val="22"/>
        </w:rPr>
        <w:t xml:space="preserve">Kultura: </w:t>
      </w:r>
    </w:p>
    <w:p w14:paraId="508D5263" w14:textId="77777777" w:rsidR="005520B7" w:rsidRPr="005520B7" w:rsidRDefault="005520B7" w:rsidP="00C54671">
      <w:pPr>
        <w:spacing w:line="264" w:lineRule="auto"/>
        <w:jc w:val="both"/>
        <w:rPr>
          <w:b w:val="0"/>
          <w:noProof/>
          <w:sz w:val="22"/>
        </w:rPr>
      </w:pPr>
    </w:p>
    <w:p w14:paraId="589E8C16" w14:textId="4A15F2D5" w:rsidR="00C54671" w:rsidRDefault="00C54671" w:rsidP="00C54671">
      <w:pPr>
        <w:spacing w:line="264" w:lineRule="auto"/>
        <w:jc w:val="both"/>
        <w:rPr>
          <w:b w:val="0"/>
          <w:noProof/>
          <w:sz w:val="22"/>
        </w:rPr>
      </w:pPr>
      <w:r>
        <w:rPr>
          <w:b w:val="0"/>
          <w:noProof/>
          <w:sz w:val="22"/>
        </w:rPr>
        <w:tab/>
      </w:r>
      <w:r w:rsidR="005520B7" w:rsidRPr="00725180">
        <w:rPr>
          <w:b w:val="0"/>
          <w:noProof/>
          <w:color w:val="FF0000"/>
          <w:sz w:val="22"/>
        </w:rPr>
        <w:t xml:space="preserve">Na  náměstí  stojí  budova  Městského  úřadu,  v jejímž  přízemí  je  obyvatelům  k dispozici knihovna  </w:t>
      </w:r>
      <w:r w:rsidR="007B02E9" w:rsidRPr="00725180">
        <w:rPr>
          <w:b w:val="0"/>
          <w:noProof/>
          <w:color w:val="FF0000"/>
          <w:sz w:val="22"/>
        </w:rPr>
        <w:t>5 dnů</w:t>
      </w:r>
      <w:r w:rsidR="0021451C" w:rsidRPr="00725180">
        <w:rPr>
          <w:b w:val="0"/>
          <w:noProof/>
          <w:color w:val="FF0000"/>
          <w:sz w:val="22"/>
        </w:rPr>
        <w:t xml:space="preserve"> </w:t>
      </w:r>
      <w:r w:rsidR="00725180">
        <w:rPr>
          <w:b w:val="0"/>
          <w:noProof/>
          <w:color w:val="FF0000"/>
          <w:sz w:val="22"/>
        </w:rPr>
        <w:t>(v úředních dnech do 17 hodin, v ostatních dnech do 14,30 hod.)</w:t>
      </w:r>
      <w:r w:rsidR="005520B7" w:rsidRPr="005520B7">
        <w:rPr>
          <w:b w:val="0"/>
          <w:noProof/>
          <w:sz w:val="22"/>
        </w:rPr>
        <w:t xml:space="preserve">.  Knihovna  má  smlouvu     se  Středočeským  krajem  na  poradenskou  a  konzultační  činnost.  Jedná  se  o  poradenství  při inventurách, vedení knihovní evidence, při vyřazování a poskytování výměnných souborů, dále  se  jedná  o  plánovací  a  rozborovou  činnost,  vzdělávání  knihovníků,  semináře,  porady  a  práce  s výměnným  fondem  Středočeského  kraje.  </w:t>
      </w:r>
    </w:p>
    <w:p w14:paraId="557105F4" w14:textId="77777777" w:rsidR="00F06F0A" w:rsidRDefault="00F06F0A" w:rsidP="00C54671">
      <w:pPr>
        <w:spacing w:line="264" w:lineRule="auto"/>
        <w:jc w:val="both"/>
        <w:rPr>
          <w:b w:val="0"/>
          <w:noProof/>
          <w:sz w:val="22"/>
        </w:rPr>
      </w:pPr>
    </w:p>
    <w:p w14:paraId="6BFE32EF" w14:textId="77777777" w:rsidR="005520B7" w:rsidRDefault="00C54671" w:rsidP="00C54671">
      <w:pPr>
        <w:spacing w:line="264" w:lineRule="auto"/>
        <w:jc w:val="both"/>
        <w:rPr>
          <w:b w:val="0"/>
          <w:noProof/>
          <w:sz w:val="22"/>
        </w:rPr>
      </w:pPr>
      <w:r>
        <w:rPr>
          <w:b w:val="0"/>
          <w:noProof/>
          <w:sz w:val="22"/>
        </w:rPr>
        <w:tab/>
      </w:r>
      <w:r w:rsidR="005520B7" w:rsidRPr="005520B7">
        <w:rPr>
          <w:b w:val="0"/>
          <w:noProof/>
          <w:sz w:val="22"/>
        </w:rPr>
        <w:t>Městský úřad vydává od roku 1996 měsíčník Pyšelské listy, který je k dispozici v elektronické verzi  také  na  webových  stránkách  obce  www.pysely.cz.  Tento  zpravodaj  informuje  o  dění v Pyšelích,  jsou  zde  uveřejňovány  zprávy  ze  zasedání  zastupitelstva  města,  příspěvky dopisovatelů,  pozvánky  a  programy  kulturních,  sportovních  a  jiných  akcí,  reportáže  a fotografie proběhlých událostí, inzeráty.</w:t>
      </w:r>
    </w:p>
    <w:p w14:paraId="11F4FE1A" w14:textId="77777777" w:rsidR="00C54671" w:rsidRDefault="00C54671" w:rsidP="00C54671">
      <w:pPr>
        <w:spacing w:line="264" w:lineRule="auto"/>
        <w:jc w:val="both"/>
        <w:rPr>
          <w:b w:val="0"/>
          <w:noProof/>
          <w:sz w:val="22"/>
        </w:rPr>
      </w:pPr>
    </w:p>
    <w:p w14:paraId="7EC4E7E9" w14:textId="77777777" w:rsidR="005520B7" w:rsidRPr="0021451C" w:rsidRDefault="00C54671" w:rsidP="00C54671">
      <w:pPr>
        <w:spacing w:line="264" w:lineRule="auto"/>
        <w:jc w:val="both"/>
        <w:rPr>
          <w:b w:val="0"/>
          <w:noProof/>
          <w:sz w:val="22"/>
        </w:rPr>
      </w:pPr>
      <w:r>
        <w:rPr>
          <w:b w:val="0"/>
          <w:noProof/>
          <w:sz w:val="22"/>
        </w:rPr>
        <w:tab/>
      </w:r>
      <w:r w:rsidR="005520B7" w:rsidRPr="005520B7">
        <w:rPr>
          <w:b w:val="0"/>
          <w:noProof/>
          <w:sz w:val="22"/>
        </w:rPr>
        <w:t xml:space="preserve">Vedle  Pyšelských  listů  vychází  v </w:t>
      </w:r>
      <w:r w:rsidR="005520B7" w:rsidRPr="00880B14">
        <w:rPr>
          <w:b w:val="0"/>
          <w:noProof/>
          <w:sz w:val="22"/>
        </w:rPr>
        <w:t>Pyšelích  Pykulka</w:t>
      </w:r>
      <w:r w:rsidR="005520B7" w:rsidRPr="00C54671">
        <w:rPr>
          <w:b w:val="0"/>
          <w:noProof/>
          <w:color w:val="00B050"/>
          <w:sz w:val="22"/>
        </w:rPr>
        <w:t>.</w:t>
      </w:r>
      <w:r w:rsidR="005520B7" w:rsidRPr="005520B7">
        <w:rPr>
          <w:b w:val="0"/>
          <w:noProof/>
          <w:sz w:val="22"/>
        </w:rPr>
        <w:t xml:space="preserve">  Jedná  se  o  čtvrtletník  s kompletním </w:t>
      </w:r>
      <w:r>
        <w:rPr>
          <w:b w:val="0"/>
          <w:noProof/>
          <w:sz w:val="22"/>
        </w:rPr>
        <w:t xml:space="preserve"> </w:t>
      </w:r>
      <w:r w:rsidR="005520B7" w:rsidRPr="005520B7">
        <w:rPr>
          <w:b w:val="0"/>
          <w:noProof/>
          <w:sz w:val="22"/>
        </w:rPr>
        <w:t xml:space="preserve">přehledem  programů  kulturních,  společenských  a  sportovních  akcí  konaných  nejen v Pyšelích, ale i v okolních obcích. Tento přehled připravuje kulturní komise městského úřadu v Pyšelích </w:t>
      </w:r>
      <w:r w:rsidR="005520B7" w:rsidRPr="0021451C">
        <w:rPr>
          <w:b w:val="0"/>
          <w:noProof/>
          <w:sz w:val="22"/>
        </w:rPr>
        <w:t xml:space="preserve">již </w:t>
      </w:r>
      <w:r w:rsidRPr="0021451C">
        <w:rPr>
          <w:b w:val="0"/>
          <w:noProof/>
          <w:sz w:val="22"/>
        </w:rPr>
        <w:t>devátým</w:t>
      </w:r>
      <w:r w:rsidR="005520B7" w:rsidRPr="0021451C">
        <w:rPr>
          <w:b w:val="0"/>
          <w:noProof/>
          <w:sz w:val="22"/>
        </w:rPr>
        <w:t xml:space="preserve"> rokem. </w:t>
      </w:r>
    </w:p>
    <w:p w14:paraId="6301C5E3" w14:textId="77777777" w:rsidR="00C54671" w:rsidRDefault="00C54671" w:rsidP="00C54671">
      <w:pPr>
        <w:spacing w:line="264" w:lineRule="auto"/>
        <w:jc w:val="both"/>
        <w:rPr>
          <w:b w:val="0"/>
          <w:noProof/>
          <w:sz w:val="22"/>
        </w:rPr>
      </w:pPr>
    </w:p>
    <w:p w14:paraId="56117333" w14:textId="77777777" w:rsidR="005520B7" w:rsidRPr="005520B7" w:rsidRDefault="00C54671" w:rsidP="00C54671">
      <w:pPr>
        <w:spacing w:line="264" w:lineRule="auto"/>
        <w:jc w:val="both"/>
        <w:rPr>
          <w:b w:val="0"/>
          <w:noProof/>
          <w:sz w:val="22"/>
        </w:rPr>
      </w:pPr>
      <w:r>
        <w:rPr>
          <w:b w:val="0"/>
          <w:noProof/>
          <w:sz w:val="22"/>
        </w:rPr>
        <w:tab/>
      </w:r>
      <w:r w:rsidR="005520B7" w:rsidRPr="005520B7">
        <w:rPr>
          <w:b w:val="0"/>
          <w:noProof/>
          <w:sz w:val="22"/>
        </w:rPr>
        <w:t xml:space="preserve">V prvním patře budovy č.p. 34 na náměstí je umístěno Pyšelské muzeum.  </w:t>
      </w:r>
    </w:p>
    <w:p w14:paraId="767D4E48" w14:textId="77777777" w:rsidR="00C54671" w:rsidRDefault="00C54671" w:rsidP="00C54671">
      <w:pPr>
        <w:spacing w:line="264" w:lineRule="auto"/>
        <w:jc w:val="both"/>
        <w:rPr>
          <w:b w:val="0"/>
          <w:noProof/>
          <w:sz w:val="22"/>
        </w:rPr>
      </w:pPr>
    </w:p>
    <w:p w14:paraId="4031096E" w14:textId="77777777" w:rsidR="005520B7" w:rsidRDefault="00C54671" w:rsidP="00C56C51">
      <w:pPr>
        <w:spacing w:line="264" w:lineRule="auto"/>
        <w:jc w:val="both"/>
        <w:rPr>
          <w:b w:val="0"/>
          <w:noProof/>
          <w:sz w:val="22"/>
        </w:rPr>
      </w:pPr>
      <w:r w:rsidRPr="00725180">
        <w:rPr>
          <w:b w:val="0"/>
          <w:noProof/>
          <w:color w:val="000000" w:themeColor="text1"/>
          <w:sz w:val="22"/>
        </w:rPr>
        <w:tab/>
      </w:r>
      <w:r w:rsidR="005520B7" w:rsidRPr="00725180">
        <w:rPr>
          <w:b w:val="0"/>
          <w:noProof/>
          <w:color w:val="000000" w:themeColor="text1"/>
          <w:sz w:val="22"/>
        </w:rPr>
        <w:t>V obci  působí  ochotnický  divadelní  soubor  „Sbor  dobrovolných  ochotnických  liboherců“</w:t>
      </w:r>
      <w:r w:rsidR="00C56C51" w:rsidRPr="00725180">
        <w:rPr>
          <w:b w:val="0"/>
          <w:noProof/>
          <w:color w:val="000000" w:themeColor="text1"/>
          <w:sz w:val="22"/>
        </w:rPr>
        <w:t xml:space="preserve"> ( SDOL )</w:t>
      </w:r>
      <w:r w:rsidR="005520B7" w:rsidRPr="00725180">
        <w:rPr>
          <w:b w:val="0"/>
          <w:noProof/>
          <w:color w:val="000000" w:themeColor="text1"/>
          <w:sz w:val="22"/>
        </w:rPr>
        <w:t xml:space="preserve">, který působí v Pyšelích již od roku 2003. V současné době jej vede </w:t>
      </w:r>
      <w:r w:rsidR="00F06F0A" w:rsidRPr="00725180">
        <w:rPr>
          <w:b w:val="0"/>
          <w:noProof/>
          <w:color w:val="000000" w:themeColor="text1"/>
          <w:sz w:val="22"/>
        </w:rPr>
        <w:t>Karolina Kodetová</w:t>
      </w:r>
      <w:r w:rsidR="005520B7" w:rsidRPr="00725180">
        <w:rPr>
          <w:b w:val="0"/>
          <w:noProof/>
          <w:color w:val="000000" w:themeColor="text1"/>
          <w:sz w:val="22"/>
        </w:rPr>
        <w:t xml:space="preserve">. Soubor má cca 30 členů, každoročně připravuje dvě premiéry a uvádí řadu repríz, má vlastní hudební a pěvecký sbor. Soubor vystupuje nejen v Pyšelích a okolních </w:t>
      </w:r>
      <w:r w:rsidR="005520B7" w:rsidRPr="005520B7">
        <w:rPr>
          <w:b w:val="0"/>
          <w:noProof/>
          <w:sz w:val="22"/>
        </w:rPr>
        <w:t>obcích (Čerčany, Senohraby, Kamenice, Říčany), ale také na různých festivalech po celé České republice.</w:t>
      </w:r>
      <w:r w:rsidR="005520B7" w:rsidRPr="00C54671">
        <w:rPr>
          <w:b w:val="0"/>
          <w:noProof/>
          <w:color w:val="00B050"/>
          <w:sz w:val="22"/>
        </w:rPr>
        <w:t xml:space="preserve"> </w:t>
      </w:r>
      <w:r w:rsidR="005520B7" w:rsidRPr="005520B7">
        <w:rPr>
          <w:b w:val="0"/>
          <w:noProof/>
          <w:sz w:val="22"/>
        </w:rPr>
        <w:t xml:space="preserve">V budoucnu by se měla představení konat také pod širým nebem v zámeckém parku. </w:t>
      </w:r>
    </w:p>
    <w:p w14:paraId="3443A2BE" w14:textId="77777777" w:rsidR="005520B7" w:rsidRDefault="005520B7" w:rsidP="00C54671">
      <w:pPr>
        <w:spacing w:line="264" w:lineRule="auto"/>
        <w:jc w:val="both"/>
        <w:rPr>
          <w:b w:val="0"/>
          <w:noProof/>
          <w:sz w:val="22"/>
        </w:rPr>
      </w:pPr>
    </w:p>
    <w:p w14:paraId="21C72E70" w14:textId="77777777" w:rsidR="005520B7" w:rsidRPr="00725180" w:rsidRDefault="00C54671" w:rsidP="00C54671">
      <w:pPr>
        <w:spacing w:line="264" w:lineRule="auto"/>
        <w:jc w:val="both"/>
        <w:rPr>
          <w:noProof/>
          <w:color w:val="000000" w:themeColor="text1"/>
          <w:sz w:val="22"/>
        </w:rPr>
      </w:pPr>
      <w:r>
        <w:rPr>
          <w:b w:val="0"/>
          <w:noProof/>
          <w:sz w:val="22"/>
        </w:rPr>
        <w:tab/>
      </w:r>
      <w:r w:rsidR="005520B7" w:rsidRPr="005520B7">
        <w:rPr>
          <w:b w:val="0"/>
          <w:noProof/>
          <w:sz w:val="22"/>
        </w:rPr>
        <w:t xml:space="preserve">V Pyšelích se dále konají nejrůznější výstavy – obrazy místních malířů a grafiků, fotografie, práce pyšelských občanů, dětské práce. Tyto výstavy  se pořádají  přibližně dvakrát do roka  a těší se velmi dobré návštěvnosti (každou výstavu shlédne asi 500 návštěvníků jak z Pyšel, tak obyvatelé okolních obcí a turisté). V pyšelské sokolovně se pravidelně konají historické přednášky  a  koncerty  vážné  hudby  (např.  Sukovo  kvarteto,  Škampovo  kvarteto </w:t>
      </w:r>
      <w:r w:rsidR="005520B7" w:rsidRPr="00725180">
        <w:rPr>
          <w:b w:val="0"/>
          <w:noProof/>
          <w:color w:val="000000" w:themeColor="text1"/>
          <w:sz w:val="22"/>
        </w:rPr>
        <w:t xml:space="preserve">a  další), zábavy a plesy. </w:t>
      </w:r>
      <w:r w:rsidR="00DE0BBF" w:rsidRPr="00725180">
        <w:rPr>
          <w:noProof/>
          <w:color w:val="000000" w:themeColor="text1"/>
          <w:sz w:val="22"/>
        </w:rPr>
        <w:t>Každoročně</w:t>
      </w:r>
      <w:r w:rsidR="005520B7" w:rsidRPr="00725180">
        <w:rPr>
          <w:b w:val="0"/>
          <w:noProof/>
          <w:color w:val="000000" w:themeColor="text1"/>
          <w:sz w:val="22"/>
        </w:rPr>
        <w:t xml:space="preserve"> se </w:t>
      </w:r>
      <w:r w:rsidR="00DE0BBF" w:rsidRPr="00725180">
        <w:rPr>
          <w:b w:val="0"/>
          <w:noProof/>
          <w:color w:val="000000" w:themeColor="text1"/>
          <w:sz w:val="22"/>
        </w:rPr>
        <w:t>v</w:t>
      </w:r>
      <w:r w:rsidR="005520B7" w:rsidRPr="00725180">
        <w:rPr>
          <w:b w:val="0"/>
          <w:noProof/>
          <w:color w:val="000000" w:themeColor="text1"/>
          <w:sz w:val="22"/>
        </w:rPr>
        <w:t xml:space="preserve"> Pyšelích pořáda</w:t>
      </w:r>
      <w:r w:rsidR="00DE0BBF" w:rsidRPr="00725180">
        <w:rPr>
          <w:b w:val="0"/>
          <w:noProof/>
          <w:color w:val="000000" w:themeColor="text1"/>
          <w:sz w:val="22"/>
        </w:rPr>
        <w:t xml:space="preserve">jí velikonoční a vánoční trhy, </w:t>
      </w:r>
      <w:r w:rsidR="00DE0BBF" w:rsidRPr="00725180">
        <w:rPr>
          <w:noProof/>
          <w:color w:val="000000" w:themeColor="text1"/>
          <w:sz w:val="22"/>
        </w:rPr>
        <w:t>adventní setkávání, čarodejnice, běh Pyšelský kopeček.</w:t>
      </w:r>
    </w:p>
    <w:p w14:paraId="714D493D" w14:textId="77777777" w:rsidR="005520B7" w:rsidRPr="005520B7" w:rsidRDefault="005520B7" w:rsidP="00187871">
      <w:pPr>
        <w:pBdr>
          <w:bottom w:val="single" w:sz="4" w:space="1" w:color="auto"/>
        </w:pBdr>
        <w:spacing w:line="264" w:lineRule="auto"/>
        <w:jc w:val="both"/>
        <w:rPr>
          <w:noProof/>
          <w:sz w:val="22"/>
        </w:rPr>
      </w:pPr>
      <w:r w:rsidRPr="005520B7">
        <w:rPr>
          <w:noProof/>
          <w:sz w:val="22"/>
        </w:rPr>
        <w:t xml:space="preserve">Sport: </w:t>
      </w:r>
    </w:p>
    <w:p w14:paraId="3CFF9F19" w14:textId="77777777" w:rsidR="005520B7" w:rsidRDefault="005520B7" w:rsidP="00C54671">
      <w:pPr>
        <w:spacing w:line="264" w:lineRule="auto"/>
        <w:jc w:val="both"/>
        <w:rPr>
          <w:b w:val="0"/>
          <w:noProof/>
          <w:sz w:val="22"/>
        </w:rPr>
      </w:pPr>
    </w:p>
    <w:p w14:paraId="35875853" w14:textId="77777777" w:rsidR="005520B7" w:rsidRDefault="00C54671" w:rsidP="00C54671">
      <w:pPr>
        <w:spacing w:line="264" w:lineRule="auto"/>
        <w:jc w:val="both"/>
        <w:rPr>
          <w:b w:val="0"/>
          <w:noProof/>
          <w:sz w:val="22"/>
        </w:rPr>
      </w:pPr>
      <w:r>
        <w:rPr>
          <w:b w:val="0"/>
          <w:noProof/>
          <w:sz w:val="22"/>
        </w:rPr>
        <w:tab/>
      </w:r>
      <w:r w:rsidR="005520B7" w:rsidRPr="005520B7">
        <w:rPr>
          <w:b w:val="0"/>
          <w:noProof/>
          <w:sz w:val="22"/>
        </w:rPr>
        <w:t xml:space="preserve">Sportovní vyžití nabízí pyšelským občanům především sokolovna, která je ve správě TJ Sokol Pyšely.  Sokolovna  slouží  žákům  ZŠ  jako  prostor  pro  potřeby  tělesné  výchovy  a  dále  je  ke  cvičení  využívána  širokou  veřejností  (cvičení  s nejmladšími  dětmi,  cvičení  </w:t>
      </w:r>
      <w:r w:rsidR="005520B7" w:rsidRPr="005520B7">
        <w:rPr>
          <w:b w:val="0"/>
          <w:noProof/>
          <w:sz w:val="22"/>
        </w:rPr>
        <w:lastRenderedPageBreak/>
        <w:t xml:space="preserve">žactva, dospělých mužů i žen, volejbal, stolní tenis a další). V obci se nachází dvě fotbalová hřiště – SK Pyšely a SK Zaječice. Fotbalové hřiště SK Pyšely bylo v minulých letech rekonstruováno, je  zde  fotbalová  přípravka  pro  děti  a  dorost.  Jiná  sportoviště  nejsou  v Pyšelích  k dispozici.  </w:t>
      </w:r>
    </w:p>
    <w:p w14:paraId="2454449E" w14:textId="77777777" w:rsidR="00C54671" w:rsidRPr="005520B7" w:rsidRDefault="00C54671" w:rsidP="00C54671">
      <w:pPr>
        <w:spacing w:line="264" w:lineRule="auto"/>
        <w:jc w:val="both"/>
        <w:rPr>
          <w:b w:val="0"/>
          <w:noProof/>
          <w:sz w:val="22"/>
        </w:rPr>
      </w:pPr>
    </w:p>
    <w:p w14:paraId="4FD91A6B" w14:textId="77777777" w:rsidR="005520B7" w:rsidRPr="005520B7" w:rsidRDefault="00C54671" w:rsidP="00C54671">
      <w:pPr>
        <w:spacing w:line="264" w:lineRule="auto"/>
        <w:jc w:val="both"/>
        <w:rPr>
          <w:b w:val="0"/>
          <w:noProof/>
          <w:sz w:val="22"/>
        </w:rPr>
      </w:pPr>
      <w:r>
        <w:rPr>
          <w:b w:val="0"/>
          <w:noProof/>
          <w:sz w:val="22"/>
        </w:rPr>
        <w:tab/>
      </w:r>
      <w:r w:rsidR="005520B7" w:rsidRPr="005520B7">
        <w:rPr>
          <w:b w:val="0"/>
          <w:noProof/>
          <w:sz w:val="22"/>
        </w:rPr>
        <w:t xml:space="preserve">Chybí  též  prostory  pro  volnočasové  aktivity  dětí  a  mládeže,  včetně  dětských  hřišť  pro nejmenší děti. Klubovny a jiná centra pro děti zatím nahrazuje ZŠ. </w:t>
      </w:r>
    </w:p>
    <w:p w14:paraId="56D75D7A" w14:textId="77777777" w:rsidR="00C54671" w:rsidRDefault="00C54671" w:rsidP="00C54671">
      <w:pPr>
        <w:spacing w:line="264" w:lineRule="auto"/>
        <w:jc w:val="both"/>
        <w:rPr>
          <w:b w:val="0"/>
          <w:noProof/>
          <w:sz w:val="22"/>
        </w:rPr>
      </w:pPr>
    </w:p>
    <w:p w14:paraId="1F29ECA9" w14:textId="77777777" w:rsidR="005520B7" w:rsidRPr="005520B7" w:rsidRDefault="00C54671" w:rsidP="00C54671">
      <w:pPr>
        <w:spacing w:line="264" w:lineRule="auto"/>
        <w:jc w:val="both"/>
        <w:rPr>
          <w:b w:val="0"/>
          <w:noProof/>
          <w:sz w:val="22"/>
        </w:rPr>
      </w:pPr>
      <w:r>
        <w:rPr>
          <w:b w:val="0"/>
          <w:noProof/>
          <w:sz w:val="22"/>
        </w:rPr>
        <w:tab/>
      </w:r>
      <w:r w:rsidR="005520B7" w:rsidRPr="005520B7">
        <w:rPr>
          <w:b w:val="0"/>
          <w:noProof/>
          <w:sz w:val="22"/>
        </w:rPr>
        <w:t xml:space="preserve">Na okraji obce v osadě Nová Ves je zařízení pro kynologický výcvik, kde se pořádají různé kynologické akce a soutěže. </w:t>
      </w:r>
    </w:p>
    <w:p w14:paraId="2668D2FB" w14:textId="77777777" w:rsidR="00C54671" w:rsidRDefault="00C54671" w:rsidP="00C54671">
      <w:pPr>
        <w:spacing w:line="264" w:lineRule="auto"/>
        <w:jc w:val="both"/>
        <w:rPr>
          <w:b w:val="0"/>
          <w:noProof/>
          <w:sz w:val="22"/>
        </w:rPr>
      </w:pPr>
    </w:p>
    <w:p w14:paraId="1E72BAE2" w14:textId="77777777" w:rsidR="005520B7" w:rsidRPr="00725180" w:rsidRDefault="00C54671" w:rsidP="00C54671">
      <w:pPr>
        <w:spacing w:line="264" w:lineRule="auto"/>
        <w:jc w:val="both"/>
        <w:rPr>
          <w:b w:val="0"/>
          <w:noProof/>
          <w:color w:val="000000" w:themeColor="text1"/>
          <w:sz w:val="22"/>
        </w:rPr>
      </w:pPr>
      <w:r>
        <w:rPr>
          <w:b w:val="0"/>
          <w:noProof/>
          <w:sz w:val="22"/>
        </w:rPr>
        <w:tab/>
      </w:r>
      <w:r w:rsidR="005520B7" w:rsidRPr="005520B7">
        <w:rPr>
          <w:b w:val="0"/>
          <w:noProof/>
          <w:sz w:val="22"/>
        </w:rPr>
        <w:t>Mezi  akcemi  pořádanými  pro  děti  lze  zmínit  například  drakyády, karnevaly, vánoční putování, kuličkové jarní hrátky</w:t>
      </w:r>
      <w:r w:rsidR="00DE0BBF" w:rsidRPr="00725180">
        <w:rPr>
          <w:b w:val="0"/>
          <w:noProof/>
          <w:color w:val="000000" w:themeColor="text1"/>
          <w:sz w:val="22"/>
        </w:rPr>
        <w:t xml:space="preserve">. </w:t>
      </w:r>
      <w:r w:rsidR="00DE0BBF" w:rsidRPr="00725180">
        <w:rPr>
          <w:noProof/>
          <w:color w:val="000000" w:themeColor="text1"/>
          <w:sz w:val="22"/>
        </w:rPr>
        <w:t>Tyto</w:t>
      </w:r>
      <w:r w:rsidR="00DE0BBF" w:rsidRPr="00725180">
        <w:rPr>
          <w:b w:val="0"/>
          <w:noProof/>
          <w:color w:val="000000" w:themeColor="text1"/>
          <w:sz w:val="22"/>
        </w:rPr>
        <w:t xml:space="preserve"> a</w:t>
      </w:r>
      <w:r w:rsidR="005520B7" w:rsidRPr="00725180">
        <w:rPr>
          <w:b w:val="0"/>
          <w:noProof/>
          <w:color w:val="000000" w:themeColor="text1"/>
          <w:sz w:val="22"/>
        </w:rPr>
        <w:t xml:space="preserve">kce pro děti se konají na veřejných prostranstvích. </w:t>
      </w:r>
    </w:p>
    <w:p w14:paraId="32781F75" w14:textId="77777777" w:rsidR="00C54671" w:rsidRPr="00725180" w:rsidRDefault="00C54671" w:rsidP="00C54671">
      <w:pPr>
        <w:spacing w:line="264" w:lineRule="auto"/>
        <w:jc w:val="both"/>
        <w:rPr>
          <w:b w:val="0"/>
          <w:noProof/>
          <w:color w:val="000000" w:themeColor="text1"/>
          <w:sz w:val="22"/>
        </w:rPr>
      </w:pPr>
    </w:p>
    <w:p w14:paraId="455B9D8D" w14:textId="77777777" w:rsidR="005520B7" w:rsidRPr="00725180" w:rsidRDefault="00C54671" w:rsidP="00C54671">
      <w:pPr>
        <w:spacing w:line="264" w:lineRule="auto"/>
        <w:jc w:val="both"/>
        <w:rPr>
          <w:b w:val="0"/>
          <w:noProof/>
          <w:color w:val="000000" w:themeColor="text1"/>
          <w:sz w:val="22"/>
        </w:rPr>
      </w:pPr>
      <w:r w:rsidRPr="00725180">
        <w:rPr>
          <w:b w:val="0"/>
          <w:noProof/>
          <w:color w:val="000000" w:themeColor="text1"/>
          <w:sz w:val="22"/>
        </w:rPr>
        <w:tab/>
      </w:r>
      <w:r w:rsidR="005520B7" w:rsidRPr="00725180">
        <w:rPr>
          <w:b w:val="0"/>
          <w:noProof/>
          <w:color w:val="000000" w:themeColor="text1"/>
          <w:sz w:val="22"/>
        </w:rPr>
        <w:t>Významné  zkvalitnění  života  obyvatel  přineslo  dokončení  výstavby  ČOV,  kanalizace, plynofikace  a  vodovodu,  která  byla  provedena  ve  všech  městských  částech  s výjimkou Borové Lhoty, kde je ještě nutné vybudovat jak vodovod, tak i kanalizaci.</w:t>
      </w:r>
    </w:p>
    <w:p w14:paraId="66B80017" w14:textId="77777777" w:rsidR="005520B7" w:rsidRPr="00725180" w:rsidRDefault="005520B7" w:rsidP="00C54671">
      <w:pPr>
        <w:spacing w:line="264" w:lineRule="auto"/>
        <w:jc w:val="both"/>
        <w:rPr>
          <w:b w:val="0"/>
          <w:noProof/>
          <w:color w:val="000000" w:themeColor="text1"/>
          <w:sz w:val="22"/>
        </w:rPr>
      </w:pPr>
    </w:p>
    <w:p w14:paraId="3BE85257" w14:textId="77777777" w:rsidR="00C54671" w:rsidRPr="00725180" w:rsidRDefault="00C3449A" w:rsidP="00C54671">
      <w:pPr>
        <w:spacing w:line="264" w:lineRule="auto"/>
        <w:jc w:val="both"/>
        <w:rPr>
          <w:b w:val="0"/>
          <w:noProof/>
          <w:color w:val="000000" w:themeColor="text1"/>
          <w:sz w:val="22"/>
        </w:rPr>
      </w:pPr>
      <w:r w:rsidRPr="00725180">
        <w:rPr>
          <w:b w:val="0"/>
          <w:noProof/>
          <w:color w:val="000000" w:themeColor="text1"/>
          <w:sz w:val="22"/>
        </w:rPr>
        <w:tab/>
        <w:t>V jižní části města byl vybudován a je v provozu golfový areál. Součástí jeho zázemí je sportově – relaxační centrum.</w:t>
      </w:r>
    </w:p>
    <w:p w14:paraId="5AABA13B" w14:textId="77777777" w:rsidR="00C3449A" w:rsidRDefault="00C3449A" w:rsidP="00C54671">
      <w:pPr>
        <w:spacing w:line="264" w:lineRule="auto"/>
        <w:jc w:val="both"/>
        <w:rPr>
          <w:b w:val="0"/>
          <w:noProof/>
          <w:sz w:val="22"/>
        </w:rPr>
      </w:pPr>
    </w:p>
    <w:p w14:paraId="0555352C" w14:textId="77777777" w:rsidR="00C3449A" w:rsidRDefault="00C3449A" w:rsidP="00C54671">
      <w:pPr>
        <w:spacing w:line="264" w:lineRule="auto"/>
        <w:jc w:val="both"/>
        <w:rPr>
          <w:b w:val="0"/>
          <w:noProof/>
          <w:sz w:val="22"/>
        </w:rPr>
      </w:pPr>
    </w:p>
    <w:p w14:paraId="30E57934" w14:textId="77777777" w:rsidR="00C3449A" w:rsidRDefault="00C3449A" w:rsidP="00C54671">
      <w:pPr>
        <w:spacing w:line="264" w:lineRule="auto"/>
        <w:jc w:val="both"/>
        <w:rPr>
          <w:b w:val="0"/>
          <w:noProof/>
          <w:sz w:val="22"/>
        </w:rPr>
      </w:pPr>
    </w:p>
    <w:p w14:paraId="6E679DC6" w14:textId="77777777" w:rsidR="00C3449A" w:rsidRDefault="00C3449A" w:rsidP="00C54671">
      <w:pPr>
        <w:spacing w:line="264" w:lineRule="auto"/>
        <w:jc w:val="both"/>
        <w:rPr>
          <w:b w:val="0"/>
          <w:noProof/>
          <w:sz w:val="22"/>
        </w:rPr>
      </w:pPr>
    </w:p>
    <w:p w14:paraId="181CA5A0" w14:textId="77777777" w:rsidR="00C3449A" w:rsidRDefault="00C3449A" w:rsidP="00C54671">
      <w:pPr>
        <w:spacing w:line="264" w:lineRule="auto"/>
        <w:jc w:val="both"/>
        <w:rPr>
          <w:b w:val="0"/>
          <w:noProof/>
          <w:sz w:val="22"/>
        </w:rPr>
      </w:pPr>
    </w:p>
    <w:p w14:paraId="1E0AA5CC" w14:textId="77777777" w:rsidR="00C3449A" w:rsidRDefault="00C3449A" w:rsidP="00C54671">
      <w:pPr>
        <w:spacing w:line="264" w:lineRule="auto"/>
        <w:jc w:val="both"/>
        <w:rPr>
          <w:b w:val="0"/>
          <w:noProof/>
          <w:sz w:val="22"/>
        </w:rPr>
      </w:pPr>
    </w:p>
    <w:p w14:paraId="19873F34" w14:textId="77777777" w:rsidR="00C3449A" w:rsidRDefault="00C3449A" w:rsidP="00C54671">
      <w:pPr>
        <w:spacing w:line="264" w:lineRule="auto"/>
        <w:jc w:val="both"/>
        <w:rPr>
          <w:b w:val="0"/>
          <w:noProof/>
          <w:sz w:val="22"/>
        </w:rPr>
      </w:pPr>
    </w:p>
    <w:p w14:paraId="74907B4A" w14:textId="77777777" w:rsidR="00C3449A" w:rsidRDefault="00C3449A" w:rsidP="00C54671">
      <w:pPr>
        <w:spacing w:line="264" w:lineRule="auto"/>
        <w:jc w:val="both"/>
        <w:rPr>
          <w:b w:val="0"/>
          <w:noProof/>
          <w:sz w:val="22"/>
        </w:rPr>
      </w:pPr>
    </w:p>
    <w:p w14:paraId="65D6B812" w14:textId="77777777" w:rsidR="00C3449A" w:rsidRDefault="00C3449A" w:rsidP="00C54671">
      <w:pPr>
        <w:spacing w:line="264" w:lineRule="auto"/>
        <w:jc w:val="both"/>
        <w:rPr>
          <w:b w:val="0"/>
          <w:noProof/>
          <w:sz w:val="22"/>
        </w:rPr>
      </w:pPr>
    </w:p>
    <w:p w14:paraId="796083D8" w14:textId="77777777" w:rsidR="00C3449A" w:rsidRDefault="00C3449A" w:rsidP="00C54671">
      <w:pPr>
        <w:spacing w:line="264" w:lineRule="auto"/>
        <w:jc w:val="both"/>
        <w:rPr>
          <w:b w:val="0"/>
          <w:noProof/>
          <w:sz w:val="22"/>
        </w:rPr>
      </w:pPr>
    </w:p>
    <w:p w14:paraId="06AEF899" w14:textId="77777777" w:rsidR="00C3449A" w:rsidRDefault="00C3449A" w:rsidP="00C54671">
      <w:pPr>
        <w:spacing w:line="264" w:lineRule="auto"/>
        <w:jc w:val="both"/>
        <w:rPr>
          <w:b w:val="0"/>
          <w:noProof/>
          <w:sz w:val="22"/>
        </w:rPr>
      </w:pPr>
    </w:p>
    <w:p w14:paraId="0183B444" w14:textId="77777777" w:rsidR="00C3449A" w:rsidRDefault="00C3449A" w:rsidP="00C54671">
      <w:pPr>
        <w:spacing w:line="264" w:lineRule="auto"/>
        <w:jc w:val="both"/>
        <w:rPr>
          <w:b w:val="0"/>
          <w:noProof/>
          <w:sz w:val="22"/>
        </w:rPr>
      </w:pPr>
    </w:p>
    <w:p w14:paraId="34A74E66" w14:textId="77777777" w:rsidR="00C3449A" w:rsidRDefault="00C3449A" w:rsidP="00C54671">
      <w:pPr>
        <w:spacing w:line="264" w:lineRule="auto"/>
        <w:jc w:val="both"/>
        <w:rPr>
          <w:b w:val="0"/>
          <w:noProof/>
          <w:sz w:val="22"/>
        </w:rPr>
      </w:pPr>
    </w:p>
    <w:p w14:paraId="117773A7" w14:textId="77777777" w:rsidR="00C3449A" w:rsidRDefault="00C3449A" w:rsidP="00C54671">
      <w:pPr>
        <w:spacing w:line="264" w:lineRule="auto"/>
        <w:jc w:val="both"/>
        <w:rPr>
          <w:b w:val="0"/>
          <w:noProof/>
          <w:sz w:val="22"/>
        </w:rPr>
      </w:pPr>
    </w:p>
    <w:p w14:paraId="2E9C8F6B" w14:textId="77777777" w:rsidR="00C3449A" w:rsidRDefault="00C3449A" w:rsidP="00C54671">
      <w:pPr>
        <w:spacing w:line="264" w:lineRule="auto"/>
        <w:jc w:val="both"/>
        <w:rPr>
          <w:b w:val="0"/>
          <w:noProof/>
          <w:sz w:val="22"/>
        </w:rPr>
      </w:pPr>
    </w:p>
    <w:p w14:paraId="4736D17A" w14:textId="77777777" w:rsidR="00C3449A" w:rsidRDefault="00C3449A" w:rsidP="00C54671">
      <w:pPr>
        <w:spacing w:line="264" w:lineRule="auto"/>
        <w:jc w:val="both"/>
        <w:rPr>
          <w:b w:val="0"/>
          <w:noProof/>
          <w:sz w:val="22"/>
        </w:rPr>
      </w:pPr>
    </w:p>
    <w:p w14:paraId="1D0F1019" w14:textId="77777777" w:rsidR="00C3449A" w:rsidRDefault="00C3449A" w:rsidP="00C54671">
      <w:pPr>
        <w:spacing w:line="264" w:lineRule="auto"/>
        <w:jc w:val="both"/>
        <w:rPr>
          <w:b w:val="0"/>
          <w:noProof/>
          <w:sz w:val="22"/>
        </w:rPr>
      </w:pPr>
    </w:p>
    <w:p w14:paraId="65E957E9" w14:textId="77777777" w:rsidR="00C3449A" w:rsidRDefault="00C3449A" w:rsidP="00C54671">
      <w:pPr>
        <w:spacing w:line="264" w:lineRule="auto"/>
        <w:jc w:val="both"/>
        <w:rPr>
          <w:b w:val="0"/>
          <w:noProof/>
          <w:sz w:val="22"/>
        </w:rPr>
      </w:pPr>
    </w:p>
    <w:p w14:paraId="43DE74C3" w14:textId="77777777" w:rsidR="00C3449A" w:rsidRDefault="00C3449A" w:rsidP="00C54671">
      <w:pPr>
        <w:spacing w:line="264" w:lineRule="auto"/>
        <w:jc w:val="both"/>
        <w:rPr>
          <w:b w:val="0"/>
          <w:noProof/>
          <w:sz w:val="22"/>
        </w:rPr>
      </w:pPr>
    </w:p>
    <w:p w14:paraId="483244FD" w14:textId="77777777" w:rsidR="00C3449A" w:rsidRDefault="00C3449A" w:rsidP="00C54671">
      <w:pPr>
        <w:spacing w:line="264" w:lineRule="auto"/>
        <w:jc w:val="both"/>
        <w:rPr>
          <w:b w:val="0"/>
          <w:noProof/>
          <w:sz w:val="22"/>
        </w:rPr>
      </w:pPr>
    </w:p>
    <w:p w14:paraId="4B8D8A2E" w14:textId="77777777" w:rsidR="00C3449A" w:rsidRDefault="00C3449A" w:rsidP="00C54671">
      <w:pPr>
        <w:spacing w:line="264" w:lineRule="auto"/>
        <w:jc w:val="both"/>
        <w:rPr>
          <w:b w:val="0"/>
          <w:noProof/>
          <w:sz w:val="22"/>
        </w:rPr>
      </w:pPr>
    </w:p>
    <w:p w14:paraId="0FFAF29C" w14:textId="77777777" w:rsidR="00C3449A" w:rsidRDefault="00C3449A" w:rsidP="00C54671">
      <w:pPr>
        <w:spacing w:line="264" w:lineRule="auto"/>
        <w:jc w:val="both"/>
        <w:rPr>
          <w:b w:val="0"/>
          <w:noProof/>
          <w:sz w:val="22"/>
        </w:rPr>
      </w:pPr>
    </w:p>
    <w:p w14:paraId="293A13BB" w14:textId="77777777" w:rsidR="00AC61EF" w:rsidRDefault="00AC61EF" w:rsidP="00C54671">
      <w:pPr>
        <w:spacing w:line="264" w:lineRule="auto"/>
        <w:jc w:val="both"/>
        <w:rPr>
          <w:b w:val="0"/>
          <w:noProof/>
          <w:sz w:val="22"/>
        </w:rPr>
      </w:pPr>
    </w:p>
    <w:p w14:paraId="3413A43B" w14:textId="77777777" w:rsidR="00AC61EF" w:rsidRDefault="00AC61EF" w:rsidP="00C54671">
      <w:pPr>
        <w:spacing w:line="264" w:lineRule="auto"/>
        <w:jc w:val="both"/>
        <w:rPr>
          <w:b w:val="0"/>
          <w:noProof/>
          <w:sz w:val="22"/>
        </w:rPr>
      </w:pPr>
    </w:p>
    <w:p w14:paraId="70904738" w14:textId="77777777" w:rsidR="00DE0BBF" w:rsidRDefault="00DE0BBF" w:rsidP="00C54671">
      <w:pPr>
        <w:spacing w:line="264" w:lineRule="auto"/>
        <w:jc w:val="both"/>
        <w:rPr>
          <w:b w:val="0"/>
          <w:noProof/>
          <w:sz w:val="22"/>
        </w:rPr>
      </w:pPr>
    </w:p>
    <w:p w14:paraId="6A091CBD" w14:textId="77777777" w:rsidR="00C3449A" w:rsidRDefault="00C3449A" w:rsidP="00C54671">
      <w:pPr>
        <w:spacing w:line="264" w:lineRule="auto"/>
        <w:jc w:val="both"/>
        <w:rPr>
          <w:b w:val="0"/>
          <w:noProof/>
          <w:sz w:val="22"/>
        </w:rPr>
      </w:pPr>
    </w:p>
    <w:p w14:paraId="7AA05FFD" w14:textId="77777777" w:rsidR="004A3904" w:rsidRPr="00BA5AB6" w:rsidRDefault="004A3904" w:rsidP="00C54671">
      <w:pPr>
        <w:pBdr>
          <w:top w:val="single" w:sz="4" w:space="1" w:color="auto"/>
          <w:left w:val="single" w:sz="4" w:space="4" w:color="auto"/>
          <w:bottom w:val="single" w:sz="4" w:space="1" w:color="auto"/>
          <w:right w:val="single" w:sz="4" w:space="4" w:color="auto"/>
        </w:pBdr>
        <w:shd w:val="clear" w:color="auto" w:fill="FFFFCC"/>
        <w:spacing w:line="264" w:lineRule="auto"/>
        <w:rPr>
          <w:rFonts w:eastAsia="Calibri"/>
          <w:sz w:val="24"/>
          <w:szCs w:val="24"/>
        </w:rPr>
      </w:pPr>
      <w:r w:rsidRPr="004A3904">
        <w:rPr>
          <w:rFonts w:eastAsia="Calibri"/>
          <w:sz w:val="24"/>
          <w:szCs w:val="24"/>
        </w:rPr>
        <w:t xml:space="preserve">2.6 </w:t>
      </w:r>
      <w:r>
        <w:rPr>
          <w:rFonts w:eastAsia="Calibri"/>
          <w:sz w:val="24"/>
          <w:szCs w:val="24"/>
        </w:rPr>
        <w:tab/>
      </w:r>
      <w:r w:rsidRPr="004A3904">
        <w:rPr>
          <w:rFonts w:eastAsia="Calibri"/>
          <w:sz w:val="24"/>
          <w:szCs w:val="24"/>
        </w:rPr>
        <w:t>Doprava</w:t>
      </w:r>
    </w:p>
    <w:p w14:paraId="758F6B3C" w14:textId="77777777" w:rsidR="004A3904" w:rsidRDefault="004A3904" w:rsidP="00C54671">
      <w:pPr>
        <w:spacing w:line="264" w:lineRule="auto"/>
        <w:jc w:val="both"/>
        <w:rPr>
          <w:b w:val="0"/>
          <w:noProof/>
          <w:sz w:val="22"/>
        </w:rPr>
      </w:pPr>
    </w:p>
    <w:p w14:paraId="1A11E698" w14:textId="77777777" w:rsidR="00880B14" w:rsidRPr="00725180" w:rsidRDefault="00880B14" w:rsidP="00C54671">
      <w:pPr>
        <w:spacing w:line="264" w:lineRule="auto"/>
        <w:jc w:val="both"/>
        <w:rPr>
          <w:b w:val="0"/>
          <w:noProof/>
          <w:color w:val="000000" w:themeColor="text1"/>
          <w:sz w:val="22"/>
        </w:rPr>
      </w:pPr>
      <w:r w:rsidRPr="00880B14">
        <w:rPr>
          <w:b w:val="0"/>
          <w:noProof/>
          <w:color w:val="FF0000"/>
          <w:sz w:val="22"/>
        </w:rPr>
        <w:tab/>
      </w:r>
      <w:r w:rsidRPr="00725180">
        <w:rPr>
          <w:b w:val="0"/>
          <w:noProof/>
          <w:color w:val="000000" w:themeColor="text1"/>
          <w:sz w:val="22"/>
        </w:rPr>
        <w:t>Součsné uspořádání města a denní potřeby jeho obyvatel z hlediska dopravních potřeb vyjadřuje následující tabulka:</w:t>
      </w:r>
    </w:p>
    <w:p w14:paraId="3BC80A32" w14:textId="77777777" w:rsidR="00880B14" w:rsidRDefault="00880B14" w:rsidP="00C54671">
      <w:pPr>
        <w:spacing w:line="264" w:lineRule="auto"/>
        <w:jc w:val="both"/>
        <w:rPr>
          <w:b w:val="0"/>
          <w:noProof/>
          <w:sz w:val="22"/>
        </w:rPr>
      </w:pPr>
    </w:p>
    <w:tbl>
      <w:tblPr>
        <w:tblW w:w="8060" w:type="dxa"/>
        <w:tblInd w:w="55" w:type="dxa"/>
        <w:tblCellMar>
          <w:left w:w="70" w:type="dxa"/>
          <w:right w:w="70" w:type="dxa"/>
        </w:tblCellMar>
        <w:tblLook w:val="04A0" w:firstRow="1" w:lastRow="0" w:firstColumn="1" w:lastColumn="0" w:noHBand="0" w:noVBand="1"/>
      </w:tblPr>
      <w:tblGrid>
        <w:gridCol w:w="2940"/>
        <w:gridCol w:w="1280"/>
        <w:gridCol w:w="1280"/>
        <w:gridCol w:w="1280"/>
        <w:gridCol w:w="1280"/>
      </w:tblGrid>
      <w:tr w:rsidR="00880B14" w:rsidRPr="00880B14" w14:paraId="0DF3D967" w14:textId="77777777" w:rsidTr="00880B14">
        <w:trPr>
          <w:trHeight w:val="300"/>
        </w:trPr>
        <w:tc>
          <w:tcPr>
            <w:tcW w:w="2940" w:type="dxa"/>
            <w:vMerge w:val="restart"/>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043BE3C1" w14:textId="77777777" w:rsidR="00880B14" w:rsidRPr="00880B14" w:rsidRDefault="00880B14" w:rsidP="00880B14">
            <w:pPr>
              <w:jc w:val="center"/>
              <w:rPr>
                <w:b w:val="0"/>
                <w:bCs w:val="0"/>
                <w:szCs w:val="20"/>
              </w:rPr>
            </w:pPr>
            <w:r w:rsidRPr="00880B14">
              <w:rPr>
                <w:b w:val="0"/>
                <w:bCs w:val="0"/>
                <w:szCs w:val="20"/>
              </w:rPr>
              <w:t>Vyjíždějící, doba cesty</w:t>
            </w:r>
          </w:p>
        </w:tc>
        <w:tc>
          <w:tcPr>
            <w:tcW w:w="3840" w:type="dxa"/>
            <w:gridSpan w:val="3"/>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089D1073" w14:textId="77777777" w:rsidR="00880B14" w:rsidRPr="00880B14" w:rsidRDefault="00880B14" w:rsidP="00880B14">
            <w:pPr>
              <w:jc w:val="center"/>
              <w:rPr>
                <w:b w:val="0"/>
                <w:bCs w:val="0"/>
                <w:szCs w:val="20"/>
              </w:rPr>
            </w:pPr>
            <w:r w:rsidRPr="00880B14">
              <w:rPr>
                <w:b w:val="0"/>
                <w:bCs w:val="0"/>
                <w:szCs w:val="20"/>
              </w:rPr>
              <w:t>Zaměstnaní</w:t>
            </w:r>
          </w:p>
        </w:tc>
        <w:tc>
          <w:tcPr>
            <w:tcW w:w="1280" w:type="dxa"/>
            <w:vMerge w:val="restart"/>
            <w:tcBorders>
              <w:top w:val="single" w:sz="8" w:space="0" w:color="000000"/>
              <w:left w:val="single" w:sz="4" w:space="0" w:color="000000"/>
              <w:bottom w:val="single" w:sz="4" w:space="0" w:color="000000"/>
              <w:right w:val="single" w:sz="8" w:space="0" w:color="000000"/>
            </w:tcBorders>
            <w:shd w:val="clear" w:color="auto" w:fill="auto"/>
            <w:vAlign w:val="center"/>
            <w:hideMark/>
          </w:tcPr>
          <w:p w14:paraId="0C8CBB23" w14:textId="77777777" w:rsidR="00880B14" w:rsidRPr="00880B14" w:rsidRDefault="00880B14" w:rsidP="00880B14">
            <w:pPr>
              <w:jc w:val="center"/>
              <w:rPr>
                <w:b w:val="0"/>
                <w:bCs w:val="0"/>
                <w:szCs w:val="20"/>
              </w:rPr>
            </w:pPr>
            <w:r w:rsidRPr="00880B14">
              <w:rPr>
                <w:b w:val="0"/>
                <w:bCs w:val="0"/>
                <w:szCs w:val="20"/>
              </w:rPr>
              <w:t xml:space="preserve">Žáci  </w:t>
            </w:r>
            <w:r w:rsidRPr="00880B14">
              <w:rPr>
                <w:b w:val="0"/>
                <w:bCs w:val="0"/>
                <w:szCs w:val="20"/>
              </w:rPr>
              <w:br/>
              <w:t>a studenti</w:t>
            </w:r>
          </w:p>
        </w:tc>
      </w:tr>
      <w:tr w:rsidR="00880B14" w:rsidRPr="00880B14" w14:paraId="39A2C5F8" w14:textId="77777777" w:rsidTr="00880B14">
        <w:trPr>
          <w:trHeight w:val="300"/>
        </w:trPr>
        <w:tc>
          <w:tcPr>
            <w:tcW w:w="2940" w:type="dxa"/>
            <w:vMerge/>
            <w:tcBorders>
              <w:top w:val="single" w:sz="8" w:space="0" w:color="000000"/>
              <w:left w:val="single" w:sz="8" w:space="0" w:color="000000"/>
              <w:bottom w:val="single" w:sz="4" w:space="0" w:color="000000"/>
              <w:right w:val="single" w:sz="4" w:space="0" w:color="000000"/>
            </w:tcBorders>
            <w:vAlign w:val="center"/>
            <w:hideMark/>
          </w:tcPr>
          <w:p w14:paraId="5EE7F3EC" w14:textId="77777777" w:rsidR="00880B14" w:rsidRPr="00880B14" w:rsidRDefault="00880B14" w:rsidP="00880B14">
            <w:pPr>
              <w:rPr>
                <w:b w:val="0"/>
                <w:bCs w:val="0"/>
                <w:szCs w:val="20"/>
              </w:rPr>
            </w:pP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8584B9" w14:textId="77777777" w:rsidR="00880B14" w:rsidRPr="00880B14" w:rsidRDefault="00880B14" w:rsidP="00880B14">
            <w:pPr>
              <w:jc w:val="center"/>
              <w:rPr>
                <w:b w:val="0"/>
                <w:bCs w:val="0"/>
                <w:szCs w:val="20"/>
              </w:rPr>
            </w:pPr>
            <w:r w:rsidRPr="00880B14">
              <w:rPr>
                <w:b w:val="0"/>
                <w:bCs w:val="0"/>
                <w:szCs w:val="20"/>
              </w:rPr>
              <w:t>celkem</w:t>
            </w:r>
          </w:p>
        </w:tc>
        <w:tc>
          <w:tcPr>
            <w:tcW w:w="1280" w:type="dxa"/>
            <w:tcBorders>
              <w:top w:val="single" w:sz="4" w:space="0" w:color="000000"/>
              <w:left w:val="nil"/>
              <w:bottom w:val="single" w:sz="4" w:space="0" w:color="000000"/>
              <w:right w:val="single" w:sz="4" w:space="0" w:color="000000"/>
            </w:tcBorders>
            <w:shd w:val="clear" w:color="auto" w:fill="auto"/>
            <w:vAlign w:val="center"/>
            <w:hideMark/>
          </w:tcPr>
          <w:p w14:paraId="34415478" w14:textId="77777777" w:rsidR="00880B14" w:rsidRPr="00880B14" w:rsidRDefault="00880B14" w:rsidP="00880B14">
            <w:pPr>
              <w:jc w:val="center"/>
              <w:rPr>
                <w:b w:val="0"/>
                <w:bCs w:val="0"/>
                <w:szCs w:val="20"/>
              </w:rPr>
            </w:pPr>
            <w:r w:rsidRPr="00880B14">
              <w:rPr>
                <w:b w:val="0"/>
                <w:bCs w:val="0"/>
                <w:szCs w:val="20"/>
              </w:rPr>
              <w:t>muži</w:t>
            </w:r>
          </w:p>
        </w:tc>
        <w:tc>
          <w:tcPr>
            <w:tcW w:w="1280" w:type="dxa"/>
            <w:tcBorders>
              <w:top w:val="single" w:sz="4" w:space="0" w:color="000000"/>
              <w:left w:val="nil"/>
              <w:bottom w:val="single" w:sz="4" w:space="0" w:color="000000"/>
              <w:right w:val="single" w:sz="4" w:space="0" w:color="000000"/>
            </w:tcBorders>
            <w:shd w:val="clear" w:color="auto" w:fill="auto"/>
            <w:vAlign w:val="center"/>
            <w:hideMark/>
          </w:tcPr>
          <w:p w14:paraId="49526053" w14:textId="77777777" w:rsidR="00880B14" w:rsidRPr="00880B14" w:rsidRDefault="00880B14" w:rsidP="00880B14">
            <w:pPr>
              <w:jc w:val="center"/>
              <w:rPr>
                <w:b w:val="0"/>
                <w:bCs w:val="0"/>
                <w:szCs w:val="20"/>
              </w:rPr>
            </w:pPr>
            <w:r w:rsidRPr="00880B14">
              <w:rPr>
                <w:b w:val="0"/>
                <w:bCs w:val="0"/>
                <w:szCs w:val="20"/>
              </w:rPr>
              <w:t>ženy</w:t>
            </w:r>
          </w:p>
        </w:tc>
        <w:tc>
          <w:tcPr>
            <w:tcW w:w="1280" w:type="dxa"/>
            <w:vMerge/>
            <w:tcBorders>
              <w:top w:val="single" w:sz="8" w:space="0" w:color="000000"/>
              <w:left w:val="single" w:sz="4" w:space="0" w:color="000000"/>
              <w:bottom w:val="single" w:sz="4" w:space="0" w:color="000000"/>
              <w:right w:val="single" w:sz="8" w:space="0" w:color="000000"/>
            </w:tcBorders>
            <w:vAlign w:val="center"/>
            <w:hideMark/>
          </w:tcPr>
          <w:p w14:paraId="78463D18" w14:textId="77777777" w:rsidR="00880B14" w:rsidRPr="00880B14" w:rsidRDefault="00880B14" w:rsidP="00880B14">
            <w:pPr>
              <w:rPr>
                <w:b w:val="0"/>
                <w:bCs w:val="0"/>
                <w:szCs w:val="20"/>
              </w:rPr>
            </w:pPr>
          </w:p>
        </w:tc>
      </w:tr>
      <w:tr w:rsidR="00880B14" w:rsidRPr="00880B14" w14:paraId="18AA838B" w14:textId="77777777" w:rsidTr="00880B14">
        <w:trPr>
          <w:trHeight w:val="300"/>
        </w:trPr>
        <w:tc>
          <w:tcPr>
            <w:tcW w:w="2940" w:type="dxa"/>
            <w:tcBorders>
              <w:top w:val="single" w:sz="4" w:space="0" w:color="000000"/>
              <w:left w:val="single" w:sz="8" w:space="0" w:color="000000"/>
              <w:bottom w:val="single" w:sz="4" w:space="0" w:color="000000"/>
              <w:right w:val="single" w:sz="4" w:space="0" w:color="000000"/>
            </w:tcBorders>
            <w:shd w:val="clear" w:color="000000" w:fill="FFFF00"/>
            <w:vAlign w:val="center"/>
            <w:hideMark/>
          </w:tcPr>
          <w:p w14:paraId="34918580" w14:textId="77777777" w:rsidR="00880B14" w:rsidRPr="00880B14" w:rsidRDefault="00880B14" w:rsidP="00880B14">
            <w:pPr>
              <w:rPr>
                <w:b w:val="0"/>
                <w:bCs w:val="0"/>
                <w:szCs w:val="20"/>
              </w:rPr>
            </w:pPr>
            <w:r w:rsidRPr="00880B14">
              <w:rPr>
                <w:b w:val="0"/>
                <w:bCs w:val="0"/>
                <w:szCs w:val="20"/>
              </w:rPr>
              <w:t>Vyjíždějící do zaměstnání a škol</w:t>
            </w:r>
          </w:p>
        </w:tc>
        <w:tc>
          <w:tcPr>
            <w:tcW w:w="1280" w:type="dxa"/>
            <w:tcBorders>
              <w:top w:val="nil"/>
              <w:left w:val="nil"/>
              <w:bottom w:val="single" w:sz="4" w:space="0" w:color="000000"/>
              <w:right w:val="single" w:sz="4" w:space="0" w:color="000000"/>
            </w:tcBorders>
            <w:shd w:val="clear" w:color="000000" w:fill="FFFF00"/>
            <w:vAlign w:val="center"/>
            <w:hideMark/>
          </w:tcPr>
          <w:p w14:paraId="4DBB4123" w14:textId="77777777" w:rsidR="00880B14" w:rsidRPr="00880B14" w:rsidRDefault="00880B14" w:rsidP="00880B14">
            <w:pPr>
              <w:jc w:val="center"/>
              <w:rPr>
                <w:b w:val="0"/>
                <w:bCs w:val="0"/>
                <w:szCs w:val="20"/>
              </w:rPr>
            </w:pPr>
            <w:r w:rsidRPr="00880B14">
              <w:rPr>
                <w:b w:val="0"/>
                <w:bCs w:val="0"/>
                <w:szCs w:val="20"/>
              </w:rPr>
              <w:t>337</w:t>
            </w:r>
          </w:p>
        </w:tc>
        <w:tc>
          <w:tcPr>
            <w:tcW w:w="1280" w:type="dxa"/>
            <w:tcBorders>
              <w:top w:val="nil"/>
              <w:left w:val="nil"/>
              <w:bottom w:val="single" w:sz="4" w:space="0" w:color="000000"/>
              <w:right w:val="single" w:sz="4" w:space="0" w:color="000000"/>
            </w:tcBorders>
            <w:shd w:val="clear" w:color="000000" w:fill="FFFF00"/>
            <w:vAlign w:val="center"/>
            <w:hideMark/>
          </w:tcPr>
          <w:p w14:paraId="23BEBA0D" w14:textId="77777777" w:rsidR="00880B14" w:rsidRPr="00880B14" w:rsidRDefault="00880B14" w:rsidP="00880B14">
            <w:pPr>
              <w:jc w:val="center"/>
              <w:rPr>
                <w:b w:val="0"/>
                <w:bCs w:val="0"/>
                <w:szCs w:val="20"/>
              </w:rPr>
            </w:pPr>
            <w:r w:rsidRPr="00880B14">
              <w:rPr>
                <w:b w:val="0"/>
                <w:bCs w:val="0"/>
                <w:szCs w:val="20"/>
              </w:rPr>
              <w:t>187</w:t>
            </w:r>
          </w:p>
        </w:tc>
        <w:tc>
          <w:tcPr>
            <w:tcW w:w="1280" w:type="dxa"/>
            <w:tcBorders>
              <w:top w:val="nil"/>
              <w:left w:val="nil"/>
              <w:bottom w:val="single" w:sz="4" w:space="0" w:color="000000"/>
              <w:right w:val="single" w:sz="4" w:space="0" w:color="000000"/>
            </w:tcBorders>
            <w:shd w:val="clear" w:color="000000" w:fill="FFFF00"/>
            <w:vAlign w:val="center"/>
            <w:hideMark/>
          </w:tcPr>
          <w:p w14:paraId="66F4527F" w14:textId="77777777" w:rsidR="00880B14" w:rsidRPr="00880B14" w:rsidRDefault="00880B14" w:rsidP="00880B14">
            <w:pPr>
              <w:jc w:val="center"/>
              <w:rPr>
                <w:b w:val="0"/>
                <w:bCs w:val="0"/>
                <w:szCs w:val="20"/>
              </w:rPr>
            </w:pPr>
            <w:r w:rsidRPr="00880B14">
              <w:rPr>
                <w:b w:val="0"/>
                <w:bCs w:val="0"/>
                <w:szCs w:val="20"/>
              </w:rPr>
              <w:t>150</w:t>
            </w:r>
          </w:p>
        </w:tc>
        <w:tc>
          <w:tcPr>
            <w:tcW w:w="1280" w:type="dxa"/>
            <w:tcBorders>
              <w:top w:val="single" w:sz="4" w:space="0" w:color="000000"/>
              <w:left w:val="nil"/>
              <w:bottom w:val="single" w:sz="4" w:space="0" w:color="000000"/>
              <w:right w:val="single" w:sz="8" w:space="0" w:color="000000"/>
            </w:tcBorders>
            <w:shd w:val="clear" w:color="000000" w:fill="FFFF00"/>
            <w:vAlign w:val="center"/>
            <w:hideMark/>
          </w:tcPr>
          <w:p w14:paraId="460DC0CE" w14:textId="77777777" w:rsidR="00880B14" w:rsidRPr="00880B14" w:rsidRDefault="00880B14" w:rsidP="00880B14">
            <w:pPr>
              <w:jc w:val="center"/>
              <w:rPr>
                <w:b w:val="0"/>
                <w:bCs w:val="0"/>
                <w:szCs w:val="20"/>
              </w:rPr>
            </w:pPr>
            <w:r w:rsidRPr="00880B14">
              <w:rPr>
                <w:b w:val="0"/>
                <w:bCs w:val="0"/>
                <w:szCs w:val="20"/>
              </w:rPr>
              <w:t>151</w:t>
            </w:r>
          </w:p>
        </w:tc>
      </w:tr>
      <w:tr w:rsidR="00880B14" w:rsidRPr="00880B14" w14:paraId="4970814C" w14:textId="77777777" w:rsidTr="00880B14">
        <w:trPr>
          <w:trHeight w:val="300"/>
        </w:trPr>
        <w:tc>
          <w:tcPr>
            <w:tcW w:w="2940" w:type="dxa"/>
            <w:tcBorders>
              <w:top w:val="nil"/>
              <w:left w:val="single" w:sz="8" w:space="0" w:color="000000"/>
              <w:bottom w:val="single" w:sz="4" w:space="0" w:color="000000"/>
              <w:right w:val="single" w:sz="4" w:space="0" w:color="000000"/>
            </w:tcBorders>
            <w:shd w:val="clear" w:color="auto" w:fill="auto"/>
            <w:vAlign w:val="center"/>
            <w:hideMark/>
          </w:tcPr>
          <w:p w14:paraId="608523C4" w14:textId="77777777" w:rsidR="00880B14" w:rsidRPr="00880B14" w:rsidRDefault="00880B14" w:rsidP="00880B14">
            <w:pPr>
              <w:rPr>
                <w:b w:val="0"/>
                <w:bCs w:val="0"/>
                <w:szCs w:val="20"/>
              </w:rPr>
            </w:pPr>
            <w:r w:rsidRPr="00880B14">
              <w:rPr>
                <w:b w:val="0"/>
                <w:bCs w:val="0"/>
                <w:szCs w:val="20"/>
              </w:rPr>
              <w:t>v tom:</w:t>
            </w:r>
          </w:p>
        </w:tc>
        <w:tc>
          <w:tcPr>
            <w:tcW w:w="1280" w:type="dxa"/>
            <w:tcBorders>
              <w:top w:val="nil"/>
              <w:left w:val="nil"/>
              <w:bottom w:val="single" w:sz="4" w:space="0" w:color="000000"/>
              <w:right w:val="single" w:sz="4" w:space="0" w:color="000000"/>
            </w:tcBorders>
            <w:shd w:val="clear" w:color="auto" w:fill="auto"/>
            <w:vAlign w:val="center"/>
            <w:hideMark/>
          </w:tcPr>
          <w:p w14:paraId="6EB9FFD9" w14:textId="77777777" w:rsidR="00880B14" w:rsidRPr="00880B14" w:rsidRDefault="00880B14" w:rsidP="00880B14">
            <w:pPr>
              <w:jc w:val="center"/>
              <w:rPr>
                <w:b w:val="0"/>
                <w:bCs w:val="0"/>
                <w:szCs w:val="20"/>
              </w:rPr>
            </w:pPr>
            <w:r w:rsidRPr="00880B14">
              <w:rPr>
                <w:b w:val="0"/>
                <w:bCs w:val="0"/>
                <w:szCs w:val="20"/>
              </w:rPr>
              <w:t xml:space="preserve"> </w:t>
            </w:r>
          </w:p>
        </w:tc>
        <w:tc>
          <w:tcPr>
            <w:tcW w:w="1280" w:type="dxa"/>
            <w:tcBorders>
              <w:top w:val="nil"/>
              <w:left w:val="nil"/>
              <w:bottom w:val="single" w:sz="4" w:space="0" w:color="000000"/>
              <w:right w:val="single" w:sz="4" w:space="0" w:color="000000"/>
            </w:tcBorders>
            <w:shd w:val="clear" w:color="auto" w:fill="auto"/>
            <w:vAlign w:val="center"/>
            <w:hideMark/>
          </w:tcPr>
          <w:p w14:paraId="70992C61" w14:textId="77777777" w:rsidR="00880B14" w:rsidRPr="00880B14" w:rsidRDefault="00880B14" w:rsidP="00880B14">
            <w:pPr>
              <w:jc w:val="center"/>
              <w:rPr>
                <w:b w:val="0"/>
                <w:bCs w:val="0"/>
                <w:szCs w:val="20"/>
              </w:rPr>
            </w:pPr>
            <w:r w:rsidRPr="00880B14">
              <w:rPr>
                <w:b w:val="0"/>
                <w:bCs w:val="0"/>
                <w:szCs w:val="20"/>
              </w:rPr>
              <w:t xml:space="preserve"> </w:t>
            </w:r>
          </w:p>
        </w:tc>
        <w:tc>
          <w:tcPr>
            <w:tcW w:w="1280" w:type="dxa"/>
            <w:tcBorders>
              <w:top w:val="nil"/>
              <w:left w:val="nil"/>
              <w:bottom w:val="single" w:sz="4" w:space="0" w:color="000000"/>
              <w:right w:val="single" w:sz="4" w:space="0" w:color="000000"/>
            </w:tcBorders>
            <w:shd w:val="clear" w:color="auto" w:fill="auto"/>
            <w:vAlign w:val="center"/>
            <w:hideMark/>
          </w:tcPr>
          <w:p w14:paraId="3F486B84" w14:textId="77777777" w:rsidR="00880B14" w:rsidRPr="00880B14" w:rsidRDefault="00880B14" w:rsidP="00880B14">
            <w:pPr>
              <w:jc w:val="center"/>
              <w:rPr>
                <w:b w:val="0"/>
                <w:bCs w:val="0"/>
                <w:szCs w:val="20"/>
              </w:rPr>
            </w:pPr>
            <w:r w:rsidRPr="00880B14">
              <w:rPr>
                <w:b w:val="0"/>
                <w:bCs w:val="0"/>
                <w:szCs w:val="20"/>
              </w:rPr>
              <w:t xml:space="preserve"> </w:t>
            </w:r>
          </w:p>
        </w:tc>
        <w:tc>
          <w:tcPr>
            <w:tcW w:w="1280" w:type="dxa"/>
            <w:tcBorders>
              <w:top w:val="nil"/>
              <w:left w:val="nil"/>
              <w:bottom w:val="single" w:sz="4" w:space="0" w:color="000000"/>
              <w:right w:val="single" w:sz="8" w:space="0" w:color="000000"/>
            </w:tcBorders>
            <w:shd w:val="clear" w:color="auto" w:fill="auto"/>
            <w:vAlign w:val="center"/>
            <w:hideMark/>
          </w:tcPr>
          <w:p w14:paraId="58517E8B" w14:textId="77777777" w:rsidR="00880B14" w:rsidRPr="00880B14" w:rsidRDefault="00880B14" w:rsidP="00880B14">
            <w:pPr>
              <w:jc w:val="center"/>
              <w:rPr>
                <w:b w:val="0"/>
                <w:bCs w:val="0"/>
                <w:szCs w:val="20"/>
              </w:rPr>
            </w:pPr>
            <w:r w:rsidRPr="00880B14">
              <w:rPr>
                <w:b w:val="0"/>
                <w:bCs w:val="0"/>
                <w:szCs w:val="20"/>
              </w:rPr>
              <w:t xml:space="preserve"> </w:t>
            </w:r>
          </w:p>
        </w:tc>
      </w:tr>
      <w:tr w:rsidR="00880B14" w:rsidRPr="00880B14" w14:paraId="62A0BFC5" w14:textId="77777777" w:rsidTr="00880B14">
        <w:trPr>
          <w:trHeight w:val="255"/>
        </w:trPr>
        <w:tc>
          <w:tcPr>
            <w:tcW w:w="2940" w:type="dxa"/>
            <w:tcBorders>
              <w:top w:val="nil"/>
              <w:left w:val="single" w:sz="8" w:space="0" w:color="000000"/>
              <w:bottom w:val="single" w:sz="4" w:space="0" w:color="000000"/>
              <w:right w:val="single" w:sz="4" w:space="0" w:color="000000"/>
            </w:tcBorders>
            <w:shd w:val="clear" w:color="auto" w:fill="auto"/>
            <w:vAlign w:val="center"/>
            <w:hideMark/>
          </w:tcPr>
          <w:p w14:paraId="7C1D228A" w14:textId="77777777" w:rsidR="00880B14" w:rsidRPr="00880B14" w:rsidRDefault="00880B14" w:rsidP="00880B14">
            <w:pPr>
              <w:ind w:firstLineChars="200" w:firstLine="400"/>
              <w:rPr>
                <w:b w:val="0"/>
                <w:bCs w:val="0"/>
                <w:szCs w:val="20"/>
              </w:rPr>
            </w:pPr>
            <w:r w:rsidRPr="00880B14">
              <w:rPr>
                <w:b w:val="0"/>
                <w:bCs w:val="0"/>
                <w:szCs w:val="20"/>
              </w:rPr>
              <w:t>v rámci obce</w:t>
            </w:r>
          </w:p>
        </w:tc>
        <w:tc>
          <w:tcPr>
            <w:tcW w:w="1280" w:type="dxa"/>
            <w:tcBorders>
              <w:top w:val="nil"/>
              <w:left w:val="nil"/>
              <w:bottom w:val="single" w:sz="4" w:space="0" w:color="000000"/>
              <w:right w:val="single" w:sz="4" w:space="0" w:color="000000"/>
            </w:tcBorders>
            <w:shd w:val="clear" w:color="000000" w:fill="FFFFCC"/>
            <w:vAlign w:val="center"/>
            <w:hideMark/>
          </w:tcPr>
          <w:p w14:paraId="04C2F17C" w14:textId="77777777" w:rsidR="00880B14" w:rsidRPr="00880B14" w:rsidRDefault="00880B14" w:rsidP="00880B14">
            <w:pPr>
              <w:jc w:val="center"/>
              <w:rPr>
                <w:b w:val="0"/>
                <w:bCs w:val="0"/>
                <w:szCs w:val="20"/>
              </w:rPr>
            </w:pPr>
            <w:r w:rsidRPr="00880B14">
              <w:rPr>
                <w:b w:val="0"/>
                <w:bCs w:val="0"/>
                <w:szCs w:val="20"/>
              </w:rPr>
              <w:t>37</w:t>
            </w:r>
          </w:p>
        </w:tc>
        <w:tc>
          <w:tcPr>
            <w:tcW w:w="1280" w:type="dxa"/>
            <w:tcBorders>
              <w:top w:val="nil"/>
              <w:left w:val="nil"/>
              <w:bottom w:val="single" w:sz="4" w:space="0" w:color="000000"/>
              <w:right w:val="single" w:sz="4" w:space="0" w:color="000000"/>
            </w:tcBorders>
            <w:shd w:val="clear" w:color="000000" w:fill="FFFFCC"/>
            <w:vAlign w:val="center"/>
            <w:hideMark/>
          </w:tcPr>
          <w:p w14:paraId="45B6E482" w14:textId="77777777" w:rsidR="00880B14" w:rsidRPr="00880B14" w:rsidRDefault="00880B14" w:rsidP="00880B14">
            <w:pPr>
              <w:jc w:val="center"/>
              <w:rPr>
                <w:b w:val="0"/>
                <w:bCs w:val="0"/>
                <w:szCs w:val="20"/>
              </w:rPr>
            </w:pPr>
            <w:r w:rsidRPr="00880B14">
              <w:rPr>
                <w:b w:val="0"/>
                <w:bCs w:val="0"/>
                <w:szCs w:val="20"/>
              </w:rPr>
              <w:t>14</w:t>
            </w:r>
          </w:p>
        </w:tc>
        <w:tc>
          <w:tcPr>
            <w:tcW w:w="1280" w:type="dxa"/>
            <w:tcBorders>
              <w:top w:val="nil"/>
              <w:left w:val="nil"/>
              <w:bottom w:val="single" w:sz="4" w:space="0" w:color="000000"/>
              <w:right w:val="single" w:sz="4" w:space="0" w:color="000000"/>
            </w:tcBorders>
            <w:shd w:val="clear" w:color="000000" w:fill="FFFFCC"/>
            <w:vAlign w:val="center"/>
            <w:hideMark/>
          </w:tcPr>
          <w:p w14:paraId="14692D7D" w14:textId="77777777" w:rsidR="00880B14" w:rsidRPr="00880B14" w:rsidRDefault="00880B14" w:rsidP="00880B14">
            <w:pPr>
              <w:jc w:val="center"/>
              <w:rPr>
                <w:b w:val="0"/>
                <w:bCs w:val="0"/>
                <w:szCs w:val="20"/>
              </w:rPr>
            </w:pPr>
            <w:r w:rsidRPr="00880B14">
              <w:rPr>
                <w:b w:val="0"/>
                <w:bCs w:val="0"/>
                <w:szCs w:val="20"/>
              </w:rPr>
              <w:t>23</w:t>
            </w:r>
          </w:p>
        </w:tc>
        <w:tc>
          <w:tcPr>
            <w:tcW w:w="1280" w:type="dxa"/>
            <w:tcBorders>
              <w:top w:val="nil"/>
              <w:left w:val="nil"/>
              <w:bottom w:val="single" w:sz="4" w:space="0" w:color="000000"/>
              <w:right w:val="single" w:sz="8" w:space="0" w:color="000000"/>
            </w:tcBorders>
            <w:shd w:val="clear" w:color="000000" w:fill="FFFFCC"/>
            <w:vAlign w:val="center"/>
            <w:hideMark/>
          </w:tcPr>
          <w:p w14:paraId="2202DB38" w14:textId="77777777" w:rsidR="00880B14" w:rsidRPr="00880B14" w:rsidRDefault="00880B14" w:rsidP="00880B14">
            <w:pPr>
              <w:jc w:val="center"/>
              <w:rPr>
                <w:b w:val="0"/>
                <w:bCs w:val="0"/>
                <w:szCs w:val="20"/>
              </w:rPr>
            </w:pPr>
            <w:r w:rsidRPr="00880B14">
              <w:rPr>
                <w:b w:val="0"/>
                <w:bCs w:val="0"/>
                <w:szCs w:val="20"/>
              </w:rPr>
              <w:t>44</w:t>
            </w:r>
          </w:p>
        </w:tc>
      </w:tr>
      <w:tr w:rsidR="00880B14" w:rsidRPr="00880B14" w14:paraId="7225E62F" w14:textId="77777777" w:rsidTr="00880B14">
        <w:trPr>
          <w:trHeight w:val="255"/>
        </w:trPr>
        <w:tc>
          <w:tcPr>
            <w:tcW w:w="2940" w:type="dxa"/>
            <w:tcBorders>
              <w:top w:val="nil"/>
              <w:left w:val="single" w:sz="8" w:space="0" w:color="000000"/>
              <w:bottom w:val="single" w:sz="4" w:space="0" w:color="000000"/>
              <w:right w:val="single" w:sz="4" w:space="0" w:color="000000"/>
            </w:tcBorders>
            <w:shd w:val="clear" w:color="auto" w:fill="auto"/>
            <w:vAlign w:val="center"/>
            <w:hideMark/>
          </w:tcPr>
          <w:p w14:paraId="4BE9CCE5" w14:textId="77777777" w:rsidR="00880B14" w:rsidRPr="00880B14" w:rsidRDefault="00880B14" w:rsidP="00880B14">
            <w:pPr>
              <w:ind w:firstLineChars="200" w:firstLine="400"/>
              <w:rPr>
                <w:b w:val="0"/>
                <w:bCs w:val="0"/>
                <w:szCs w:val="20"/>
              </w:rPr>
            </w:pPr>
            <w:r w:rsidRPr="00880B14">
              <w:rPr>
                <w:b w:val="0"/>
                <w:bCs w:val="0"/>
                <w:szCs w:val="20"/>
              </w:rPr>
              <w:t>do jiné obce okresu</w:t>
            </w:r>
          </w:p>
        </w:tc>
        <w:tc>
          <w:tcPr>
            <w:tcW w:w="1280" w:type="dxa"/>
            <w:tcBorders>
              <w:top w:val="nil"/>
              <w:left w:val="nil"/>
              <w:bottom w:val="single" w:sz="4" w:space="0" w:color="000000"/>
              <w:right w:val="single" w:sz="4" w:space="0" w:color="000000"/>
            </w:tcBorders>
            <w:shd w:val="clear" w:color="000000" w:fill="FFFFCC"/>
            <w:vAlign w:val="center"/>
            <w:hideMark/>
          </w:tcPr>
          <w:p w14:paraId="63664F58" w14:textId="77777777" w:rsidR="00880B14" w:rsidRPr="00880B14" w:rsidRDefault="00880B14" w:rsidP="00880B14">
            <w:pPr>
              <w:jc w:val="center"/>
              <w:rPr>
                <w:b w:val="0"/>
                <w:bCs w:val="0"/>
                <w:szCs w:val="20"/>
              </w:rPr>
            </w:pPr>
            <w:r w:rsidRPr="00880B14">
              <w:rPr>
                <w:b w:val="0"/>
                <w:bCs w:val="0"/>
                <w:szCs w:val="20"/>
              </w:rPr>
              <w:t>51</w:t>
            </w:r>
          </w:p>
        </w:tc>
        <w:tc>
          <w:tcPr>
            <w:tcW w:w="1280" w:type="dxa"/>
            <w:tcBorders>
              <w:top w:val="nil"/>
              <w:left w:val="nil"/>
              <w:bottom w:val="single" w:sz="4" w:space="0" w:color="000000"/>
              <w:right w:val="single" w:sz="4" w:space="0" w:color="000000"/>
            </w:tcBorders>
            <w:shd w:val="clear" w:color="000000" w:fill="FFFFCC"/>
            <w:vAlign w:val="center"/>
            <w:hideMark/>
          </w:tcPr>
          <w:p w14:paraId="66FEE139" w14:textId="77777777" w:rsidR="00880B14" w:rsidRPr="00880B14" w:rsidRDefault="00880B14" w:rsidP="00880B14">
            <w:pPr>
              <w:jc w:val="center"/>
              <w:rPr>
                <w:b w:val="0"/>
                <w:bCs w:val="0"/>
                <w:szCs w:val="20"/>
              </w:rPr>
            </w:pPr>
            <w:r w:rsidRPr="00880B14">
              <w:rPr>
                <w:b w:val="0"/>
                <w:bCs w:val="0"/>
                <w:szCs w:val="20"/>
              </w:rPr>
              <w:t>25</w:t>
            </w:r>
          </w:p>
        </w:tc>
        <w:tc>
          <w:tcPr>
            <w:tcW w:w="1280" w:type="dxa"/>
            <w:tcBorders>
              <w:top w:val="nil"/>
              <w:left w:val="nil"/>
              <w:bottom w:val="single" w:sz="4" w:space="0" w:color="000000"/>
              <w:right w:val="single" w:sz="4" w:space="0" w:color="000000"/>
            </w:tcBorders>
            <w:shd w:val="clear" w:color="000000" w:fill="FFFFCC"/>
            <w:vAlign w:val="center"/>
            <w:hideMark/>
          </w:tcPr>
          <w:p w14:paraId="5B132404" w14:textId="77777777" w:rsidR="00880B14" w:rsidRPr="00880B14" w:rsidRDefault="00880B14" w:rsidP="00880B14">
            <w:pPr>
              <w:jc w:val="center"/>
              <w:rPr>
                <w:b w:val="0"/>
                <w:bCs w:val="0"/>
                <w:szCs w:val="20"/>
              </w:rPr>
            </w:pPr>
            <w:r w:rsidRPr="00880B14">
              <w:rPr>
                <w:b w:val="0"/>
                <w:bCs w:val="0"/>
                <w:szCs w:val="20"/>
              </w:rPr>
              <w:t>26</w:t>
            </w:r>
          </w:p>
        </w:tc>
        <w:tc>
          <w:tcPr>
            <w:tcW w:w="1280" w:type="dxa"/>
            <w:tcBorders>
              <w:top w:val="nil"/>
              <w:left w:val="nil"/>
              <w:bottom w:val="single" w:sz="4" w:space="0" w:color="000000"/>
              <w:right w:val="single" w:sz="8" w:space="0" w:color="000000"/>
            </w:tcBorders>
            <w:shd w:val="clear" w:color="000000" w:fill="FFFFCC"/>
            <w:vAlign w:val="center"/>
            <w:hideMark/>
          </w:tcPr>
          <w:p w14:paraId="0859A544" w14:textId="77777777" w:rsidR="00880B14" w:rsidRPr="00880B14" w:rsidRDefault="00880B14" w:rsidP="00880B14">
            <w:pPr>
              <w:jc w:val="center"/>
              <w:rPr>
                <w:b w:val="0"/>
                <w:bCs w:val="0"/>
                <w:szCs w:val="20"/>
              </w:rPr>
            </w:pPr>
            <w:r w:rsidRPr="00880B14">
              <w:rPr>
                <w:b w:val="0"/>
                <w:bCs w:val="0"/>
                <w:szCs w:val="20"/>
              </w:rPr>
              <w:t>32</w:t>
            </w:r>
          </w:p>
        </w:tc>
      </w:tr>
      <w:tr w:rsidR="00880B14" w:rsidRPr="00880B14" w14:paraId="21A7742C" w14:textId="77777777" w:rsidTr="00880B14">
        <w:trPr>
          <w:trHeight w:val="255"/>
        </w:trPr>
        <w:tc>
          <w:tcPr>
            <w:tcW w:w="2940" w:type="dxa"/>
            <w:tcBorders>
              <w:top w:val="nil"/>
              <w:left w:val="single" w:sz="8" w:space="0" w:color="000000"/>
              <w:bottom w:val="single" w:sz="4" w:space="0" w:color="000000"/>
              <w:right w:val="single" w:sz="4" w:space="0" w:color="000000"/>
            </w:tcBorders>
            <w:shd w:val="clear" w:color="auto" w:fill="auto"/>
            <w:vAlign w:val="center"/>
            <w:hideMark/>
          </w:tcPr>
          <w:p w14:paraId="32FC9A07" w14:textId="77777777" w:rsidR="00880B14" w:rsidRPr="00880B14" w:rsidRDefault="00880B14" w:rsidP="00880B14">
            <w:pPr>
              <w:ind w:firstLineChars="200" w:firstLine="400"/>
              <w:rPr>
                <w:b w:val="0"/>
                <w:bCs w:val="0"/>
                <w:szCs w:val="20"/>
              </w:rPr>
            </w:pPr>
            <w:r w:rsidRPr="00880B14">
              <w:rPr>
                <w:b w:val="0"/>
                <w:bCs w:val="0"/>
                <w:szCs w:val="20"/>
              </w:rPr>
              <w:t>do jiného okresu kraje</w:t>
            </w:r>
          </w:p>
        </w:tc>
        <w:tc>
          <w:tcPr>
            <w:tcW w:w="1280" w:type="dxa"/>
            <w:tcBorders>
              <w:top w:val="nil"/>
              <w:left w:val="nil"/>
              <w:bottom w:val="single" w:sz="4" w:space="0" w:color="000000"/>
              <w:right w:val="single" w:sz="4" w:space="0" w:color="000000"/>
            </w:tcBorders>
            <w:shd w:val="clear" w:color="000000" w:fill="FFFFCC"/>
            <w:vAlign w:val="center"/>
            <w:hideMark/>
          </w:tcPr>
          <w:p w14:paraId="1FADC940" w14:textId="77777777" w:rsidR="00880B14" w:rsidRPr="00880B14" w:rsidRDefault="00880B14" w:rsidP="00880B14">
            <w:pPr>
              <w:jc w:val="center"/>
              <w:rPr>
                <w:b w:val="0"/>
                <w:bCs w:val="0"/>
                <w:szCs w:val="20"/>
              </w:rPr>
            </w:pPr>
            <w:r w:rsidRPr="00880B14">
              <w:rPr>
                <w:b w:val="0"/>
                <w:bCs w:val="0"/>
                <w:szCs w:val="20"/>
              </w:rPr>
              <w:t>40</w:t>
            </w:r>
          </w:p>
        </w:tc>
        <w:tc>
          <w:tcPr>
            <w:tcW w:w="1280" w:type="dxa"/>
            <w:tcBorders>
              <w:top w:val="nil"/>
              <w:left w:val="nil"/>
              <w:bottom w:val="single" w:sz="4" w:space="0" w:color="000000"/>
              <w:right w:val="single" w:sz="4" w:space="0" w:color="000000"/>
            </w:tcBorders>
            <w:shd w:val="clear" w:color="000000" w:fill="FFFFCC"/>
            <w:vAlign w:val="center"/>
            <w:hideMark/>
          </w:tcPr>
          <w:p w14:paraId="690E5365" w14:textId="77777777" w:rsidR="00880B14" w:rsidRPr="00880B14" w:rsidRDefault="00880B14" w:rsidP="00880B14">
            <w:pPr>
              <w:jc w:val="center"/>
              <w:rPr>
                <w:b w:val="0"/>
                <w:bCs w:val="0"/>
                <w:szCs w:val="20"/>
              </w:rPr>
            </w:pPr>
            <w:r w:rsidRPr="00880B14">
              <w:rPr>
                <w:b w:val="0"/>
                <w:bCs w:val="0"/>
                <w:szCs w:val="20"/>
              </w:rPr>
              <w:t>24</w:t>
            </w:r>
          </w:p>
        </w:tc>
        <w:tc>
          <w:tcPr>
            <w:tcW w:w="1280" w:type="dxa"/>
            <w:tcBorders>
              <w:top w:val="nil"/>
              <w:left w:val="nil"/>
              <w:bottom w:val="single" w:sz="4" w:space="0" w:color="000000"/>
              <w:right w:val="single" w:sz="4" w:space="0" w:color="000000"/>
            </w:tcBorders>
            <w:shd w:val="clear" w:color="000000" w:fill="FFFFCC"/>
            <w:vAlign w:val="center"/>
            <w:hideMark/>
          </w:tcPr>
          <w:p w14:paraId="65A23DE7" w14:textId="77777777" w:rsidR="00880B14" w:rsidRPr="00880B14" w:rsidRDefault="00880B14" w:rsidP="00880B14">
            <w:pPr>
              <w:jc w:val="center"/>
              <w:rPr>
                <w:b w:val="0"/>
                <w:bCs w:val="0"/>
                <w:szCs w:val="20"/>
              </w:rPr>
            </w:pPr>
            <w:r w:rsidRPr="00880B14">
              <w:rPr>
                <w:b w:val="0"/>
                <w:bCs w:val="0"/>
                <w:szCs w:val="20"/>
              </w:rPr>
              <w:t>16</w:t>
            </w:r>
          </w:p>
        </w:tc>
        <w:tc>
          <w:tcPr>
            <w:tcW w:w="1280" w:type="dxa"/>
            <w:tcBorders>
              <w:top w:val="nil"/>
              <w:left w:val="nil"/>
              <w:bottom w:val="single" w:sz="4" w:space="0" w:color="000000"/>
              <w:right w:val="single" w:sz="8" w:space="0" w:color="000000"/>
            </w:tcBorders>
            <w:shd w:val="clear" w:color="000000" w:fill="FFFFCC"/>
            <w:vAlign w:val="center"/>
            <w:hideMark/>
          </w:tcPr>
          <w:p w14:paraId="1C2DBC8F" w14:textId="77777777" w:rsidR="00880B14" w:rsidRPr="00880B14" w:rsidRDefault="00880B14" w:rsidP="00880B14">
            <w:pPr>
              <w:jc w:val="center"/>
              <w:rPr>
                <w:b w:val="0"/>
                <w:bCs w:val="0"/>
                <w:szCs w:val="20"/>
              </w:rPr>
            </w:pPr>
            <w:r w:rsidRPr="00880B14">
              <w:rPr>
                <w:b w:val="0"/>
                <w:bCs w:val="0"/>
                <w:szCs w:val="20"/>
              </w:rPr>
              <w:t>14</w:t>
            </w:r>
          </w:p>
        </w:tc>
      </w:tr>
      <w:tr w:rsidR="00880B14" w:rsidRPr="00880B14" w14:paraId="7901D5CA" w14:textId="77777777" w:rsidTr="00880B14">
        <w:trPr>
          <w:trHeight w:val="255"/>
        </w:trPr>
        <w:tc>
          <w:tcPr>
            <w:tcW w:w="2940" w:type="dxa"/>
            <w:tcBorders>
              <w:top w:val="nil"/>
              <w:left w:val="single" w:sz="8" w:space="0" w:color="000000"/>
              <w:bottom w:val="single" w:sz="4" w:space="0" w:color="000000"/>
              <w:right w:val="single" w:sz="4" w:space="0" w:color="000000"/>
            </w:tcBorders>
            <w:shd w:val="clear" w:color="auto" w:fill="auto"/>
            <w:vAlign w:val="center"/>
            <w:hideMark/>
          </w:tcPr>
          <w:p w14:paraId="302074A2" w14:textId="77777777" w:rsidR="00880B14" w:rsidRPr="00880B14" w:rsidRDefault="00880B14" w:rsidP="00880B14">
            <w:pPr>
              <w:ind w:firstLineChars="200" w:firstLine="400"/>
              <w:rPr>
                <w:b w:val="0"/>
                <w:bCs w:val="0"/>
                <w:szCs w:val="20"/>
              </w:rPr>
            </w:pPr>
            <w:r w:rsidRPr="00880B14">
              <w:rPr>
                <w:b w:val="0"/>
                <w:bCs w:val="0"/>
                <w:szCs w:val="20"/>
              </w:rPr>
              <w:t>do jiného kraje</w:t>
            </w:r>
          </w:p>
        </w:tc>
        <w:tc>
          <w:tcPr>
            <w:tcW w:w="1280" w:type="dxa"/>
            <w:tcBorders>
              <w:top w:val="nil"/>
              <w:left w:val="nil"/>
              <w:bottom w:val="single" w:sz="4" w:space="0" w:color="000000"/>
              <w:right w:val="single" w:sz="4" w:space="0" w:color="000000"/>
            </w:tcBorders>
            <w:shd w:val="clear" w:color="000000" w:fill="FFFFCC"/>
            <w:vAlign w:val="center"/>
            <w:hideMark/>
          </w:tcPr>
          <w:p w14:paraId="68272A9D" w14:textId="77777777" w:rsidR="00880B14" w:rsidRPr="00880B14" w:rsidRDefault="00880B14" w:rsidP="00880B14">
            <w:pPr>
              <w:jc w:val="center"/>
              <w:rPr>
                <w:b w:val="0"/>
                <w:bCs w:val="0"/>
                <w:szCs w:val="20"/>
              </w:rPr>
            </w:pPr>
            <w:r w:rsidRPr="00880B14">
              <w:rPr>
                <w:b w:val="0"/>
                <w:bCs w:val="0"/>
                <w:szCs w:val="20"/>
              </w:rPr>
              <w:t>204</w:t>
            </w:r>
          </w:p>
        </w:tc>
        <w:tc>
          <w:tcPr>
            <w:tcW w:w="1280" w:type="dxa"/>
            <w:tcBorders>
              <w:top w:val="nil"/>
              <w:left w:val="nil"/>
              <w:bottom w:val="single" w:sz="4" w:space="0" w:color="000000"/>
              <w:right w:val="single" w:sz="4" w:space="0" w:color="000000"/>
            </w:tcBorders>
            <w:shd w:val="clear" w:color="000000" w:fill="FFFFCC"/>
            <w:vAlign w:val="center"/>
            <w:hideMark/>
          </w:tcPr>
          <w:p w14:paraId="419AB8FA" w14:textId="77777777" w:rsidR="00880B14" w:rsidRPr="00880B14" w:rsidRDefault="00880B14" w:rsidP="00880B14">
            <w:pPr>
              <w:jc w:val="center"/>
              <w:rPr>
                <w:b w:val="0"/>
                <w:bCs w:val="0"/>
                <w:szCs w:val="20"/>
              </w:rPr>
            </w:pPr>
            <w:r w:rsidRPr="00880B14">
              <w:rPr>
                <w:b w:val="0"/>
                <w:bCs w:val="0"/>
                <w:szCs w:val="20"/>
              </w:rPr>
              <w:t>120</w:t>
            </w:r>
          </w:p>
        </w:tc>
        <w:tc>
          <w:tcPr>
            <w:tcW w:w="1280" w:type="dxa"/>
            <w:tcBorders>
              <w:top w:val="nil"/>
              <w:left w:val="nil"/>
              <w:bottom w:val="single" w:sz="4" w:space="0" w:color="000000"/>
              <w:right w:val="single" w:sz="4" w:space="0" w:color="000000"/>
            </w:tcBorders>
            <w:shd w:val="clear" w:color="000000" w:fill="FFFFCC"/>
            <w:vAlign w:val="center"/>
            <w:hideMark/>
          </w:tcPr>
          <w:p w14:paraId="67B736E5" w14:textId="77777777" w:rsidR="00880B14" w:rsidRPr="00880B14" w:rsidRDefault="00880B14" w:rsidP="00880B14">
            <w:pPr>
              <w:jc w:val="center"/>
              <w:rPr>
                <w:b w:val="0"/>
                <w:bCs w:val="0"/>
                <w:szCs w:val="20"/>
              </w:rPr>
            </w:pPr>
            <w:r w:rsidRPr="00880B14">
              <w:rPr>
                <w:b w:val="0"/>
                <w:bCs w:val="0"/>
                <w:szCs w:val="20"/>
              </w:rPr>
              <w:t>84</w:t>
            </w:r>
          </w:p>
        </w:tc>
        <w:tc>
          <w:tcPr>
            <w:tcW w:w="1280" w:type="dxa"/>
            <w:tcBorders>
              <w:top w:val="nil"/>
              <w:left w:val="nil"/>
              <w:bottom w:val="single" w:sz="4" w:space="0" w:color="000000"/>
              <w:right w:val="single" w:sz="8" w:space="0" w:color="000000"/>
            </w:tcBorders>
            <w:shd w:val="clear" w:color="000000" w:fill="FFFFCC"/>
            <w:vAlign w:val="center"/>
            <w:hideMark/>
          </w:tcPr>
          <w:p w14:paraId="7AC1D47E" w14:textId="77777777" w:rsidR="00880B14" w:rsidRPr="00880B14" w:rsidRDefault="00880B14" w:rsidP="00880B14">
            <w:pPr>
              <w:jc w:val="center"/>
              <w:rPr>
                <w:b w:val="0"/>
                <w:bCs w:val="0"/>
                <w:szCs w:val="20"/>
              </w:rPr>
            </w:pPr>
            <w:r w:rsidRPr="00880B14">
              <w:rPr>
                <w:b w:val="0"/>
                <w:bCs w:val="0"/>
                <w:szCs w:val="20"/>
              </w:rPr>
              <w:t>59</w:t>
            </w:r>
          </w:p>
        </w:tc>
      </w:tr>
      <w:tr w:rsidR="00880B14" w:rsidRPr="00880B14" w14:paraId="30449693" w14:textId="77777777" w:rsidTr="00880B14">
        <w:trPr>
          <w:trHeight w:val="255"/>
        </w:trPr>
        <w:tc>
          <w:tcPr>
            <w:tcW w:w="2940" w:type="dxa"/>
            <w:tcBorders>
              <w:top w:val="nil"/>
              <w:left w:val="single" w:sz="8" w:space="0" w:color="000000"/>
              <w:bottom w:val="single" w:sz="4" w:space="0" w:color="000000"/>
              <w:right w:val="single" w:sz="4" w:space="0" w:color="000000"/>
            </w:tcBorders>
            <w:shd w:val="clear" w:color="auto" w:fill="auto"/>
            <w:vAlign w:val="center"/>
            <w:hideMark/>
          </w:tcPr>
          <w:p w14:paraId="56739580" w14:textId="77777777" w:rsidR="00880B14" w:rsidRPr="00880B14" w:rsidRDefault="00880B14" w:rsidP="00880B14">
            <w:pPr>
              <w:ind w:firstLineChars="200" w:firstLine="400"/>
              <w:rPr>
                <w:b w:val="0"/>
                <w:bCs w:val="0"/>
                <w:szCs w:val="20"/>
              </w:rPr>
            </w:pPr>
            <w:r w:rsidRPr="00880B14">
              <w:rPr>
                <w:b w:val="0"/>
                <w:bCs w:val="0"/>
                <w:szCs w:val="20"/>
              </w:rPr>
              <w:t>do zahraničí</w:t>
            </w:r>
          </w:p>
        </w:tc>
        <w:tc>
          <w:tcPr>
            <w:tcW w:w="1280" w:type="dxa"/>
            <w:tcBorders>
              <w:top w:val="nil"/>
              <w:left w:val="nil"/>
              <w:bottom w:val="single" w:sz="4" w:space="0" w:color="000000"/>
              <w:right w:val="single" w:sz="4" w:space="0" w:color="000000"/>
            </w:tcBorders>
            <w:shd w:val="clear" w:color="000000" w:fill="FFFFCC"/>
            <w:vAlign w:val="center"/>
            <w:hideMark/>
          </w:tcPr>
          <w:p w14:paraId="2B3B37BA" w14:textId="77777777" w:rsidR="00880B14" w:rsidRPr="00880B14" w:rsidRDefault="00880B14" w:rsidP="00880B14">
            <w:pPr>
              <w:jc w:val="center"/>
              <w:rPr>
                <w:b w:val="0"/>
                <w:bCs w:val="0"/>
                <w:szCs w:val="20"/>
              </w:rPr>
            </w:pPr>
            <w:r w:rsidRPr="00880B14">
              <w:rPr>
                <w:b w:val="0"/>
                <w:bCs w:val="0"/>
                <w:szCs w:val="20"/>
              </w:rPr>
              <w:t>5</w:t>
            </w:r>
          </w:p>
        </w:tc>
        <w:tc>
          <w:tcPr>
            <w:tcW w:w="1280" w:type="dxa"/>
            <w:tcBorders>
              <w:top w:val="nil"/>
              <w:left w:val="nil"/>
              <w:bottom w:val="single" w:sz="4" w:space="0" w:color="000000"/>
              <w:right w:val="single" w:sz="4" w:space="0" w:color="000000"/>
            </w:tcBorders>
            <w:shd w:val="clear" w:color="000000" w:fill="FFFFCC"/>
            <w:vAlign w:val="center"/>
            <w:hideMark/>
          </w:tcPr>
          <w:p w14:paraId="19D5A773" w14:textId="77777777" w:rsidR="00880B14" w:rsidRPr="00880B14" w:rsidRDefault="00880B14" w:rsidP="00880B14">
            <w:pPr>
              <w:jc w:val="center"/>
              <w:rPr>
                <w:b w:val="0"/>
                <w:bCs w:val="0"/>
                <w:szCs w:val="20"/>
              </w:rPr>
            </w:pPr>
            <w:r w:rsidRPr="00880B14">
              <w:rPr>
                <w:b w:val="0"/>
                <w:bCs w:val="0"/>
                <w:szCs w:val="20"/>
              </w:rPr>
              <w:t>4</w:t>
            </w:r>
          </w:p>
        </w:tc>
        <w:tc>
          <w:tcPr>
            <w:tcW w:w="1280" w:type="dxa"/>
            <w:tcBorders>
              <w:top w:val="nil"/>
              <w:left w:val="nil"/>
              <w:bottom w:val="single" w:sz="4" w:space="0" w:color="000000"/>
              <w:right w:val="single" w:sz="4" w:space="0" w:color="000000"/>
            </w:tcBorders>
            <w:shd w:val="clear" w:color="000000" w:fill="FFFFCC"/>
            <w:vAlign w:val="center"/>
            <w:hideMark/>
          </w:tcPr>
          <w:p w14:paraId="3485A831" w14:textId="77777777" w:rsidR="00880B14" w:rsidRPr="00880B14" w:rsidRDefault="00880B14" w:rsidP="00880B14">
            <w:pPr>
              <w:jc w:val="center"/>
              <w:rPr>
                <w:b w:val="0"/>
                <w:bCs w:val="0"/>
                <w:szCs w:val="20"/>
              </w:rPr>
            </w:pPr>
            <w:r w:rsidRPr="00880B14">
              <w:rPr>
                <w:b w:val="0"/>
                <w:bCs w:val="0"/>
                <w:szCs w:val="20"/>
              </w:rPr>
              <w:t>1</w:t>
            </w:r>
          </w:p>
        </w:tc>
        <w:tc>
          <w:tcPr>
            <w:tcW w:w="1280" w:type="dxa"/>
            <w:tcBorders>
              <w:top w:val="nil"/>
              <w:left w:val="nil"/>
              <w:bottom w:val="single" w:sz="4" w:space="0" w:color="000000"/>
              <w:right w:val="single" w:sz="8" w:space="0" w:color="000000"/>
            </w:tcBorders>
            <w:shd w:val="clear" w:color="000000" w:fill="FFFFCC"/>
            <w:vAlign w:val="center"/>
            <w:hideMark/>
          </w:tcPr>
          <w:p w14:paraId="0692293C" w14:textId="77777777" w:rsidR="00880B14" w:rsidRPr="00880B14" w:rsidRDefault="00880B14" w:rsidP="00880B14">
            <w:pPr>
              <w:jc w:val="center"/>
              <w:rPr>
                <w:b w:val="0"/>
                <w:bCs w:val="0"/>
                <w:szCs w:val="20"/>
              </w:rPr>
            </w:pPr>
            <w:r w:rsidRPr="00880B14">
              <w:rPr>
                <w:b w:val="0"/>
                <w:bCs w:val="0"/>
                <w:szCs w:val="20"/>
              </w:rPr>
              <w:t>2</w:t>
            </w:r>
          </w:p>
        </w:tc>
      </w:tr>
      <w:tr w:rsidR="00880B14" w:rsidRPr="00880B14" w14:paraId="634F95B3" w14:textId="77777777" w:rsidTr="00880B14">
        <w:trPr>
          <w:trHeight w:val="255"/>
        </w:trPr>
        <w:tc>
          <w:tcPr>
            <w:tcW w:w="2940" w:type="dxa"/>
            <w:tcBorders>
              <w:top w:val="nil"/>
              <w:left w:val="single" w:sz="8" w:space="0" w:color="000000"/>
              <w:bottom w:val="single" w:sz="4" w:space="0" w:color="000000"/>
              <w:right w:val="single" w:sz="4" w:space="0" w:color="000000"/>
            </w:tcBorders>
            <w:shd w:val="clear" w:color="000000" w:fill="FFFF00"/>
            <w:vAlign w:val="center"/>
            <w:hideMark/>
          </w:tcPr>
          <w:p w14:paraId="52514C95" w14:textId="77777777" w:rsidR="00880B14" w:rsidRPr="00880B14" w:rsidRDefault="00880B14" w:rsidP="00880B14">
            <w:pPr>
              <w:rPr>
                <w:b w:val="0"/>
                <w:bCs w:val="0"/>
                <w:szCs w:val="20"/>
              </w:rPr>
            </w:pPr>
            <w:r w:rsidRPr="00880B14">
              <w:rPr>
                <w:b w:val="0"/>
                <w:bCs w:val="0"/>
                <w:szCs w:val="20"/>
              </w:rPr>
              <w:t>Vyjíždějící denně mimo obec</w:t>
            </w:r>
          </w:p>
        </w:tc>
        <w:tc>
          <w:tcPr>
            <w:tcW w:w="1280" w:type="dxa"/>
            <w:tcBorders>
              <w:top w:val="nil"/>
              <w:left w:val="nil"/>
              <w:bottom w:val="single" w:sz="4" w:space="0" w:color="000000"/>
              <w:right w:val="single" w:sz="4" w:space="0" w:color="000000"/>
            </w:tcBorders>
            <w:shd w:val="clear" w:color="000000" w:fill="FFFF00"/>
            <w:vAlign w:val="center"/>
            <w:hideMark/>
          </w:tcPr>
          <w:p w14:paraId="13F3DF67" w14:textId="77777777" w:rsidR="00880B14" w:rsidRPr="00880B14" w:rsidRDefault="00880B14" w:rsidP="00880B14">
            <w:pPr>
              <w:jc w:val="center"/>
              <w:rPr>
                <w:b w:val="0"/>
                <w:bCs w:val="0"/>
                <w:szCs w:val="20"/>
              </w:rPr>
            </w:pPr>
            <w:r w:rsidRPr="00880B14">
              <w:rPr>
                <w:b w:val="0"/>
                <w:bCs w:val="0"/>
                <w:szCs w:val="20"/>
              </w:rPr>
              <w:t>252</w:t>
            </w:r>
          </w:p>
        </w:tc>
        <w:tc>
          <w:tcPr>
            <w:tcW w:w="1280" w:type="dxa"/>
            <w:tcBorders>
              <w:top w:val="nil"/>
              <w:left w:val="nil"/>
              <w:bottom w:val="single" w:sz="4" w:space="0" w:color="000000"/>
              <w:right w:val="single" w:sz="4" w:space="0" w:color="000000"/>
            </w:tcBorders>
            <w:shd w:val="clear" w:color="000000" w:fill="FFFF00"/>
            <w:vAlign w:val="center"/>
            <w:hideMark/>
          </w:tcPr>
          <w:p w14:paraId="0DCE1BC8" w14:textId="77777777" w:rsidR="00880B14" w:rsidRPr="00880B14" w:rsidRDefault="00880B14" w:rsidP="00880B14">
            <w:pPr>
              <w:jc w:val="center"/>
              <w:rPr>
                <w:b w:val="0"/>
                <w:bCs w:val="0"/>
                <w:szCs w:val="20"/>
              </w:rPr>
            </w:pPr>
            <w:r w:rsidRPr="00880B14">
              <w:rPr>
                <w:b w:val="0"/>
                <w:bCs w:val="0"/>
                <w:szCs w:val="20"/>
              </w:rPr>
              <w:t>151</w:t>
            </w:r>
          </w:p>
        </w:tc>
        <w:tc>
          <w:tcPr>
            <w:tcW w:w="1280" w:type="dxa"/>
            <w:tcBorders>
              <w:top w:val="nil"/>
              <w:left w:val="nil"/>
              <w:bottom w:val="single" w:sz="4" w:space="0" w:color="000000"/>
              <w:right w:val="single" w:sz="4" w:space="0" w:color="000000"/>
            </w:tcBorders>
            <w:shd w:val="clear" w:color="000000" w:fill="FFFF00"/>
            <w:vAlign w:val="center"/>
            <w:hideMark/>
          </w:tcPr>
          <w:p w14:paraId="370C8553" w14:textId="77777777" w:rsidR="00880B14" w:rsidRPr="00880B14" w:rsidRDefault="00880B14" w:rsidP="00880B14">
            <w:pPr>
              <w:jc w:val="center"/>
              <w:rPr>
                <w:b w:val="0"/>
                <w:bCs w:val="0"/>
                <w:szCs w:val="20"/>
              </w:rPr>
            </w:pPr>
            <w:r w:rsidRPr="00880B14">
              <w:rPr>
                <w:b w:val="0"/>
                <w:bCs w:val="0"/>
                <w:szCs w:val="20"/>
              </w:rPr>
              <w:t>101</w:t>
            </w:r>
          </w:p>
        </w:tc>
        <w:tc>
          <w:tcPr>
            <w:tcW w:w="1280" w:type="dxa"/>
            <w:tcBorders>
              <w:top w:val="nil"/>
              <w:left w:val="nil"/>
              <w:bottom w:val="single" w:sz="4" w:space="0" w:color="000000"/>
              <w:right w:val="single" w:sz="8" w:space="0" w:color="000000"/>
            </w:tcBorders>
            <w:shd w:val="clear" w:color="000000" w:fill="FFFF00"/>
            <w:vAlign w:val="center"/>
            <w:hideMark/>
          </w:tcPr>
          <w:p w14:paraId="7663876F" w14:textId="77777777" w:rsidR="00880B14" w:rsidRPr="00880B14" w:rsidRDefault="00880B14" w:rsidP="00880B14">
            <w:pPr>
              <w:jc w:val="center"/>
              <w:rPr>
                <w:b w:val="0"/>
                <w:bCs w:val="0"/>
                <w:szCs w:val="20"/>
              </w:rPr>
            </w:pPr>
            <w:r w:rsidRPr="00880B14">
              <w:rPr>
                <w:b w:val="0"/>
                <w:bCs w:val="0"/>
                <w:szCs w:val="20"/>
              </w:rPr>
              <w:t>84</w:t>
            </w:r>
          </w:p>
        </w:tc>
      </w:tr>
      <w:tr w:rsidR="00880B14" w:rsidRPr="00880B14" w14:paraId="3B5B3C38" w14:textId="77777777" w:rsidTr="00880B14">
        <w:trPr>
          <w:trHeight w:val="255"/>
        </w:trPr>
        <w:tc>
          <w:tcPr>
            <w:tcW w:w="2940" w:type="dxa"/>
            <w:tcBorders>
              <w:top w:val="nil"/>
              <w:left w:val="single" w:sz="8" w:space="0" w:color="000000"/>
              <w:bottom w:val="single" w:sz="4" w:space="0" w:color="000000"/>
              <w:right w:val="single" w:sz="4" w:space="0" w:color="000000"/>
            </w:tcBorders>
            <w:shd w:val="clear" w:color="auto" w:fill="auto"/>
            <w:vAlign w:val="center"/>
            <w:hideMark/>
          </w:tcPr>
          <w:p w14:paraId="7F2ECEE9" w14:textId="77777777" w:rsidR="00880B14" w:rsidRPr="00880B14" w:rsidRDefault="00880B14" w:rsidP="00880B14">
            <w:pPr>
              <w:rPr>
                <w:b w:val="0"/>
                <w:bCs w:val="0"/>
                <w:szCs w:val="20"/>
              </w:rPr>
            </w:pPr>
            <w:r w:rsidRPr="00880B14">
              <w:rPr>
                <w:b w:val="0"/>
                <w:bCs w:val="0"/>
                <w:szCs w:val="20"/>
              </w:rPr>
              <w:t>z toho doba cesty:</w:t>
            </w:r>
          </w:p>
        </w:tc>
        <w:tc>
          <w:tcPr>
            <w:tcW w:w="1280" w:type="dxa"/>
            <w:tcBorders>
              <w:top w:val="nil"/>
              <w:left w:val="nil"/>
              <w:bottom w:val="single" w:sz="4" w:space="0" w:color="000000"/>
              <w:right w:val="single" w:sz="4" w:space="0" w:color="000000"/>
            </w:tcBorders>
            <w:shd w:val="clear" w:color="auto" w:fill="auto"/>
            <w:vAlign w:val="center"/>
            <w:hideMark/>
          </w:tcPr>
          <w:p w14:paraId="41C4CD83" w14:textId="77777777" w:rsidR="00880B14" w:rsidRPr="00880B14" w:rsidRDefault="00880B14" w:rsidP="00880B14">
            <w:pPr>
              <w:jc w:val="center"/>
              <w:rPr>
                <w:b w:val="0"/>
                <w:bCs w:val="0"/>
                <w:szCs w:val="20"/>
              </w:rPr>
            </w:pPr>
            <w:r w:rsidRPr="00880B14">
              <w:rPr>
                <w:b w:val="0"/>
                <w:bCs w:val="0"/>
                <w:szCs w:val="20"/>
              </w:rPr>
              <w:t xml:space="preserve"> </w:t>
            </w:r>
          </w:p>
        </w:tc>
        <w:tc>
          <w:tcPr>
            <w:tcW w:w="1280" w:type="dxa"/>
            <w:tcBorders>
              <w:top w:val="nil"/>
              <w:left w:val="nil"/>
              <w:bottom w:val="single" w:sz="4" w:space="0" w:color="000000"/>
              <w:right w:val="single" w:sz="4" w:space="0" w:color="000000"/>
            </w:tcBorders>
            <w:shd w:val="clear" w:color="auto" w:fill="auto"/>
            <w:vAlign w:val="center"/>
            <w:hideMark/>
          </w:tcPr>
          <w:p w14:paraId="360CE0A6" w14:textId="77777777" w:rsidR="00880B14" w:rsidRPr="00880B14" w:rsidRDefault="00880B14" w:rsidP="00880B14">
            <w:pPr>
              <w:jc w:val="center"/>
              <w:rPr>
                <w:b w:val="0"/>
                <w:bCs w:val="0"/>
                <w:szCs w:val="20"/>
              </w:rPr>
            </w:pPr>
            <w:r w:rsidRPr="00880B14">
              <w:rPr>
                <w:b w:val="0"/>
                <w:bCs w:val="0"/>
                <w:szCs w:val="20"/>
              </w:rPr>
              <w:t xml:space="preserve"> </w:t>
            </w:r>
          </w:p>
        </w:tc>
        <w:tc>
          <w:tcPr>
            <w:tcW w:w="1280" w:type="dxa"/>
            <w:tcBorders>
              <w:top w:val="nil"/>
              <w:left w:val="nil"/>
              <w:bottom w:val="single" w:sz="4" w:space="0" w:color="000000"/>
              <w:right w:val="single" w:sz="4" w:space="0" w:color="000000"/>
            </w:tcBorders>
            <w:shd w:val="clear" w:color="auto" w:fill="auto"/>
            <w:vAlign w:val="center"/>
            <w:hideMark/>
          </w:tcPr>
          <w:p w14:paraId="271313C7" w14:textId="77777777" w:rsidR="00880B14" w:rsidRPr="00880B14" w:rsidRDefault="00880B14" w:rsidP="00880B14">
            <w:pPr>
              <w:jc w:val="center"/>
              <w:rPr>
                <w:b w:val="0"/>
                <w:bCs w:val="0"/>
                <w:szCs w:val="20"/>
              </w:rPr>
            </w:pPr>
            <w:r w:rsidRPr="00880B14">
              <w:rPr>
                <w:b w:val="0"/>
                <w:bCs w:val="0"/>
                <w:szCs w:val="20"/>
              </w:rPr>
              <w:t xml:space="preserve"> </w:t>
            </w:r>
          </w:p>
        </w:tc>
        <w:tc>
          <w:tcPr>
            <w:tcW w:w="1280" w:type="dxa"/>
            <w:tcBorders>
              <w:top w:val="nil"/>
              <w:left w:val="nil"/>
              <w:bottom w:val="single" w:sz="4" w:space="0" w:color="000000"/>
              <w:right w:val="single" w:sz="8" w:space="0" w:color="000000"/>
            </w:tcBorders>
            <w:shd w:val="clear" w:color="auto" w:fill="auto"/>
            <w:vAlign w:val="center"/>
            <w:hideMark/>
          </w:tcPr>
          <w:p w14:paraId="21EA7A1C" w14:textId="77777777" w:rsidR="00880B14" w:rsidRPr="00880B14" w:rsidRDefault="00880B14" w:rsidP="00880B14">
            <w:pPr>
              <w:jc w:val="center"/>
              <w:rPr>
                <w:b w:val="0"/>
                <w:bCs w:val="0"/>
                <w:szCs w:val="20"/>
              </w:rPr>
            </w:pPr>
            <w:r w:rsidRPr="00880B14">
              <w:rPr>
                <w:b w:val="0"/>
                <w:bCs w:val="0"/>
                <w:szCs w:val="20"/>
              </w:rPr>
              <w:t xml:space="preserve"> </w:t>
            </w:r>
          </w:p>
        </w:tc>
      </w:tr>
      <w:tr w:rsidR="00880B14" w:rsidRPr="00880B14" w14:paraId="1A2220E2" w14:textId="77777777" w:rsidTr="00880B14">
        <w:trPr>
          <w:trHeight w:val="255"/>
        </w:trPr>
        <w:tc>
          <w:tcPr>
            <w:tcW w:w="2940" w:type="dxa"/>
            <w:tcBorders>
              <w:top w:val="nil"/>
              <w:left w:val="single" w:sz="8" w:space="0" w:color="000000"/>
              <w:bottom w:val="single" w:sz="4" w:space="0" w:color="000000"/>
              <w:right w:val="single" w:sz="4" w:space="0" w:color="000000"/>
            </w:tcBorders>
            <w:shd w:val="clear" w:color="000000" w:fill="FFFFCC"/>
            <w:vAlign w:val="center"/>
            <w:hideMark/>
          </w:tcPr>
          <w:p w14:paraId="36220517" w14:textId="77777777" w:rsidR="00880B14" w:rsidRPr="00880B14" w:rsidRDefault="00880B14" w:rsidP="00880B14">
            <w:pPr>
              <w:ind w:firstLineChars="200" w:firstLine="400"/>
              <w:rPr>
                <w:b w:val="0"/>
                <w:bCs w:val="0"/>
                <w:szCs w:val="20"/>
              </w:rPr>
            </w:pPr>
            <w:r w:rsidRPr="00880B14">
              <w:rPr>
                <w:b w:val="0"/>
                <w:bCs w:val="0"/>
                <w:szCs w:val="20"/>
              </w:rPr>
              <w:t>do 14 minut</w:t>
            </w:r>
          </w:p>
        </w:tc>
        <w:tc>
          <w:tcPr>
            <w:tcW w:w="1280" w:type="dxa"/>
            <w:tcBorders>
              <w:top w:val="nil"/>
              <w:left w:val="nil"/>
              <w:bottom w:val="single" w:sz="4" w:space="0" w:color="000000"/>
              <w:right w:val="single" w:sz="4" w:space="0" w:color="000000"/>
            </w:tcBorders>
            <w:shd w:val="clear" w:color="000000" w:fill="FFFFCC"/>
            <w:vAlign w:val="center"/>
            <w:hideMark/>
          </w:tcPr>
          <w:p w14:paraId="522A078A" w14:textId="77777777" w:rsidR="00880B14" w:rsidRPr="00880B14" w:rsidRDefault="00880B14" w:rsidP="00880B14">
            <w:pPr>
              <w:jc w:val="center"/>
              <w:rPr>
                <w:b w:val="0"/>
                <w:bCs w:val="0"/>
                <w:szCs w:val="20"/>
              </w:rPr>
            </w:pPr>
            <w:r w:rsidRPr="00880B14">
              <w:rPr>
                <w:b w:val="0"/>
                <w:bCs w:val="0"/>
                <w:szCs w:val="20"/>
              </w:rPr>
              <w:t>28</w:t>
            </w:r>
          </w:p>
        </w:tc>
        <w:tc>
          <w:tcPr>
            <w:tcW w:w="1280" w:type="dxa"/>
            <w:tcBorders>
              <w:top w:val="nil"/>
              <w:left w:val="nil"/>
              <w:bottom w:val="single" w:sz="4" w:space="0" w:color="000000"/>
              <w:right w:val="single" w:sz="4" w:space="0" w:color="000000"/>
            </w:tcBorders>
            <w:shd w:val="clear" w:color="000000" w:fill="FFFFCC"/>
            <w:vAlign w:val="center"/>
            <w:hideMark/>
          </w:tcPr>
          <w:p w14:paraId="31701E36" w14:textId="77777777" w:rsidR="00880B14" w:rsidRPr="00880B14" w:rsidRDefault="00880B14" w:rsidP="00880B14">
            <w:pPr>
              <w:jc w:val="center"/>
              <w:rPr>
                <w:b w:val="0"/>
                <w:bCs w:val="0"/>
                <w:szCs w:val="20"/>
              </w:rPr>
            </w:pPr>
            <w:r w:rsidRPr="00880B14">
              <w:rPr>
                <w:b w:val="0"/>
                <w:bCs w:val="0"/>
                <w:szCs w:val="20"/>
              </w:rPr>
              <w:t>9</w:t>
            </w:r>
          </w:p>
        </w:tc>
        <w:tc>
          <w:tcPr>
            <w:tcW w:w="1280" w:type="dxa"/>
            <w:tcBorders>
              <w:top w:val="nil"/>
              <w:left w:val="nil"/>
              <w:bottom w:val="single" w:sz="4" w:space="0" w:color="000000"/>
              <w:right w:val="single" w:sz="4" w:space="0" w:color="000000"/>
            </w:tcBorders>
            <w:shd w:val="clear" w:color="000000" w:fill="FFFFCC"/>
            <w:vAlign w:val="center"/>
            <w:hideMark/>
          </w:tcPr>
          <w:p w14:paraId="3543D8BB" w14:textId="77777777" w:rsidR="00880B14" w:rsidRPr="00880B14" w:rsidRDefault="00880B14" w:rsidP="00880B14">
            <w:pPr>
              <w:jc w:val="center"/>
              <w:rPr>
                <w:b w:val="0"/>
                <w:bCs w:val="0"/>
                <w:szCs w:val="20"/>
              </w:rPr>
            </w:pPr>
            <w:r w:rsidRPr="00880B14">
              <w:rPr>
                <w:b w:val="0"/>
                <w:bCs w:val="0"/>
                <w:szCs w:val="20"/>
              </w:rPr>
              <w:t>19</w:t>
            </w:r>
          </w:p>
        </w:tc>
        <w:tc>
          <w:tcPr>
            <w:tcW w:w="1280" w:type="dxa"/>
            <w:tcBorders>
              <w:top w:val="nil"/>
              <w:left w:val="nil"/>
              <w:bottom w:val="single" w:sz="4" w:space="0" w:color="000000"/>
              <w:right w:val="single" w:sz="8" w:space="0" w:color="000000"/>
            </w:tcBorders>
            <w:shd w:val="clear" w:color="000000" w:fill="FFFFCC"/>
            <w:vAlign w:val="center"/>
            <w:hideMark/>
          </w:tcPr>
          <w:p w14:paraId="06DE52FB" w14:textId="77777777" w:rsidR="00880B14" w:rsidRPr="00880B14" w:rsidRDefault="00880B14" w:rsidP="00880B14">
            <w:pPr>
              <w:jc w:val="center"/>
              <w:rPr>
                <w:b w:val="0"/>
                <w:bCs w:val="0"/>
                <w:szCs w:val="20"/>
              </w:rPr>
            </w:pPr>
            <w:r w:rsidRPr="00880B14">
              <w:rPr>
                <w:b w:val="0"/>
                <w:bCs w:val="0"/>
                <w:szCs w:val="20"/>
              </w:rPr>
              <w:t>6</w:t>
            </w:r>
          </w:p>
        </w:tc>
      </w:tr>
      <w:tr w:rsidR="00880B14" w:rsidRPr="00880B14" w14:paraId="4AA18955" w14:textId="77777777" w:rsidTr="00880B14">
        <w:trPr>
          <w:trHeight w:val="255"/>
        </w:trPr>
        <w:tc>
          <w:tcPr>
            <w:tcW w:w="2940" w:type="dxa"/>
            <w:tcBorders>
              <w:top w:val="nil"/>
              <w:left w:val="single" w:sz="8" w:space="0" w:color="000000"/>
              <w:bottom w:val="single" w:sz="4" w:space="0" w:color="000000"/>
              <w:right w:val="single" w:sz="4" w:space="0" w:color="000000"/>
            </w:tcBorders>
            <w:shd w:val="clear" w:color="000000" w:fill="FFFFCC"/>
            <w:vAlign w:val="center"/>
            <w:hideMark/>
          </w:tcPr>
          <w:p w14:paraId="2A542C55" w14:textId="77777777" w:rsidR="00880B14" w:rsidRPr="00880B14" w:rsidRDefault="00880B14" w:rsidP="00880B14">
            <w:pPr>
              <w:ind w:firstLineChars="200" w:firstLine="400"/>
              <w:rPr>
                <w:b w:val="0"/>
                <w:bCs w:val="0"/>
                <w:szCs w:val="20"/>
              </w:rPr>
            </w:pPr>
            <w:proofErr w:type="gramStart"/>
            <w:r w:rsidRPr="00880B14">
              <w:rPr>
                <w:b w:val="0"/>
                <w:bCs w:val="0"/>
                <w:szCs w:val="20"/>
              </w:rPr>
              <w:t>15 - 29</w:t>
            </w:r>
            <w:proofErr w:type="gramEnd"/>
            <w:r w:rsidRPr="00880B14">
              <w:rPr>
                <w:b w:val="0"/>
                <w:bCs w:val="0"/>
                <w:szCs w:val="20"/>
              </w:rPr>
              <w:t xml:space="preserve"> minut</w:t>
            </w:r>
          </w:p>
        </w:tc>
        <w:tc>
          <w:tcPr>
            <w:tcW w:w="1280" w:type="dxa"/>
            <w:tcBorders>
              <w:top w:val="nil"/>
              <w:left w:val="nil"/>
              <w:bottom w:val="single" w:sz="4" w:space="0" w:color="000000"/>
              <w:right w:val="single" w:sz="4" w:space="0" w:color="000000"/>
            </w:tcBorders>
            <w:shd w:val="clear" w:color="000000" w:fill="FFFFCC"/>
            <w:vAlign w:val="center"/>
            <w:hideMark/>
          </w:tcPr>
          <w:p w14:paraId="7A35957D" w14:textId="77777777" w:rsidR="00880B14" w:rsidRPr="00880B14" w:rsidRDefault="00880B14" w:rsidP="00880B14">
            <w:pPr>
              <w:jc w:val="center"/>
              <w:rPr>
                <w:b w:val="0"/>
                <w:bCs w:val="0"/>
                <w:szCs w:val="20"/>
              </w:rPr>
            </w:pPr>
            <w:r w:rsidRPr="00880B14">
              <w:rPr>
                <w:b w:val="0"/>
                <w:bCs w:val="0"/>
                <w:szCs w:val="20"/>
              </w:rPr>
              <w:t>69</w:t>
            </w:r>
          </w:p>
        </w:tc>
        <w:tc>
          <w:tcPr>
            <w:tcW w:w="1280" w:type="dxa"/>
            <w:tcBorders>
              <w:top w:val="nil"/>
              <w:left w:val="nil"/>
              <w:bottom w:val="single" w:sz="4" w:space="0" w:color="000000"/>
              <w:right w:val="single" w:sz="4" w:space="0" w:color="000000"/>
            </w:tcBorders>
            <w:shd w:val="clear" w:color="000000" w:fill="FFFFCC"/>
            <w:vAlign w:val="center"/>
            <w:hideMark/>
          </w:tcPr>
          <w:p w14:paraId="74B4C9BA" w14:textId="77777777" w:rsidR="00880B14" w:rsidRPr="00880B14" w:rsidRDefault="00880B14" w:rsidP="00880B14">
            <w:pPr>
              <w:jc w:val="center"/>
              <w:rPr>
                <w:b w:val="0"/>
                <w:bCs w:val="0"/>
                <w:szCs w:val="20"/>
              </w:rPr>
            </w:pPr>
            <w:r w:rsidRPr="00880B14">
              <w:rPr>
                <w:b w:val="0"/>
                <w:bCs w:val="0"/>
                <w:szCs w:val="20"/>
              </w:rPr>
              <w:t>47</w:t>
            </w:r>
          </w:p>
        </w:tc>
        <w:tc>
          <w:tcPr>
            <w:tcW w:w="1280" w:type="dxa"/>
            <w:tcBorders>
              <w:top w:val="nil"/>
              <w:left w:val="nil"/>
              <w:bottom w:val="single" w:sz="4" w:space="0" w:color="000000"/>
              <w:right w:val="single" w:sz="4" w:space="0" w:color="000000"/>
            </w:tcBorders>
            <w:shd w:val="clear" w:color="000000" w:fill="FFFFCC"/>
            <w:vAlign w:val="center"/>
            <w:hideMark/>
          </w:tcPr>
          <w:p w14:paraId="56ABE55F" w14:textId="77777777" w:rsidR="00880B14" w:rsidRPr="00880B14" w:rsidRDefault="00880B14" w:rsidP="00880B14">
            <w:pPr>
              <w:jc w:val="center"/>
              <w:rPr>
                <w:b w:val="0"/>
                <w:bCs w:val="0"/>
                <w:szCs w:val="20"/>
              </w:rPr>
            </w:pPr>
            <w:r w:rsidRPr="00880B14">
              <w:rPr>
                <w:b w:val="0"/>
                <w:bCs w:val="0"/>
                <w:szCs w:val="20"/>
              </w:rPr>
              <w:t>22</w:t>
            </w:r>
          </w:p>
        </w:tc>
        <w:tc>
          <w:tcPr>
            <w:tcW w:w="1280" w:type="dxa"/>
            <w:tcBorders>
              <w:top w:val="nil"/>
              <w:left w:val="nil"/>
              <w:bottom w:val="single" w:sz="4" w:space="0" w:color="000000"/>
              <w:right w:val="single" w:sz="8" w:space="0" w:color="000000"/>
            </w:tcBorders>
            <w:shd w:val="clear" w:color="000000" w:fill="FFFFCC"/>
            <w:vAlign w:val="center"/>
            <w:hideMark/>
          </w:tcPr>
          <w:p w14:paraId="1B8B50A5" w14:textId="77777777" w:rsidR="00880B14" w:rsidRPr="00880B14" w:rsidRDefault="00880B14" w:rsidP="00880B14">
            <w:pPr>
              <w:jc w:val="center"/>
              <w:rPr>
                <w:b w:val="0"/>
                <w:bCs w:val="0"/>
                <w:szCs w:val="20"/>
              </w:rPr>
            </w:pPr>
            <w:r w:rsidRPr="00880B14">
              <w:rPr>
                <w:b w:val="0"/>
                <w:bCs w:val="0"/>
                <w:szCs w:val="20"/>
              </w:rPr>
              <w:t>15</w:t>
            </w:r>
          </w:p>
        </w:tc>
      </w:tr>
      <w:tr w:rsidR="00880B14" w:rsidRPr="00880B14" w14:paraId="09F99042" w14:textId="77777777" w:rsidTr="00880B14">
        <w:trPr>
          <w:trHeight w:val="255"/>
        </w:trPr>
        <w:tc>
          <w:tcPr>
            <w:tcW w:w="2940" w:type="dxa"/>
            <w:tcBorders>
              <w:top w:val="nil"/>
              <w:left w:val="single" w:sz="8" w:space="0" w:color="000000"/>
              <w:bottom w:val="single" w:sz="4" w:space="0" w:color="000000"/>
              <w:right w:val="single" w:sz="4" w:space="0" w:color="000000"/>
            </w:tcBorders>
            <w:shd w:val="clear" w:color="000000" w:fill="FFFFCC"/>
            <w:vAlign w:val="center"/>
            <w:hideMark/>
          </w:tcPr>
          <w:p w14:paraId="321E4EFB" w14:textId="77777777" w:rsidR="00880B14" w:rsidRPr="00880B14" w:rsidRDefault="00880B14" w:rsidP="00880B14">
            <w:pPr>
              <w:ind w:firstLineChars="200" w:firstLine="400"/>
              <w:rPr>
                <w:b w:val="0"/>
                <w:bCs w:val="0"/>
                <w:szCs w:val="20"/>
              </w:rPr>
            </w:pPr>
            <w:proofErr w:type="gramStart"/>
            <w:r w:rsidRPr="00880B14">
              <w:rPr>
                <w:b w:val="0"/>
                <w:bCs w:val="0"/>
                <w:szCs w:val="20"/>
              </w:rPr>
              <w:t>30 - 44</w:t>
            </w:r>
            <w:proofErr w:type="gramEnd"/>
            <w:r w:rsidRPr="00880B14">
              <w:rPr>
                <w:b w:val="0"/>
                <w:bCs w:val="0"/>
                <w:szCs w:val="20"/>
              </w:rPr>
              <w:t xml:space="preserve"> minut</w:t>
            </w:r>
          </w:p>
        </w:tc>
        <w:tc>
          <w:tcPr>
            <w:tcW w:w="1280" w:type="dxa"/>
            <w:tcBorders>
              <w:top w:val="nil"/>
              <w:left w:val="nil"/>
              <w:bottom w:val="single" w:sz="4" w:space="0" w:color="000000"/>
              <w:right w:val="single" w:sz="4" w:space="0" w:color="000000"/>
            </w:tcBorders>
            <w:shd w:val="clear" w:color="000000" w:fill="FFFFCC"/>
            <w:vAlign w:val="center"/>
            <w:hideMark/>
          </w:tcPr>
          <w:p w14:paraId="4FC8C980" w14:textId="77777777" w:rsidR="00880B14" w:rsidRPr="00880B14" w:rsidRDefault="00880B14" w:rsidP="00880B14">
            <w:pPr>
              <w:jc w:val="center"/>
              <w:rPr>
                <w:b w:val="0"/>
                <w:bCs w:val="0"/>
                <w:szCs w:val="20"/>
              </w:rPr>
            </w:pPr>
            <w:r w:rsidRPr="00880B14">
              <w:rPr>
                <w:b w:val="0"/>
                <w:bCs w:val="0"/>
                <w:szCs w:val="20"/>
              </w:rPr>
              <w:t>78</w:t>
            </w:r>
          </w:p>
        </w:tc>
        <w:tc>
          <w:tcPr>
            <w:tcW w:w="1280" w:type="dxa"/>
            <w:tcBorders>
              <w:top w:val="nil"/>
              <w:left w:val="nil"/>
              <w:bottom w:val="single" w:sz="4" w:space="0" w:color="000000"/>
              <w:right w:val="single" w:sz="4" w:space="0" w:color="000000"/>
            </w:tcBorders>
            <w:shd w:val="clear" w:color="000000" w:fill="FFFFCC"/>
            <w:vAlign w:val="center"/>
            <w:hideMark/>
          </w:tcPr>
          <w:p w14:paraId="64E716EE" w14:textId="77777777" w:rsidR="00880B14" w:rsidRPr="00880B14" w:rsidRDefault="00880B14" w:rsidP="00880B14">
            <w:pPr>
              <w:jc w:val="center"/>
              <w:rPr>
                <w:b w:val="0"/>
                <w:bCs w:val="0"/>
                <w:szCs w:val="20"/>
              </w:rPr>
            </w:pPr>
            <w:r w:rsidRPr="00880B14">
              <w:rPr>
                <w:b w:val="0"/>
                <w:bCs w:val="0"/>
                <w:szCs w:val="20"/>
              </w:rPr>
              <w:t>57</w:t>
            </w:r>
          </w:p>
        </w:tc>
        <w:tc>
          <w:tcPr>
            <w:tcW w:w="1280" w:type="dxa"/>
            <w:tcBorders>
              <w:top w:val="nil"/>
              <w:left w:val="nil"/>
              <w:bottom w:val="single" w:sz="4" w:space="0" w:color="000000"/>
              <w:right w:val="single" w:sz="4" w:space="0" w:color="000000"/>
            </w:tcBorders>
            <w:shd w:val="clear" w:color="000000" w:fill="FFFFCC"/>
            <w:vAlign w:val="center"/>
            <w:hideMark/>
          </w:tcPr>
          <w:p w14:paraId="106783BA" w14:textId="77777777" w:rsidR="00880B14" w:rsidRPr="00880B14" w:rsidRDefault="00880B14" w:rsidP="00880B14">
            <w:pPr>
              <w:jc w:val="center"/>
              <w:rPr>
                <w:b w:val="0"/>
                <w:bCs w:val="0"/>
                <w:szCs w:val="20"/>
              </w:rPr>
            </w:pPr>
            <w:r w:rsidRPr="00880B14">
              <w:rPr>
                <w:b w:val="0"/>
                <w:bCs w:val="0"/>
                <w:szCs w:val="20"/>
              </w:rPr>
              <w:t>21</w:t>
            </w:r>
          </w:p>
        </w:tc>
        <w:tc>
          <w:tcPr>
            <w:tcW w:w="1280" w:type="dxa"/>
            <w:tcBorders>
              <w:top w:val="nil"/>
              <w:left w:val="nil"/>
              <w:bottom w:val="single" w:sz="4" w:space="0" w:color="000000"/>
              <w:right w:val="single" w:sz="8" w:space="0" w:color="000000"/>
            </w:tcBorders>
            <w:shd w:val="clear" w:color="000000" w:fill="FFFFCC"/>
            <w:vAlign w:val="center"/>
            <w:hideMark/>
          </w:tcPr>
          <w:p w14:paraId="6E35332F" w14:textId="77777777" w:rsidR="00880B14" w:rsidRPr="00880B14" w:rsidRDefault="00880B14" w:rsidP="00880B14">
            <w:pPr>
              <w:jc w:val="center"/>
              <w:rPr>
                <w:b w:val="0"/>
                <w:bCs w:val="0"/>
                <w:szCs w:val="20"/>
              </w:rPr>
            </w:pPr>
            <w:r w:rsidRPr="00880B14">
              <w:rPr>
                <w:b w:val="0"/>
                <w:bCs w:val="0"/>
                <w:szCs w:val="20"/>
              </w:rPr>
              <w:t>23</w:t>
            </w:r>
          </w:p>
        </w:tc>
      </w:tr>
      <w:tr w:rsidR="00880B14" w:rsidRPr="00880B14" w14:paraId="03BEBD03" w14:textId="77777777" w:rsidTr="00880B14">
        <w:trPr>
          <w:trHeight w:val="255"/>
        </w:trPr>
        <w:tc>
          <w:tcPr>
            <w:tcW w:w="2940" w:type="dxa"/>
            <w:tcBorders>
              <w:top w:val="nil"/>
              <w:left w:val="single" w:sz="8" w:space="0" w:color="000000"/>
              <w:bottom w:val="single" w:sz="4" w:space="0" w:color="000000"/>
              <w:right w:val="single" w:sz="4" w:space="0" w:color="000000"/>
            </w:tcBorders>
            <w:shd w:val="clear" w:color="000000" w:fill="FFFFCC"/>
            <w:vAlign w:val="center"/>
            <w:hideMark/>
          </w:tcPr>
          <w:p w14:paraId="461FE2F5" w14:textId="77777777" w:rsidR="00880B14" w:rsidRPr="00880B14" w:rsidRDefault="00880B14" w:rsidP="00880B14">
            <w:pPr>
              <w:ind w:firstLineChars="200" w:firstLine="400"/>
              <w:rPr>
                <w:b w:val="0"/>
                <w:bCs w:val="0"/>
                <w:szCs w:val="20"/>
              </w:rPr>
            </w:pPr>
            <w:proofErr w:type="gramStart"/>
            <w:r w:rsidRPr="00880B14">
              <w:rPr>
                <w:b w:val="0"/>
                <w:bCs w:val="0"/>
                <w:szCs w:val="20"/>
              </w:rPr>
              <w:t>45 - 59</w:t>
            </w:r>
            <w:proofErr w:type="gramEnd"/>
            <w:r w:rsidRPr="00880B14">
              <w:rPr>
                <w:b w:val="0"/>
                <w:bCs w:val="0"/>
                <w:szCs w:val="20"/>
              </w:rPr>
              <w:t xml:space="preserve"> minut</w:t>
            </w:r>
          </w:p>
        </w:tc>
        <w:tc>
          <w:tcPr>
            <w:tcW w:w="1280" w:type="dxa"/>
            <w:tcBorders>
              <w:top w:val="nil"/>
              <w:left w:val="nil"/>
              <w:bottom w:val="single" w:sz="4" w:space="0" w:color="000000"/>
              <w:right w:val="single" w:sz="4" w:space="0" w:color="000000"/>
            </w:tcBorders>
            <w:shd w:val="clear" w:color="000000" w:fill="FFFFCC"/>
            <w:vAlign w:val="center"/>
            <w:hideMark/>
          </w:tcPr>
          <w:p w14:paraId="5052A692" w14:textId="77777777" w:rsidR="00880B14" w:rsidRPr="00880B14" w:rsidRDefault="00880B14" w:rsidP="00880B14">
            <w:pPr>
              <w:jc w:val="center"/>
              <w:rPr>
                <w:b w:val="0"/>
                <w:bCs w:val="0"/>
                <w:szCs w:val="20"/>
              </w:rPr>
            </w:pPr>
            <w:r w:rsidRPr="00880B14">
              <w:rPr>
                <w:b w:val="0"/>
                <w:bCs w:val="0"/>
                <w:szCs w:val="20"/>
              </w:rPr>
              <w:t>35</w:t>
            </w:r>
          </w:p>
        </w:tc>
        <w:tc>
          <w:tcPr>
            <w:tcW w:w="1280" w:type="dxa"/>
            <w:tcBorders>
              <w:top w:val="nil"/>
              <w:left w:val="nil"/>
              <w:bottom w:val="single" w:sz="4" w:space="0" w:color="000000"/>
              <w:right w:val="single" w:sz="4" w:space="0" w:color="000000"/>
            </w:tcBorders>
            <w:shd w:val="clear" w:color="000000" w:fill="FFFFCC"/>
            <w:vAlign w:val="center"/>
            <w:hideMark/>
          </w:tcPr>
          <w:p w14:paraId="0DCD1984" w14:textId="77777777" w:rsidR="00880B14" w:rsidRPr="00880B14" w:rsidRDefault="00880B14" w:rsidP="00880B14">
            <w:pPr>
              <w:jc w:val="center"/>
              <w:rPr>
                <w:b w:val="0"/>
                <w:bCs w:val="0"/>
                <w:szCs w:val="20"/>
              </w:rPr>
            </w:pPr>
            <w:r w:rsidRPr="00880B14">
              <w:rPr>
                <w:b w:val="0"/>
                <w:bCs w:val="0"/>
                <w:szCs w:val="20"/>
              </w:rPr>
              <w:t>20</w:t>
            </w:r>
          </w:p>
        </w:tc>
        <w:tc>
          <w:tcPr>
            <w:tcW w:w="1280" w:type="dxa"/>
            <w:tcBorders>
              <w:top w:val="nil"/>
              <w:left w:val="nil"/>
              <w:bottom w:val="single" w:sz="4" w:space="0" w:color="000000"/>
              <w:right w:val="single" w:sz="4" w:space="0" w:color="000000"/>
            </w:tcBorders>
            <w:shd w:val="clear" w:color="000000" w:fill="FFFFCC"/>
            <w:vAlign w:val="center"/>
            <w:hideMark/>
          </w:tcPr>
          <w:p w14:paraId="105894B4" w14:textId="77777777" w:rsidR="00880B14" w:rsidRPr="00880B14" w:rsidRDefault="00880B14" w:rsidP="00880B14">
            <w:pPr>
              <w:jc w:val="center"/>
              <w:rPr>
                <w:b w:val="0"/>
                <w:bCs w:val="0"/>
                <w:szCs w:val="20"/>
              </w:rPr>
            </w:pPr>
            <w:r w:rsidRPr="00880B14">
              <w:rPr>
                <w:b w:val="0"/>
                <w:bCs w:val="0"/>
                <w:szCs w:val="20"/>
              </w:rPr>
              <w:t>15</w:t>
            </w:r>
          </w:p>
        </w:tc>
        <w:tc>
          <w:tcPr>
            <w:tcW w:w="1280" w:type="dxa"/>
            <w:tcBorders>
              <w:top w:val="nil"/>
              <w:left w:val="nil"/>
              <w:bottom w:val="single" w:sz="4" w:space="0" w:color="000000"/>
              <w:right w:val="single" w:sz="8" w:space="0" w:color="000000"/>
            </w:tcBorders>
            <w:shd w:val="clear" w:color="000000" w:fill="FFFFCC"/>
            <w:vAlign w:val="center"/>
            <w:hideMark/>
          </w:tcPr>
          <w:p w14:paraId="314D7643" w14:textId="77777777" w:rsidR="00880B14" w:rsidRPr="00880B14" w:rsidRDefault="00880B14" w:rsidP="00880B14">
            <w:pPr>
              <w:jc w:val="center"/>
              <w:rPr>
                <w:b w:val="0"/>
                <w:bCs w:val="0"/>
                <w:szCs w:val="20"/>
              </w:rPr>
            </w:pPr>
            <w:r w:rsidRPr="00880B14">
              <w:rPr>
                <w:b w:val="0"/>
                <w:bCs w:val="0"/>
                <w:szCs w:val="20"/>
              </w:rPr>
              <w:t>18</w:t>
            </w:r>
          </w:p>
        </w:tc>
      </w:tr>
      <w:tr w:rsidR="00880B14" w:rsidRPr="00880B14" w14:paraId="64879414" w14:textId="77777777" w:rsidTr="00880B14">
        <w:trPr>
          <w:trHeight w:val="255"/>
        </w:trPr>
        <w:tc>
          <w:tcPr>
            <w:tcW w:w="2940" w:type="dxa"/>
            <w:tcBorders>
              <w:top w:val="nil"/>
              <w:left w:val="single" w:sz="8" w:space="0" w:color="000000"/>
              <w:bottom w:val="single" w:sz="4" w:space="0" w:color="000000"/>
              <w:right w:val="single" w:sz="4" w:space="0" w:color="000000"/>
            </w:tcBorders>
            <w:shd w:val="clear" w:color="000000" w:fill="FFFFCC"/>
            <w:vAlign w:val="center"/>
            <w:hideMark/>
          </w:tcPr>
          <w:p w14:paraId="4765D94E" w14:textId="77777777" w:rsidR="00880B14" w:rsidRPr="00880B14" w:rsidRDefault="00880B14" w:rsidP="00880B14">
            <w:pPr>
              <w:ind w:firstLineChars="200" w:firstLine="400"/>
              <w:rPr>
                <w:b w:val="0"/>
                <w:bCs w:val="0"/>
                <w:szCs w:val="20"/>
              </w:rPr>
            </w:pPr>
            <w:proofErr w:type="gramStart"/>
            <w:r w:rsidRPr="00880B14">
              <w:rPr>
                <w:b w:val="0"/>
                <w:bCs w:val="0"/>
                <w:szCs w:val="20"/>
              </w:rPr>
              <w:t>60 - 89</w:t>
            </w:r>
            <w:proofErr w:type="gramEnd"/>
            <w:r w:rsidRPr="00880B14">
              <w:rPr>
                <w:b w:val="0"/>
                <w:bCs w:val="0"/>
                <w:szCs w:val="20"/>
              </w:rPr>
              <w:t xml:space="preserve"> minut</w:t>
            </w:r>
          </w:p>
        </w:tc>
        <w:tc>
          <w:tcPr>
            <w:tcW w:w="1280" w:type="dxa"/>
            <w:tcBorders>
              <w:top w:val="nil"/>
              <w:left w:val="nil"/>
              <w:bottom w:val="single" w:sz="4" w:space="0" w:color="000000"/>
              <w:right w:val="single" w:sz="4" w:space="0" w:color="000000"/>
            </w:tcBorders>
            <w:shd w:val="clear" w:color="000000" w:fill="FFFFCC"/>
            <w:vAlign w:val="center"/>
            <w:hideMark/>
          </w:tcPr>
          <w:p w14:paraId="294E6E89" w14:textId="77777777" w:rsidR="00880B14" w:rsidRPr="00880B14" w:rsidRDefault="00880B14" w:rsidP="00880B14">
            <w:pPr>
              <w:jc w:val="center"/>
              <w:rPr>
                <w:b w:val="0"/>
                <w:bCs w:val="0"/>
                <w:szCs w:val="20"/>
              </w:rPr>
            </w:pPr>
            <w:r w:rsidRPr="00880B14">
              <w:rPr>
                <w:b w:val="0"/>
                <w:bCs w:val="0"/>
                <w:szCs w:val="20"/>
              </w:rPr>
              <w:t>27</w:t>
            </w:r>
          </w:p>
        </w:tc>
        <w:tc>
          <w:tcPr>
            <w:tcW w:w="1280" w:type="dxa"/>
            <w:tcBorders>
              <w:top w:val="nil"/>
              <w:left w:val="nil"/>
              <w:bottom w:val="single" w:sz="4" w:space="0" w:color="000000"/>
              <w:right w:val="single" w:sz="4" w:space="0" w:color="000000"/>
            </w:tcBorders>
            <w:shd w:val="clear" w:color="000000" w:fill="FFFFCC"/>
            <w:vAlign w:val="center"/>
            <w:hideMark/>
          </w:tcPr>
          <w:p w14:paraId="40F35882" w14:textId="77777777" w:rsidR="00880B14" w:rsidRPr="00880B14" w:rsidRDefault="00880B14" w:rsidP="00880B14">
            <w:pPr>
              <w:jc w:val="center"/>
              <w:rPr>
                <w:b w:val="0"/>
                <w:bCs w:val="0"/>
                <w:szCs w:val="20"/>
              </w:rPr>
            </w:pPr>
            <w:r w:rsidRPr="00880B14">
              <w:rPr>
                <w:b w:val="0"/>
                <w:bCs w:val="0"/>
                <w:szCs w:val="20"/>
              </w:rPr>
              <w:t>9</w:t>
            </w:r>
          </w:p>
        </w:tc>
        <w:tc>
          <w:tcPr>
            <w:tcW w:w="1280" w:type="dxa"/>
            <w:tcBorders>
              <w:top w:val="nil"/>
              <w:left w:val="nil"/>
              <w:bottom w:val="single" w:sz="4" w:space="0" w:color="000000"/>
              <w:right w:val="single" w:sz="4" w:space="0" w:color="000000"/>
            </w:tcBorders>
            <w:shd w:val="clear" w:color="000000" w:fill="FFFFCC"/>
            <w:vAlign w:val="center"/>
            <w:hideMark/>
          </w:tcPr>
          <w:p w14:paraId="52974BCA" w14:textId="77777777" w:rsidR="00880B14" w:rsidRPr="00880B14" w:rsidRDefault="00880B14" w:rsidP="00880B14">
            <w:pPr>
              <w:jc w:val="center"/>
              <w:rPr>
                <w:b w:val="0"/>
                <w:bCs w:val="0"/>
                <w:szCs w:val="20"/>
              </w:rPr>
            </w:pPr>
            <w:r w:rsidRPr="00880B14">
              <w:rPr>
                <w:b w:val="0"/>
                <w:bCs w:val="0"/>
                <w:szCs w:val="20"/>
              </w:rPr>
              <w:t>18</w:t>
            </w:r>
          </w:p>
        </w:tc>
        <w:tc>
          <w:tcPr>
            <w:tcW w:w="1280" w:type="dxa"/>
            <w:tcBorders>
              <w:top w:val="nil"/>
              <w:left w:val="nil"/>
              <w:bottom w:val="single" w:sz="4" w:space="0" w:color="000000"/>
              <w:right w:val="single" w:sz="8" w:space="0" w:color="000000"/>
            </w:tcBorders>
            <w:shd w:val="clear" w:color="000000" w:fill="FFFFCC"/>
            <w:vAlign w:val="center"/>
            <w:hideMark/>
          </w:tcPr>
          <w:p w14:paraId="1143790D" w14:textId="77777777" w:rsidR="00880B14" w:rsidRPr="00880B14" w:rsidRDefault="00880B14" w:rsidP="00880B14">
            <w:pPr>
              <w:jc w:val="center"/>
              <w:rPr>
                <w:b w:val="0"/>
                <w:bCs w:val="0"/>
                <w:szCs w:val="20"/>
              </w:rPr>
            </w:pPr>
            <w:r w:rsidRPr="00880B14">
              <w:rPr>
                <w:b w:val="0"/>
                <w:bCs w:val="0"/>
                <w:szCs w:val="20"/>
              </w:rPr>
              <w:t>17</w:t>
            </w:r>
          </w:p>
        </w:tc>
      </w:tr>
      <w:tr w:rsidR="00880B14" w:rsidRPr="00880B14" w14:paraId="43F6518D" w14:textId="77777777" w:rsidTr="00880B14">
        <w:trPr>
          <w:trHeight w:val="255"/>
        </w:trPr>
        <w:tc>
          <w:tcPr>
            <w:tcW w:w="2940" w:type="dxa"/>
            <w:tcBorders>
              <w:top w:val="nil"/>
              <w:left w:val="single" w:sz="8" w:space="0" w:color="000000"/>
              <w:bottom w:val="single" w:sz="4" w:space="0" w:color="000000"/>
              <w:right w:val="single" w:sz="4" w:space="0" w:color="000000"/>
            </w:tcBorders>
            <w:shd w:val="clear" w:color="000000" w:fill="FFFFCC"/>
            <w:vAlign w:val="center"/>
            <w:hideMark/>
          </w:tcPr>
          <w:p w14:paraId="4048B17C" w14:textId="77777777" w:rsidR="00880B14" w:rsidRPr="00880B14" w:rsidRDefault="00880B14" w:rsidP="00880B14">
            <w:pPr>
              <w:ind w:firstLineChars="200" w:firstLine="400"/>
              <w:rPr>
                <w:b w:val="0"/>
                <w:bCs w:val="0"/>
                <w:szCs w:val="20"/>
              </w:rPr>
            </w:pPr>
            <w:r w:rsidRPr="00880B14">
              <w:rPr>
                <w:b w:val="0"/>
                <w:bCs w:val="0"/>
                <w:szCs w:val="20"/>
              </w:rPr>
              <w:t>90 a více minut</w:t>
            </w:r>
          </w:p>
        </w:tc>
        <w:tc>
          <w:tcPr>
            <w:tcW w:w="1280" w:type="dxa"/>
            <w:tcBorders>
              <w:top w:val="nil"/>
              <w:left w:val="nil"/>
              <w:bottom w:val="single" w:sz="4" w:space="0" w:color="000000"/>
              <w:right w:val="single" w:sz="4" w:space="0" w:color="000000"/>
            </w:tcBorders>
            <w:shd w:val="clear" w:color="000000" w:fill="FFFFCC"/>
            <w:vAlign w:val="center"/>
            <w:hideMark/>
          </w:tcPr>
          <w:p w14:paraId="3FCDC34E" w14:textId="77777777" w:rsidR="00880B14" w:rsidRPr="00880B14" w:rsidRDefault="00880B14" w:rsidP="00880B14">
            <w:pPr>
              <w:jc w:val="center"/>
              <w:rPr>
                <w:b w:val="0"/>
                <w:bCs w:val="0"/>
                <w:szCs w:val="20"/>
              </w:rPr>
            </w:pPr>
            <w:r w:rsidRPr="00880B14">
              <w:rPr>
                <w:b w:val="0"/>
                <w:bCs w:val="0"/>
                <w:szCs w:val="20"/>
              </w:rPr>
              <w:t>14</w:t>
            </w:r>
          </w:p>
        </w:tc>
        <w:tc>
          <w:tcPr>
            <w:tcW w:w="1280" w:type="dxa"/>
            <w:tcBorders>
              <w:top w:val="nil"/>
              <w:left w:val="nil"/>
              <w:bottom w:val="single" w:sz="4" w:space="0" w:color="000000"/>
              <w:right w:val="single" w:sz="4" w:space="0" w:color="000000"/>
            </w:tcBorders>
            <w:shd w:val="clear" w:color="000000" w:fill="FFFFCC"/>
            <w:vAlign w:val="center"/>
            <w:hideMark/>
          </w:tcPr>
          <w:p w14:paraId="53CA5855" w14:textId="77777777" w:rsidR="00880B14" w:rsidRPr="00880B14" w:rsidRDefault="00880B14" w:rsidP="00880B14">
            <w:pPr>
              <w:jc w:val="center"/>
              <w:rPr>
                <w:b w:val="0"/>
                <w:bCs w:val="0"/>
                <w:szCs w:val="20"/>
              </w:rPr>
            </w:pPr>
            <w:r w:rsidRPr="00880B14">
              <w:rPr>
                <w:b w:val="0"/>
                <w:bCs w:val="0"/>
                <w:szCs w:val="20"/>
              </w:rPr>
              <w:t>8</w:t>
            </w:r>
          </w:p>
        </w:tc>
        <w:tc>
          <w:tcPr>
            <w:tcW w:w="1280" w:type="dxa"/>
            <w:tcBorders>
              <w:top w:val="nil"/>
              <w:left w:val="nil"/>
              <w:bottom w:val="single" w:sz="4" w:space="0" w:color="000000"/>
              <w:right w:val="single" w:sz="4" w:space="0" w:color="000000"/>
            </w:tcBorders>
            <w:shd w:val="clear" w:color="000000" w:fill="FFFFCC"/>
            <w:vAlign w:val="center"/>
            <w:hideMark/>
          </w:tcPr>
          <w:p w14:paraId="14AB9C48" w14:textId="77777777" w:rsidR="00880B14" w:rsidRPr="00880B14" w:rsidRDefault="00880B14" w:rsidP="00880B14">
            <w:pPr>
              <w:jc w:val="center"/>
              <w:rPr>
                <w:b w:val="0"/>
                <w:bCs w:val="0"/>
                <w:szCs w:val="20"/>
              </w:rPr>
            </w:pPr>
            <w:r w:rsidRPr="00880B14">
              <w:rPr>
                <w:b w:val="0"/>
                <w:bCs w:val="0"/>
                <w:szCs w:val="20"/>
              </w:rPr>
              <w:t>6</w:t>
            </w:r>
          </w:p>
        </w:tc>
        <w:tc>
          <w:tcPr>
            <w:tcW w:w="1280" w:type="dxa"/>
            <w:tcBorders>
              <w:top w:val="nil"/>
              <w:left w:val="nil"/>
              <w:bottom w:val="single" w:sz="4" w:space="0" w:color="000000"/>
              <w:right w:val="single" w:sz="8" w:space="0" w:color="000000"/>
            </w:tcBorders>
            <w:shd w:val="clear" w:color="000000" w:fill="FFFFCC"/>
            <w:vAlign w:val="center"/>
            <w:hideMark/>
          </w:tcPr>
          <w:p w14:paraId="1697431C" w14:textId="77777777" w:rsidR="00880B14" w:rsidRPr="00880B14" w:rsidRDefault="00880B14" w:rsidP="00880B14">
            <w:pPr>
              <w:jc w:val="center"/>
              <w:rPr>
                <w:b w:val="0"/>
                <w:bCs w:val="0"/>
                <w:szCs w:val="20"/>
              </w:rPr>
            </w:pPr>
            <w:r w:rsidRPr="00880B14">
              <w:rPr>
                <w:b w:val="0"/>
                <w:bCs w:val="0"/>
                <w:szCs w:val="20"/>
              </w:rPr>
              <w:t>4</w:t>
            </w:r>
          </w:p>
        </w:tc>
      </w:tr>
      <w:tr w:rsidR="00880B14" w:rsidRPr="00880B14" w14:paraId="4E013F8D" w14:textId="77777777" w:rsidTr="00880B14">
        <w:trPr>
          <w:trHeight w:val="600"/>
        </w:trPr>
        <w:tc>
          <w:tcPr>
            <w:tcW w:w="2940" w:type="dxa"/>
            <w:tcBorders>
              <w:top w:val="nil"/>
              <w:left w:val="single" w:sz="8" w:space="0" w:color="000000"/>
              <w:bottom w:val="single" w:sz="4" w:space="0" w:color="000000"/>
              <w:right w:val="single" w:sz="4" w:space="0" w:color="000000"/>
            </w:tcBorders>
            <w:shd w:val="clear" w:color="auto" w:fill="auto"/>
            <w:vAlign w:val="center"/>
            <w:hideMark/>
          </w:tcPr>
          <w:p w14:paraId="5BA379E5" w14:textId="77777777" w:rsidR="00880B14" w:rsidRPr="00880B14" w:rsidRDefault="00880B14" w:rsidP="00880B14">
            <w:pPr>
              <w:rPr>
                <w:b w:val="0"/>
                <w:bCs w:val="0"/>
                <w:szCs w:val="20"/>
              </w:rPr>
            </w:pPr>
            <w:r w:rsidRPr="00880B14">
              <w:rPr>
                <w:b w:val="0"/>
                <w:bCs w:val="0"/>
                <w:szCs w:val="20"/>
              </w:rPr>
              <w:t>Zaměstnaní bez stálého pracoviště</w:t>
            </w:r>
          </w:p>
        </w:tc>
        <w:tc>
          <w:tcPr>
            <w:tcW w:w="1280" w:type="dxa"/>
            <w:tcBorders>
              <w:top w:val="nil"/>
              <w:left w:val="nil"/>
              <w:bottom w:val="single" w:sz="4" w:space="0" w:color="000000"/>
              <w:right w:val="single" w:sz="4" w:space="0" w:color="000000"/>
            </w:tcBorders>
            <w:shd w:val="clear" w:color="auto" w:fill="auto"/>
            <w:vAlign w:val="center"/>
            <w:hideMark/>
          </w:tcPr>
          <w:p w14:paraId="298820B5" w14:textId="77777777" w:rsidR="00880B14" w:rsidRPr="00880B14" w:rsidRDefault="00880B14" w:rsidP="00880B14">
            <w:pPr>
              <w:jc w:val="center"/>
              <w:rPr>
                <w:b w:val="0"/>
                <w:bCs w:val="0"/>
                <w:szCs w:val="20"/>
              </w:rPr>
            </w:pPr>
            <w:r w:rsidRPr="00880B14">
              <w:rPr>
                <w:b w:val="0"/>
                <w:bCs w:val="0"/>
                <w:szCs w:val="20"/>
              </w:rPr>
              <w:t>82</w:t>
            </w:r>
          </w:p>
        </w:tc>
        <w:tc>
          <w:tcPr>
            <w:tcW w:w="1280" w:type="dxa"/>
            <w:tcBorders>
              <w:top w:val="nil"/>
              <w:left w:val="nil"/>
              <w:bottom w:val="single" w:sz="4" w:space="0" w:color="000000"/>
              <w:right w:val="single" w:sz="4" w:space="0" w:color="000000"/>
            </w:tcBorders>
            <w:shd w:val="clear" w:color="auto" w:fill="auto"/>
            <w:vAlign w:val="center"/>
            <w:hideMark/>
          </w:tcPr>
          <w:p w14:paraId="665B836A" w14:textId="77777777" w:rsidR="00880B14" w:rsidRPr="00880B14" w:rsidRDefault="00880B14" w:rsidP="00880B14">
            <w:pPr>
              <w:jc w:val="center"/>
              <w:rPr>
                <w:b w:val="0"/>
                <w:bCs w:val="0"/>
                <w:szCs w:val="20"/>
              </w:rPr>
            </w:pPr>
            <w:r w:rsidRPr="00880B14">
              <w:rPr>
                <w:b w:val="0"/>
                <w:bCs w:val="0"/>
                <w:szCs w:val="20"/>
              </w:rPr>
              <w:t>64</w:t>
            </w:r>
          </w:p>
        </w:tc>
        <w:tc>
          <w:tcPr>
            <w:tcW w:w="1280" w:type="dxa"/>
            <w:tcBorders>
              <w:top w:val="nil"/>
              <w:left w:val="nil"/>
              <w:bottom w:val="single" w:sz="4" w:space="0" w:color="000000"/>
              <w:right w:val="single" w:sz="4" w:space="0" w:color="000000"/>
            </w:tcBorders>
            <w:shd w:val="clear" w:color="auto" w:fill="auto"/>
            <w:vAlign w:val="center"/>
            <w:hideMark/>
          </w:tcPr>
          <w:p w14:paraId="5FCD542B" w14:textId="77777777" w:rsidR="00880B14" w:rsidRPr="00880B14" w:rsidRDefault="00880B14" w:rsidP="00880B14">
            <w:pPr>
              <w:jc w:val="center"/>
              <w:rPr>
                <w:b w:val="0"/>
                <w:bCs w:val="0"/>
                <w:szCs w:val="20"/>
              </w:rPr>
            </w:pPr>
            <w:r w:rsidRPr="00880B14">
              <w:rPr>
                <w:b w:val="0"/>
                <w:bCs w:val="0"/>
                <w:szCs w:val="20"/>
              </w:rPr>
              <w:t>18</w:t>
            </w:r>
          </w:p>
        </w:tc>
        <w:tc>
          <w:tcPr>
            <w:tcW w:w="1280" w:type="dxa"/>
            <w:tcBorders>
              <w:top w:val="nil"/>
              <w:left w:val="nil"/>
              <w:bottom w:val="single" w:sz="4" w:space="0" w:color="000000"/>
              <w:right w:val="single" w:sz="8" w:space="0" w:color="000000"/>
            </w:tcBorders>
            <w:shd w:val="clear" w:color="auto" w:fill="auto"/>
            <w:vAlign w:val="center"/>
            <w:hideMark/>
          </w:tcPr>
          <w:p w14:paraId="6322ED94" w14:textId="77777777" w:rsidR="00880B14" w:rsidRPr="00880B14" w:rsidRDefault="00880B14" w:rsidP="00880B14">
            <w:pPr>
              <w:jc w:val="center"/>
              <w:rPr>
                <w:b w:val="0"/>
                <w:bCs w:val="0"/>
                <w:szCs w:val="20"/>
              </w:rPr>
            </w:pPr>
            <w:r w:rsidRPr="00880B14">
              <w:rPr>
                <w:b w:val="0"/>
                <w:bCs w:val="0"/>
                <w:szCs w:val="20"/>
              </w:rPr>
              <w:t>x</w:t>
            </w:r>
          </w:p>
        </w:tc>
      </w:tr>
      <w:tr w:rsidR="00880B14" w:rsidRPr="00880B14" w14:paraId="396E272C" w14:textId="77777777" w:rsidTr="00880B14">
        <w:trPr>
          <w:trHeight w:val="600"/>
        </w:trPr>
        <w:tc>
          <w:tcPr>
            <w:tcW w:w="2940" w:type="dxa"/>
            <w:tcBorders>
              <w:top w:val="nil"/>
              <w:left w:val="single" w:sz="8" w:space="0" w:color="000000"/>
              <w:bottom w:val="single" w:sz="8" w:space="0" w:color="000000"/>
              <w:right w:val="single" w:sz="4" w:space="0" w:color="000000"/>
            </w:tcBorders>
            <w:shd w:val="clear" w:color="auto" w:fill="auto"/>
            <w:vAlign w:val="center"/>
            <w:hideMark/>
          </w:tcPr>
          <w:p w14:paraId="20EFD692" w14:textId="77777777" w:rsidR="00880B14" w:rsidRPr="00880B14" w:rsidRDefault="00880B14" w:rsidP="00880B14">
            <w:pPr>
              <w:rPr>
                <w:b w:val="0"/>
                <w:bCs w:val="0"/>
                <w:szCs w:val="20"/>
              </w:rPr>
            </w:pPr>
            <w:r w:rsidRPr="00880B14">
              <w:rPr>
                <w:b w:val="0"/>
                <w:bCs w:val="0"/>
                <w:szCs w:val="20"/>
              </w:rPr>
              <w:t xml:space="preserve">Zaměstnaní a žáci s nezjištěným </w:t>
            </w:r>
            <w:r w:rsidRPr="00880B14">
              <w:rPr>
                <w:b w:val="0"/>
                <w:bCs w:val="0"/>
                <w:szCs w:val="20"/>
              </w:rPr>
              <w:br/>
              <w:t>místem pracoviště, školy v ČR</w:t>
            </w:r>
          </w:p>
        </w:tc>
        <w:tc>
          <w:tcPr>
            <w:tcW w:w="1280" w:type="dxa"/>
            <w:tcBorders>
              <w:top w:val="nil"/>
              <w:left w:val="nil"/>
              <w:bottom w:val="single" w:sz="8" w:space="0" w:color="000000"/>
              <w:right w:val="single" w:sz="4" w:space="0" w:color="000000"/>
            </w:tcBorders>
            <w:shd w:val="clear" w:color="auto" w:fill="auto"/>
            <w:vAlign w:val="center"/>
            <w:hideMark/>
          </w:tcPr>
          <w:p w14:paraId="2C076A6B" w14:textId="77777777" w:rsidR="00880B14" w:rsidRPr="00880B14" w:rsidRDefault="00880B14" w:rsidP="00880B14">
            <w:pPr>
              <w:jc w:val="center"/>
              <w:rPr>
                <w:b w:val="0"/>
                <w:bCs w:val="0"/>
                <w:szCs w:val="20"/>
              </w:rPr>
            </w:pPr>
            <w:r w:rsidRPr="00880B14">
              <w:rPr>
                <w:b w:val="0"/>
                <w:bCs w:val="0"/>
                <w:szCs w:val="20"/>
              </w:rPr>
              <w:t>15</w:t>
            </w:r>
          </w:p>
        </w:tc>
        <w:tc>
          <w:tcPr>
            <w:tcW w:w="1280" w:type="dxa"/>
            <w:tcBorders>
              <w:top w:val="nil"/>
              <w:left w:val="nil"/>
              <w:bottom w:val="single" w:sz="8" w:space="0" w:color="000000"/>
              <w:right w:val="single" w:sz="4" w:space="0" w:color="000000"/>
            </w:tcBorders>
            <w:shd w:val="clear" w:color="auto" w:fill="auto"/>
            <w:vAlign w:val="center"/>
            <w:hideMark/>
          </w:tcPr>
          <w:p w14:paraId="338A5A5F" w14:textId="77777777" w:rsidR="00880B14" w:rsidRPr="00880B14" w:rsidRDefault="00880B14" w:rsidP="00880B14">
            <w:pPr>
              <w:jc w:val="center"/>
              <w:rPr>
                <w:b w:val="0"/>
                <w:bCs w:val="0"/>
                <w:szCs w:val="20"/>
              </w:rPr>
            </w:pPr>
            <w:r w:rsidRPr="00880B14">
              <w:rPr>
                <w:b w:val="0"/>
                <w:bCs w:val="0"/>
                <w:szCs w:val="20"/>
              </w:rPr>
              <w:t>8</w:t>
            </w:r>
          </w:p>
        </w:tc>
        <w:tc>
          <w:tcPr>
            <w:tcW w:w="1280" w:type="dxa"/>
            <w:tcBorders>
              <w:top w:val="nil"/>
              <w:left w:val="nil"/>
              <w:bottom w:val="single" w:sz="8" w:space="0" w:color="000000"/>
              <w:right w:val="single" w:sz="4" w:space="0" w:color="000000"/>
            </w:tcBorders>
            <w:shd w:val="clear" w:color="auto" w:fill="auto"/>
            <w:vAlign w:val="center"/>
            <w:hideMark/>
          </w:tcPr>
          <w:p w14:paraId="5DB9BDA2" w14:textId="77777777" w:rsidR="00880B14" w:rsidRPr="00880B14" w:rsidRDefault="00880B14" w:rsidP="00880B14">
            <w:pPr>
              <w:jc w:val="center"/>
              <w:rPr>
                <w:b w:val="0"/>
                <w:bCs w:val="0"/>
                <w:szCs w:val="20"/>
              </w:rPr>
            </w:pPr>
            <w:r w:rsidRPr="00880B14">
              <w:rPr>
                <w:b w:val="0"/>
                <w:bCs w:val="0"/>
                <w:szCs w:val="20"/>
              </w:rPr>
              <w:t>7</w:t>
            </w:r>
          </w:p>
        </w:tc>
        <w:tc>
          <w:tcPr>
            <w:tcW w:w="1280" w:type="dxa"/>
            <w:tcBorders>
              <w:top w:val="nil"/>
              <w:left w:val="nil"/>
              <w:bottom w:val="single" w:sz="8" w:space="0" w:color="000000"/>
              <w:right w:val="single" w:sz="8" w:space="0" w:color="000000"/>
            </w:tcBorders>
            <w:shd w:val="clear" w:color="auto" w:fill="auto"/>
            <w:vAlign w:val="center"/>
            <w:hideMark/>
          </w:tcPr>
          <w:p w14:paraId="39ACE8DD" w14:textId="77777777" w:rsidR="00880B14" w:rsidRPr="00880B14" w:rsidRDefault="00880B14" w:rsidP="00880B14">
            <w:pPr>
              <w:jc w:val="center"/>
              <w:rPr>
                <w:b w:val="0"/>
                <w:bCs w:val="0"/>
                <w:szCs w:val="20"/>
              </w:rPr>
            </w:pPr>
            <w:r w:rsidRPr="00880B14">
              <w:rPr>
                <w:b w:val="0"/>
                <w:bCs w:val="0"/>
                <w:szCs w:val="20"/>
              </w:rPr>
              <w:t>6</w:t>
            </w:r>
          </w:p>
        </w:tc>
      </w:tr>
    </w:tbl>
    <w:p w14:paraId="51E1A85D" w14:textId="77777777" w:rsidR="00880B14" w:rsidRPr="00BE62AD" w:rsidRDefault="00BE62AD" w:rsidP="00C54671">
      <w:pPr>
        <w:spacing w:line="264" w:lineRule="auto"/>
        <w:jc w:val="both"/>
        <w:rPr>
          <w:b w:val="0"/>
          <w:noProof/>
          <w:szCs w:val="20"/>
        </w:rPr>
      </w:pPr>
      <w:r w:rsidRPr="00BE62AD">
        <w:rPr>
          <w:b w:val="0"/>
          <w:noProof/>
          <w:szCs w:val="20"/>
        </w:rPr>
        <w:t>Tab. 12</w:t>
      </w:r>
      <w:r w:rsidR="00880B14" w:rsidRPr="00BE62AD">
        <w:rPr>
          <w:b w:val="0"/>
          <w:noProof/>
          <w:szCs w:val="20"/>
        </w:rPr>
        <w:tab/>
      </w:r>
      <w:r>
        <w:rPr>
          <w:b w:val="0"/>
          <w:noProof/>
          <w:szCs w:val="20"/>
        </w:rPr>
        <w:t xml:space="preserve">  Bilance potřeb </w:t>
      </w:r>
      <w:r w:rsidRPr="00725180">
        <w:rPr>
          <w:b w:val="0"/>
          <w:noProof/>
          <w:color w:val="000000" w:themeColor="text1"/>
          <w:szCs w:val="20"/>
        </w:rPr>
        <w:t>dopravy</w:t>
      </w:r>
      <w:r w:rsidR="00DB737D" w:rsidRPr="00725180">
        <w:rPr>
          <w:b w:val="0"/>
          <w:noProof/>
          <w:color w:val="000000" w:themeColor="text1"/>
          <w:szCs w:val="20"/>
        </w:rPr>
        <w:t xml:space="preserve"> </w:t>
      </w:r>
      <w:r w:rsidR="00DB737D" w:rsidRPr="00725180">
        <w:rPr>
          <w:noProof/>
          <w:color w:val="000000" w:themeColor="text1"/>
          <w:szCs w:val="20"/>
        </w:rPr>
        <w:t xml:space="preserve">(  zdroj </w:t>
      </w:r>
      <w:r w:rsidR="0021451C" w:rsidRPr="00725180">
        <w:rPr>
          <w:noProof/>
          <w:color w:val="000000" w:themeColor="text1"/>
          <w:szCs w:val="20"/>
        </w:rPr>
        <w:t>–</w:t>
      </w:r>
      <w:r w:rsidR="00DB737D" w:rsidRPr="00725180">
        <w:rPr>
          <w:noProof/>
          <w:color w:val="000000" w:themeColor="text1"/>
          <w:szCs w:val="20"/>
        </w:rPr>
        <w:t xml:space="preserve"> </w:t>
      </w:r>
      <w:r w:rsidR="0021451C" w:rsidRPr="00725180">
        <w:rPr>
          <w:noProof/>
          <w:color w:val="000000" w:themeColor="text1"/>
          <w:szCs w:val="20"/>
        </w:rPr>
        <w:t>ČSÚ – data k 26.3.2011 )</w:t>
      </w:r>
      <w:r w:rsidR="00DB737D" w:rsidRPr="00725180">
        <w:rPr>
          <w:b w:val="0"/>
          <w:noProof/>
          <w:color w:val="000000" w:themeColor="text1"/>
          <w:szCs w:val="20"/>
        </w:rPr>
        <w:t xml:space="preserve"> </w:t>
      </w:r>
    </w:p>
    <w:p w14:paraId="5904C868" w14:textId="77777777" w:rsidR="00880B14" w:rsidRDefault="00880B14" w:rsidP="00C54671">
      <w:pPr>
        <w:spacing w:line="264" w:lineRule="auto"/>
        <w:jc w:val="both"/>
        <w:rPr>
          <w:b w:val="0"/>
          <w:noProof/>
          <w:sz w:val="22"/>
        </w:rPr>
      </w:pPr>
    </w:p>
    <w:p w14:paraId="278928B5" w14:textId="77777777" w:rsidR="00880B14" w:rsidRDefault="00880B14" w:rsidP="00C54671">
      <w:pPr>
        <w:spacing w:line="264" w:lineRule="auto"/>
        <w:jc w:val="both"/>
        <w:rPr>
          <w:b w:val="0"/>
          <w:noProof/>
          <w:sz w:val="22"/>
        </w:rPr>
      </w:pPr>
      <w:r>
        <w:rPr>
          <w:b w:val="0"/>
          <w:noProof/>
          <w:sz w:val="22"/>
        </w:rPr>
        <w:tab/>
        <w:t xml:space="preserve">Další skupinou vyžadujících dopravní komfort jsou pak majitelé objektů individuální rekreace a  rekreční  - jednodenní návštěvníci. Uchopitelným parametrem v tomto smyslu je počet objektů individuální rekreace = 415 a jejich víkendový resp. sezónní provoz. </w:t>
      </w:r>
    </w:p>
    <w:p w14:paraId="53EB62F2" w14:textId="77777777" w:rsidR="00880B14" w:rsidRDefault="00880B14" w:rsidP="00C54671">
      <w:pPr>
        <w:spacing w:line="264" w:lineRule="auto"/>
        <w:jc w:val="both"/>
        <w:rPr>
          <w:b w:val="0"/>
          <w:noProof/>
          <w:sz w:val="22"/>
        </w:rPr>
      </w:pPr>
    </w:p>
    <w:p w14:paraId="083FCACA" w14:textId="77777777" w:rsidR="00880B14" w:rsidRDefault="00880B14" w:rsidP="00C54671">
      <w:pPr>
        <w:spacing w:line="264" w:lineRule="auto"/>
        <w:jc w:val="both"/>
        <w:rPr>
          <w:b w:val="0"/>
          <w:noProof/>
          <w:sz w:val="22"/>
        </w:rPr>
      </w:pPr>
    </w:p>
    <w:p w14:paraId="125357F1" w14:textId="77777777" w:rsidR="00B9325A" w:rsidRPr="00725180" w:rsidRDefault="00B9325A" w:rsidP="00AE2882">
      <w:pPr>
        <w:pBdr>
          <w:bottom w:val="single" w:sz="4" w:space="1" w:color="auto"/>
        </w:pBdr>
        <w:spacing w:line="264" w:lineRule="auto"/>
        <w:jc w:val="both"/>
        <w:rPr>
          <w:noProof/>
          <w:color w:val="000000" w:themeColor="text1"/>
          <w:sz w:val="22"/>
        </w:rPr>
      </w:pPr>
      <w:r w:rsidRPr="00725180">
        <w:rPr>
          <w:noProof/>
          <w:color w:val="000000" w:themeColor="text1"/>
          <w:sz w:val="22"/>
        </w:rPr>
        <w:t>Základní vazby:</w:t>
      </w:r>
    </w:p>
    <w:p w14:paraId="226160A4" w14:textId="77777777" w:rsidR="00AE2882" w:rsidRPr="00725180" w:rsidRDefault="00AE2882" w:rsidP="00C54671">
      <w:pPr>
        <w:spacing w:line="264" w:lineRule="auto"/>
        <w:jc w:val="both"/>
        <w:rPr>
          <w:b w:val="0"/>
          <w:noProof/>
          <w:color w:val="000000" w:themeColor="text1"/>
          <w:sz w:val="22"/>
        </w:rPr>
      </w:pPr>
    </w:p>
    <w:p w14:paraId="0CC52DE0" w14:textId="77777777" w:rsidR="00B9325A" w:rsidRPr="00725180" w:rsidRDefault="00B9325A" w:rsidP="00C54671">
      <w:pPr>
        <w:spacing w:line="264" w:lineRule="auto"/>
        <w:jc w:val="both"/>
        <w:rPr>
          <w:noProof/>
          <w:color w:val="000000" w:themeColor="text1"/>
          <w:sz w:val="22"/>
        </w:rPr>
      </w:pPr>
      <w:r w:rsidRPr="00725180">
        <w:rPr>
          <w:noProof/>
          <w:color w:val="000000" w:themeColor="text1"/>
          <w:sz w:val="22"/>
        </w:rPr>
        <w:t>Pyšely – Praha</w:t>
      </w:r>
    </w:p>
    <w:p w14:paraId="037DA9FE" w14:textId="77777777" w:rsidR="00B9325A" w:rsidRPr="00725180" w:rsidRDefault="00B9325A" w:rsidP="00C54671">
      <w:pPr>
        <w:spacing w:line="264" w:lineRule="auto"/>
        <w:jc w:val="both"/>
        <w:rPr>
          <w:noProof/>
          <w:color w:val="000000" w:themeColor="text1"/>
          <w:sz w:val="22"/>
        </w:rPr>
      </w:pPr>
      <w:r w:rsidRPr="00725180">
        <w:rPr>
          <w:noProof/>
          <w:color w:val="000000" w:themeColor="text1"/>
          <w:sz w:val="22"/>
        </w:rPr>
        <w:t>Spojení nezbytné pro dostupnost obyvatel města z hlediska zaměstnání a školství</w:t>
      </w:r>
    </w:p>
    <w:p w14:paraId="06EF30EC" w14:textId="77777777" w:rsidR="00362A32" w:rsidRPr="00725180" w:rsidRDefault="00362A32" w:rsidP="00C54671">
      <w:pPr>
        <w:spacing w:line="264" w:lineRule="auto"/>
        <w:jc w:val="both"/>
        <w:rPr>
          <w:b w:val="0"/>
          <w:noProof/>
          <w:color w:val="000000" w:themeColor="text1"/>
          <w:sz w:val="22"/>
        </w:rPr>
      </w:pPr>
    </w:p>
    <w:p w14:paraId="21347154" w14:textId="77777777" w:rsidR="00B9325A" w:rsidRPr="00725180" w:rsidRDefault="00B9325A" w:rsidP="00C54671">
      <w:pPr>
        <w:spacing w:line="264" w:lineRule="auto"/>
        <w:jc w:val="both"/>
        <w:rPr>
          <w:b w:val="0"/>
          <w:noProof/>
          <w:color w:val="000000" w:themeColor="text1"/>
          <w:sz w:val="22"/>
        </w:rPr>
      </w:pPr>
      <w:r w:rsidRPr="00725180">
        <w:rPr>
          <w:b w:val="0"/>
          <w:noProof/>
          <w:color w:val="000000" w:themeColor="text1"/>
          <w:sz w:val="22"/>
        </w:rPr>
        <w:t>Možnosti:</w:t>
      </w:r>
    </w:p>
    <w:p w14:paraId="73EC61B4" w14:textId="77777777" w:rsidR="00B9325A" w:rsidRPr="00725180" w:rsidRDefault="00B9325A" w:rsidP="00C54671">
      <w:pPr>
        <w:spacing w:line="264" w:lineRule="auto"/>
        <w:jc w:val="both"/>
        <w:rPr>
          <w:b w:val="0"/>
          <w:noProof/>
          <w:color w:val="000000" w:themeColor="text1"/>
          <w:sz w:val="22"/>
        </w:rPr>
      </w:pPr>
      <w:r w:rsidRPr="00725180">
        <w:rPr>
          <w:b w:val="0"/>
          <w:noProof/>
          <w:color w:val="000000" w:themeColor="text1"/>
          <w:sz w:val="22"/>
        </w:rPr>
        <w:t>a)</w:t>
      </w:r>
      <w:r w:rsidRPr="00725180">
        <w:rPr>
          <w:b w:val="0"/>
          <w:noProof/>
          <w:color w:val="000000" w:themeColor="text1"/>
          <w:sz w:val="22"/>
        </w:rPr>
        <w:tab/>
        <w:t>veřejná doprava – autobus</w:t>
      </w:r>
    </w:p>
    <w:p w14:paraId="4E6D2D73" w14:textId="77777777" w:rsidR="00B9325A" w:rsidRPr="00725180" w:rsidRDefault="00B9325A" w:rsidP="00C54671">
      <w:pPr>
        <w:spacing w:line="264" w:lineRule="auto"/>
        <w:jc w:val="both"/>
        <w:rPr>
          <w:b w:val="0"/>
          <w:noProof/>
          <w:color w:val="000000" w:themeColor="text1"/>
          <w:sz w:val="22"/>
        </w:rPr>
      </w:pPr>
      <w:r w:rsidRPr="00725180">
        <w:rPr>
          <w:b w:val="0"/>
          <w:noProof/>
          <w:color w:val="000000" w:themeColor="text1"/>
          <w:sz w:val="22"/>
        </w:rPr>
        <w:tab/>
        <w:t>V provozu jsou 2 linky Integrovaného dopravního systému č. 337</w:t>
      </w:r>
      <w:r w:rsidR="00C3449A" w:rsidRPr="00725180">
        <w:rPr>
          <w:b w:val="0"/>
          <w:noProof/>
          <w:color w:val="000000" w:themeColor="text1"/>
          <w:sz w:val="22"/>
        </w:rPr>
        <w:t>.</w:t>
      </w:r>
    </w:p>
    <w:p w14:paraId="4D7586BE" w14:textId="77777777" w:rsidR="00B9325A" w:rsidRPr="00725180" w:rsidRDefault="008326C7" w:rsidP="00C54671">
      <w:pPr>
        <w:spacing w:line="264" w:lineRule="auto"/>
        <w:jc w:val="both"/>
        <w:rPr>
          <w:b w:val="0"/>
          <w:noProof/>
          <w:color w:val="000000" w:themeColor="text1"/>
          <w:sz w:val="22"/>
        </w:rPr>
      </w:pPr>
      <w:r w:rsidRPr="00725180">
        <w:rPr>
          <w:b w:val="0"/>
          <w:noProof/>
          <w:color w:val="000000" w:themeColor="text1"/>
          <w:sz w:val="22"/>
        </w:rPr>
        <w:tab/>
      </w:r>
      <w:r w:rsidR="00B9325A" w:rsidRPr="00725180">
        <w:rPr>
          <w:b w:val="0"/>
          <w:noProof/>
          <w:color w:val="000000" w:themeColor="text1"/>
          <w:sz w:val="22"/>
        </w:rPr>
        <w:t xml:space="preserve">Linka č. 337 realizuje </w:t>
      </w:r>
      <w:r w:rsidR="00362A32" w:rsidRPr="00725180">
        <w:rPr>
          <w:b w:val="0"/>
          <w:noProof/>
          <w:color w:val="000000" w:themeColor="text1"/>
          <w:sz w:val="22"/>
        </w:rPr>
        <w:t xml:space="preserve">5 spojů v pracovních dnech a 4 spoje ve dnech pracovního </w:t>
      </w:r>
      <w:r w:rsidRPr="00725180">
        <w:rPr>
          <w:b w:val="0"/>
          <w:noProof/>
          <w:color w:val="000000" w:themeColor="text1"/>
          <w:sz w:val="22"/>
        </w:rPr>
        <w:tab/>
      </w:r>
      <w:r w:rsidR="00362A32" w:rsidRPr="00725180">
        <w:rPr>
          <w:b w:val="0"/>
          <w:noProof/>
          <w:color w:val="000000" w:themeColor="text1"/>
          <w:sz w:val="22"/>
        </w:rPr>
        <w:t>volna, z toho 3 ( 2 ) spoje přímé, délka jízdy je 60 minut, cilovou stanoví je metro C-</w:t>
      </w:r>
      <w:r w:rsidRPr="00725180">
        <w:rPr>
          <w:b w:val="0"/>
          <w:noProof/>
          <w:color w:val="000000" w:themeColor="text1"/>
          <w:sz w:val="22"/>
        </w:rPr>
        <w:tab/>
      </w:r>
      <w:r w:rsidR="00362A32" w:rsidRPr="00725180">
        <w:rPr>
          <w:b w:val="0"/>
          <w:noProof/>
          <w:color w:val="000000" w:themeColor="text1"/>
          <w:sz w:val="22"/>
        </w:rPr>
        <w:t>Budějovická</w:t>
      </w:r>
      <w:r w:rsidR="00C3449A" w:rsidRPr="00725180">
        <w:rPr>
          <w:b w:val="0"/>
          <w:noProof/>
          <w:color w:val="000000" w:themeColor="text1"/>
          <w:sz w:val="22"/>
        </w:rPr>
        <w:t>.</w:t>
      </w:r>
    </w:p>
    <w:p w14:paraId="30BF0B6E" w14:textId="77777777" w:rsidR="00B9325A" w:rsidRPr="00725180" w:rsidRDefault="008326C7" w:rsidP="00C54671">
      <w:pPr>
        <w:spacing w:line="264" w:lineRule="auto"/>
        <w:jc w:val="both"/>
        <w:rPr>
          <w:b w:val="0"/>
          <w:noProof/>
          <w:color w:val="000000" w:themeColor="text1"/>
          <w:sz w:val="22"/>
        </w:rPr>
      </w:pPr>
      <w:r w:rsidRPr="00725180">
        <w:rPr>
          <w:b w:val="0"/>
          <w:noProof/>
          <w:color w:val="000000" w:themeColor="text1"/>
          <w:sz w:val="22"/>
        </w:rPr>
        <w:tab/>
      </w:r>
      <w:r w:rsidR="00362A32" w:rsidRPr="00725180">
        <w:rPr>
          <w:b w:val="0"/>
          <w:noProof/>
          <w:color w:val="000000" w:themeColor="text1"/>
          <w:sz w:val="22"/>
        </w:rPr>
        <w:t xml:space="preserve">Linka č.401 realizuje dopoledne i odpoledne v 30 – ti minutových intervalech spojení </w:t>
      </w:r>
      <w:r w:rsidRPr="00725180">
        <w:rPr>
          <w:b w:val="0"/>
          <w:noProof/>
          <w:color w:val="000000" w:themeColor="text1"/>
          <w:sz w:val="22"/>
        </w:rPr>
        <w:tab/>
      </w:r>
      <w:r w:rsidR="00362A32" w:rsidRPr="00725180">
        <w:rPr>
          <w:b w:val="0"/>
          <w:noProof/>
          <w:color w:val="000000" w:themeColor="text1"/>
          <w:sz w:val="22"/>
        </w:rPr>
        <w:t>k železniční stanici Senohraby, délka jízdy je 14 minut.</w:t>
      </w:r>
    </w:p>
    <w:p w14:paraId="2C263DB9" w14:textId="77777777" w:rsidR="00B9325A" w:rsidRPr="00725180" w:rsidRDefault="00B9325A" w:rsidP="00C54671">
      <w:pPr>
        <w:spacing w:line="264" w:lineRule="auto"/>
        <w:jc w:val="both"/>
        <w:rPr>
          <w:b w:val="0"/>
          <w:noProof/>
          <w:color w:val="000000" w:themeColor="text1"/>
          <w:sz w:val="22"/>
        </w:rPr>
      </w:pPr>
    </w:p>
    <w:p w14:paraId="521AB5FA" w14:textId="77777777" w:rsidR="00AC61EF" w:rsidRPr="00725180" w:rsidRDefault="00AC61EF" w:rsidP="00C54671">
      <w:pPr>
        <w:spacing w:line="264" w:lineRule="auto"/>
        <w:jc w:val="both"/>
        <w:rPr>
          <w:b w:val="0"/>
          <w:noProof/>
          <w:color w:val="000000" w:themeColor="text1"/>
          <w:sz w:val="22"/>
        </w:rPr>
      </w:pPr>
    </w:p>
    <w:p w14:paraId="65C41481" w14:textId="77777777" w:rsidR="00B9325A" w:rsidRPr="00725180" w:rsidRDefault="00362A32" w:rsidP="00C54671">
      <w:pPr>
        <w:spacing w:line="264" w:lineRule="auto"/>
        <w:jc w:val="both"/>
        <w:rPr>
          <w:b w:val="0"/>
          <w:noProof/>
          <w:color w:val="000000" w:themeColor="text1"/>
          <w:sz w:val="22"/>
        </w:rPr>
      </w:pPr>
      <w:r w:rsidRPr="00725180">
        <w:rPr>
          <w:b w:val="0"/>
          <w:noProof/>
          <w:color w:val="000000" w:themeColor="text1"/>
          <w:sz w:val="22"/>
        </w:rPr>
        <w:t>b)</w:t>
      </w:r>
      <w:r w:rsidRPr="00725180">
        <w:rPr>
          <w:b w:val="0"/>
          <w:noProof/>
          <w:color w:val="000000" w:themeColor="text1"/>
          <w:sz w:val="22"/>
        </w:rPr>
        <w:tab/>
        <w:t>veřejná doprava - železnice</w:t>
      </w:r>
    </w:p>
    <w:p w14:paraId="2E538D27" w14:textId="77777777" w:rsidR="00B9325A" w:rsidRPr="00725180" w:rsidRDefault="00362A32" w:rsidP="00C54671">
      <w:pPr>
        <w:spacing w:line="264" w:lineRule="auto"/>
        <w:jc w:val="both"/>
        <w:rPr>
          <w:b w:val="0"/>
          <w:noProof/>
          <w:color w:val="000000" w:themeColor="text1"/>
          <w:sz w:val="22"/>
        </w:rPr>
      </w:pPr>
      <w:r w:rsidRPr="00725180">
        <w:rPr>
          <w:b w:val="0"/>
          <w:noProof/>
          <w:color w:val="000000" w:themeColor="text1"/>
          <w:sz w:val="22"/>
        </w:rPr>
        <w:tab/>
        <w:t xml:space="preserve">K disposici jsou zastávky žel. trati Praha – Benešov – Tábor – České Budějovice a to </w:t>
      </w:r>
      <w:r w:rsidR="008326C7" w:rsidRPr="00725180">
        <w:rPr>
          <w:b w:val="0"/>
          <w:noProof/>
          <w:color w:val="000000" w:themeColor="text1"/>
          <w:sz w:val="22"/>
        </w:rPr>
        <w:tab/>
      </w:r>
      <w:r w:rsidRPr="00725180">
        <w:rPr>
          <w:b w:val="0"/>
          <w:noProof/>
          <w:color w:val="000000" w:themeColor="text1"/>
          <w:sz w:val="22"/>
        </w:rPr>
        <w:t>prostřednictvím vlakové stanice Pyšely</w:t>
      </w:r>
      <w:r w:rsidR="00DE0BBF" w:rsidRPr="00725180">
        <w:rPr>
          <w:b w:val="0"/>
          <w:noProof/>
          <w:color w:val="000000" w:themeColor="text1"/>
          <w:sz w:val="22"/>
        </w:rPr>
        <w:t xml:space="preserve">, </w:t>
      </w:r>
      <w:r w:rsidR="00DE0BBF" w:rsidRPr="00725180">
        <w:rPr>
          <w:noProof/>
          <w:color w:val="000000" w:themeColor="text1"/>
          <w:sz w:val="22"/>
        </w:rPr>
        <w:t>Čtyřkoly</w:t>
      </w:r>
      <w:r w:rsidRPr="00725180">
        <w:rPr>
          <w:b w:val="0"/>
          <w:noProof/>
          <w:color w:val="000000" w:themeColor="text1"/>
          <w:sz w:val="22"/>
        </w:rPr>
        <w:t xml:space="preserve"> nebo Senohraby. </w:t>
      </w:r>
      <w:r w:rsidR="00AE2882" w:rsidRPr="00725180">
        <w:rPr>
          <w:b w:val="0"/>
          <w:noProof/>
          <w:color w:val="000000" w:themeColor="text1"/>
          <w:sz w:val="22"/>
        </w:rPr>
        <w:t xml:space="preserve">V denním režimu je </w:t>
      </w:r>
      <w:r w:rsidR="008326C7" w:rsidRPr="00725180">
        <w:rPr>
          <w:b w:val="0"/>
          <w:noProof/>
          <w:color w:val="000000" w:themeColor="text1"/>
          <w:sz w:val="22"/>
        </w:rPr>
        <w:tab/>
      </w:r>
      <w:r w:rsidR="00AE2882" w:rsidRPr="00725180">
        <w:rPr>
          <w:b w:val="0"/>
          <w:noProof/>
          <w:color w:val="000000" w:themeColor="text1"/>
          <w:sz w:val="22"/>
        </w:rPr>
        <w:t xml:space="preserve">k disposici 32 spojů ve 30 minutivém intervalu přes den, večer pak v intervalu 60 – ti </w:t>
      </w:r>
      <w:r w:rsidR="008326C7" w:rsidRPr="00725180">
        <w:rPr>
          <w:b w:val="0"/>
          <w:noProof/>
          <w:color w:val="000000" w:themeColor="text1"/>
          <w:sz w:val="22"/>
        </w:rPr>
        <w:tab/>
      </w:r>
      <w:r w:rsidR="00AE2882" w:rsidRPr="00725180">
        <w:rPr>
          <w:b w:val="0"/>
          <w:noProof/>
          <w:color w:val="000000" w:themeColor="text1"/>
          <w:sz w:val="22"/>
        </w:rPr>
        <w:t>minut. Doba jízdy na hl.nádraží v Praze činí 49 minut.</w:t>
      </w:r>
    </w:p>
    <w:p w14:paraId="565AE769" w14:textId="77777777" w:rsidR="00362A32" w:rsidRDefault="00362A32" w:rsidP="00C54671">
      <w:pPr>
        <w:spacing w:line="264" w:lineRule="auto"/>
        <w:jc w:val="both"/>
        <w:rPr>
          <w:b w:val="0"/>
          <w:noProof/>
          <w:color w:val="00B050"/>
          <w:sz w:val="22"/>
        </w:rPr>
      </w:pPr>
    </w:p>
    <w:p w14:paraId="786C839A" w14:textId="77777777" w:rsidR="00AE2882" w:rsidRPr="00725180" w:rsidRDefault="00AE2882" w:rsidP="00C54671">
      <w:pPr>
        <w:spacing w:line="264" w:lineRule="auto"/>
        <w:jc w:val="both"/>
        <w:rPr>
          <w:b w:val="0"/>
          <w:noProof/>
          <w:color w:val="000000" w:themeColor="text1"/>
          <w:sz w:val="22"/>
        </w:rPr>
      </w:pPr>
      <w:r>
        <w:rPr>
          <w:b w:val="0"/>
          <w:noProof/>
          <w:color w:val="00B050"/>
          <w:sz w:val="22"/>
        </w:rPr>
        <w:tab/>
      </w:r>
      <w:r w:rsidRPr="00725180">
        <w:rPr>
          <w:b w:val="0"/>
          <w:noProof/>
          <w:color w:val="000000" w:themeColor="text1"/>
          <w:sz w:val="22"/>
        </w:rPr>
        <w:t>Pěší dostupnost žel. zastáv</w:t>
      </w:r>
      <w:r w:rsidR="00DE0BBF" w:rsidRPr="00725180">
        <w:rPr>
          <w:b w:val="0"/>
          <w:noProof/>
          <w:color w:val="000000" w:themeColor="text1"/>
          <w:sz w:val="22"/>
        </w:rPr>
        <w:t xml:space="preserve">ek </w:t>
      </w:r>
      <w:r w:rsidRPr="00725180">
        <w:rPr>
          <w:b w:val="0"/>
          <w:noProof/>
          <w:color w:val="000000" w:themeColor="text1"/>
          <w:sz w:val="22"/>
        </w:rPr>
        <w:t>je problematická z hlediska, trasa není separovaná vůči silničnímu provozu a není vybavena veřejným osvětlením</w:t>
      </w:r>
      <w:r w:rsidR="00DE0BBF" w:rsidRPr="00725180">
        <w:rPr>
          <w:b w:val="0"/>
          <w:noProof/>
          <w:color w:val="000000" w:themeColor="text1"/>
          <w:sz w:val="22"/>
        </w:rPr>
        <w:t>.</w:t>
      </w:r>
      <w:r w:rsidRPr="00725180">
        <w:rPr>
          <w:b w:val="0"/>
          <w:noProof/>
          <w:color w:val="000000" w:themeColor="text1"/>
          <w:sz w:val="22"/>
        </w:rPr>
        <w:t xml:space="preserve"> </w:t>
      </w:r>
    </w:p>
    <w:p w14:paraId="7601B0B0" w14:textId="77777777" w:rsidR="00DE0BBF" w:rsidRPr="00725180" w:rsidRDefault="00DE0BBF" w:rsidP="00C54671">
      <w:pPr>
        <w:spacing w:line="264" w:lineRule="auto"/>
        <w:jc w:val="both"/>
        <w:rPr>
          <w:b w:val="0"/>
          <w:noProof/>
          <w:color w:val="000000" w:themeColor="text1"/>
          <w:sz w:val="22"/>
        </w:rPr>
      </w:pPr>
    </w:p>
    <w:p w14:paraId="39E458FB" w14:textId="77777777" w:rsidR="00DE0BBF" w:rsidRPr="00725180" w:rsidRDefault="00DE0BBF" w:rsidP="00C54671">
      <w:pPr>
        <w:spacing w:line="264" w:lineRule="auto"/>
        <w:jc w:val="both"/>
        <w:rPr>
          <w:noProof/>
          <w:color w:val="000000" w:themeColor="text1"/>
          <w:sz w:val="22"/>
        </w:rPr>
      </w:pPr>
      <w:r w:rsidRPr="00725180">
        <w:rPr>
          <w:noProof/>
          <w:color w:val="000000" w:themeColor="text1"/>
          <w:sz w:val="22"/>
        </w:rPr>
        <w:tab/>
        <w:t xml:space="preserve">V prostoru žel. zastávek Pyšely a Čtyřkoly není kapacitní parkoviště pro kombinaci automobil – vlak.   </w:t>
      </w:r>
    </w:p>
    <w:p w14:paraId="08367791" w14:textId="77777777" w:rsidR="00DE0BBF" w:rsidRPr="00725180" w:rsidRDefault="00DE0BBF" w:rsidP="00C54671">
      <w:pPr>
        <w:spacing w:line="264" w:lineRule="auto"/>
        <w:jc w:val="both"/>
        <w:rPr>
          <w:b w:val="0"/>
          <w:noProof/>
          <w:color w:val="000000" w:themeColor="text1"/>
          <w:sz w:val="22"/>
        </w:rPr>
      </w:pPr>
    </w:p>
    <w:p w14:paraId="2C95BC1C" w14:textId="77777777" w:rsidR="00AE2882" w:rsidRPr="00725180" w:rsidRDefault="00AE2882" w:rsidP="00AE2882">
      <w:pPr>
        <w:spacing w:line="264" w:lineRule="auto"/>
        <w:jc w:val="both"/>
        <w:rPr>
          <w:noProof/>
          <w:color w:val="000000" w:themeColor="text1"/>
          <w:sz w:val="22"/>
        </w:rPr>
      </w:pPr>
      <w:r w:rsidRPr="00725180">
        <w:rPr>
          <w:noProof/>
          <w:color w:val="000000" w:themeColor="text1"/>
          <w:sz w:val="22"/>
        </w:rPr>
        <w:t>Pyšely – Benešov</w:t>
      </w:r>
    </w:p>
    <w:p w14:paraId="075E4E20" w14:textId="77777777" w:rsidR="00AE2882" w:rsidRPr="00725180" w:rsidRDefault="00AE2882" w:rsidP="00AE2882">
      <w:pPr>
        <w:spacing w:line="264" w:lineRule="auto"/>
        <w:jc w:val="both"/>
        <w:rPr>
          <w:noProof/>
          <w:color w:val="000000" w:themeColor="text1"/>
          <w:sz w:val="22"/>
        </w:rPr>
      </w:pPr>
      <w:r w:rsidRPr="00725180">
        <w:rPr>
          <w:noProof/>
          <w:color w:val="000000" w:themeColor="text1"/>
          <w:sz w:val="22"/>
        </w:rPr>
        <w:t xml:space="preserve">Spojení nezbytné pro dostupnost obyvatel města z hlediska </w:t>
      </w:r>
      <w:r w:rsidR="008326C7" w:rsidRPr="00725180">
        <w:rPr>
          <w:noProof/>
          <w:color w:val="000000" w:themeColor="text1"/>
          <w:sz w:val="22"/>
        </w:rPr>
        <w:t>spádové působnosti veřejné občanské vybavenosti, státní správy, školství. V Benešově jsou rovněž k disposici nákupní střediska ( více středisek v konkurenčním postavení ).</w:t>
      </w:r>
    </w:p>
    <w:p w14:paraId="47E7CDD5" w14:textId="77777777" w:rsidR="00B9325A" w:rsidRPr="00725180" w:rsidRDefault="00B9325A" w:rsidP="00C54671">
      <w:pPr>
        <w:spacing w:line="264" w:lineRule="auto"/>
        <w:jc w:val="both"/>
        <w:rPr>
          <w:b w:val="0"/>
          <w:noProof/>
          <w:color w:val="000000" w:themeColor="text1"/>
          <w:sz w:val="22"/>
        </w:rPr>
      </w:pPr>
    </w:p>
    <w:p w14:paraId="22D044AA" w14:textId="77777777" w:rsidR="00AE2882" w:rsidRPr="00725180" w:rsidRDefault="00AE2882" w:rsidP="00AE2882">
      <w:pPr>
        <w:spacing w:line="264" w:lineRule="auto"/>
        <w:jc w:val="both"/>
        <w:rPr>
          <w:b w:val="0"/>
          <w:noProof/>
          <w:color w:val="000000" w:themeColor="text1"/>
          <w:sz w:val="22"/>
        </w:rPr>
      </w:pPr>
      <w:r w:rsidRPr="00725180">
        <w:rPr>
          <w:b w:val="0"/>
          <w:noProof/>
          <w:color w:val="000000" w:themeColor="text1"/>
          <w:sz w:val="22"/>
        </w:rPr>
        <w:t>Možnosti:</w:t>
      </w:r>
    </w:p>
    <w:p w14:paraId="2AE6F0E5" w14:textId="77777777" w:rsidR="00AE2882" w:rsidRPr="00725180" w:rsidRDefault="00AE2882" w:rsidP="00AE2882">
      <w:pPr>
        <w:spacing w:line="264" w:lineRule="auto"/>
        <w:jc w:val="both"/>
        <w:rPr>
          <w:b w:val="0"/>
          <w:noProof/>
          <w:color w:val="000000" w:themeColor="text1"/>
          <w:sz w:val="22"/>
        </w:rPr>
      </w:pPr>
      <w:r w:rsidRPr="00725180">
        <w:rPr>
          <w:b w:val="0"/>
          <w:noProof/>
          <w:color w:val="000000" w:themeColor="text1"/>
          <w:sz w:val="22"/>
        </w:rPr>
        <w:t>a)</w:t>
      </w:r>
      <w:r w:rsidRPr="00725180">
        <w:rPr>
          <w:b w:val="0"/>
          <w:noProof/>
          <w:color w:val="000000" w:themeColor="text1"/>
          <w:sz w:val="22"/>
        </w:rPr>
        <w:tab/>
        <w:t>veřejná doprava – autobus</w:t>
      </w:r>
    </w:p>
    <w:p w14:paraId="78B45170" w14:textId="77777777" w:rsidR="00AE2882" w:rsidRPr="00725180" w:rsidRDefault="00AE2882" w:rsidP="00AE2882">
      <w:pPr>
        <w:spacing w:line="264" w:lineRule="auto"/>
        <w:jc w:val="both"/>
        <w:rPr>
          <w:b w:val="0"/>
          <w:noProof/>
          <w:color w:val="000000" w:themeColor="text1"/>
          <w:sz w:val="22"/>
        </w:rPr>
      </w:pPr>
      <w:r w:rsidRPr="00725180">
        <w:rPr>
          <w:b w:val="0"/>
          <w:noProof/>
          <w:color w:val="000000" w:themeColor="text1"/>
          <w:sz w:val="22"/>
        </w:rPr>
        <w:tab/>
        <w:t>V provozu jsou 2 linky provozované ČSAD Benešov</w:t>
      </w:r>
      <w:r w:rsidR="008326C7" w:rsidRPr="00725180">
        <w:rPr>
          <w:b w:val="0"/>
          <w:noProof/>
          <w:color w:val="000000" w:themeColor="text1"/>
          <w:sz w:val="22"/>
        </w:rPr>
        <w:t xml:space="preserve">, zajišťující 7 spojů ( 200087 = </w:t>
      </w:r>
      <w:r w:rsidR="008326C7" w:rsidRPr="00725180">
        <w:rPr>
          <w:b w:val="0"/>
          <w:noProof/>
          <w:color w:val="000000" w:themeColor="text1"/>
          <w:sz w:val="22"/>
        </w:rPr>
        <w:tab/>
        <w:t xml:space="preserve">E87 ), resp. 2 spoje ( 200086 = E86 ), délka jízdy činí 25 minut na autobusové </w:t>
      </w:r>
      <w:r w:rsidR="008326C7" w:rsidRPr="00725180">
        <w:rPr>
          <w:b w:val="0"/>
          <w:noProof/>
          <w:color w:val="000000" w:themeColor="text1"/>
          <w:sz w:val="22"/>
        </w:rPr>
        <w:tab/>
        <w:t>nádraží v Benešově.</w:t>
      </w:r>
    </w:p>
    <w:p w14:paraId="38A52422" w14:textId="77777777" w:rsidR="00AE2882" w:rsidRPr="00725180" w:rsidRDefault="008326C7" w:rsidP="00AE2882">
      <w:pPr>
        <w:spacing w:line="264" w:lineRule="auto"/>
        <w:jc w:val="both"/>
        <w:rPr>
          <w:b w:val="0"/>
          <w:noProof/>
          <w:color w:val="000000" w:themeColor="text1"/>
          <w:sz w:val="22"/>
        </w:rPr>
      </w:pPr>
      <w:r w:rsidRPr="00725180">
        <w:rPr>
          <w:b w:val="0"/>
          <w:noProof/>
          <w:color w:val="000000" w:themeColor="text1"/>
          <w:sz w:val="22"/>
        </w:rPr>
        <w:tab/>
        <w:t>Ve dnech pracovního volna a pracovního klidu nejsou tyto linky provozovány.</w:t>
      </w:r>
    </w:p>
    <w:p w14:paraId="3267FC4D" w14:textId="77777777" w:rsidR="008326C7" w:rsidRPr="00725180" w:rsidRDefault="008326C7" w:rsidP="00AE2882">
      <w:pPr>
        <w:spacing w:line="264" w:lineRule="auto"/>
        <w:jc w:val="both"/>
        <w:rPr>
          <w:b w:val="0"/>
          <w:noProof/>
          <w:color w:val="000000" w:themeColor="text1"/>
          <w:sz w:val="22"/>
        </w:rPr>
      </w:pPr>
    </w:p>
    <w:p w14:paraId="5A46E88B" w14:textId="77777777" w:rsidR="00AE2882" w:rsidRPr="00725180" w:rsidRDefault="00AE2882" w:rsidP="00AE2882">
      <w:pPr>
        <w:spacing w:line="264" w:lineRule="auto"/>
        <w:jc w:val="both"/>
        <w:rPr>
          <w:b w:val="0"/>
          <w:noProof/>
          <w:color w:val="000000" w:themeColor="text1"/>
          <w:sz w:val="22"/>
        </w:rPr>
      </w:pPr>
      <w:r w:rsidRPr="00725180">
        <w:rPr>
          <w:b w:val="0"/>
          <w:noProof/>
          <w:color w:val="000000" w:themeColor="text1"/>
          <w:sz w:val="22"/>
        </w:rPr>
        <w:t>b)</w:t>
      </w:r>
      <w:r w:rsidRPr="00725180">
        <w:rPr>
          <w:b w:val="0"/>
          <w:noProof/>
          <w:color w:val="000000" w:themeColor="text1"/>
          <w:sz w:val="22"/>
        </w:rPr>
        <w:tab/>
        <w:t>veřejná doprava - železnice</w:t>
      </w:r>
    </w:p>
    <w:p w14:paraId="6D53FCC7" w14:textId="77777777" w:rsidR="008326C7" w:rsidRPr="00725180" w:rsidRDefault="00AE2882" w:rsidP="00AE2882">
      <w:pPr>
        <w:spacing w:line="264" w:lineRule="auto"/>
        <w:jc w:val="both"/>
        <w:rPr>
          <w:b w:val="0"/>
          <w:noProof/>
          <w:color w:val="000000" w:themeColor="text1"/>
          <w:sz w:val="22"/>
        </w:rPr>
      </w:pPr>
      <w:r w:rsidRPr="00725180">
        <w:rPr>
          <w:b w:val="0"/>
          <w:noProof/>
          <w:color w:val="000000" w:themeColor="text1"/>
          <w:sz w:val="22"/>
        </w:rPr>
        <w:tab/>
      </w:r>
      <w:r w:rsidR="008326C7" w:rsidRPr="00725180">
        <w:rPr>
          <w:b w:val="0"/>
          <w:noProof/>
          <w:color w:val="000000" w:themeColor="text1"/>
          <w:sz w:val="22"/>
        </w:rPr>
        <w:t xml:space="preserve">za shodných podmínek dostupnosti resp. přípstupnosti žel stanice Pyšely rep. </w:t>
      </w:r>
      <w:r w:rsidR="008326C7" w:rsidRPr="00725180">
        <w:rPr>
          <w:b w:val="0"/>
          <w:noProof/>
          <w:color w:val="000000" w:themeColor="text1"/>
          <w:sz w:val="22"/>
        </w:rPr>
        <w:tab/>
        <w:t>Senohraby. Délka jízdy činí 15 – 20 minut.</w:t>
      </w:r>
    </w:p>
    <w:p w14:paraId="4A1547CB" w14:textId="77777777" w:rsidR="00AE2882" w:rsidRPr="00725180" w:rsidRDefault="008326C7" w:rsidP="00AE2882">
      <w:pPr>
        <w:spacing w:line="264" w:lineRule="auto"/>
        <w:jc w:val="both"/>
        <w:rPr>
          <w:b w:val="0"/>
          <w:noProof/>
          <w:color w:val="000000" w:themeColor="text1"/>
          <w:sz w:val="22"/>
        </w:rPr>
      </w:pPr>
      <w:r w:rsidRPr="00725180">
        <w:rPr>
          <w:b w:val="0"/>
          <w:noProof/>
          <w:color w:val="000000" w:themeColor="text1"/>
          <w:sz w:val="22"/>
        </w:rPr>
        <w:tab/>
      </w:r>
      <w:r w:rsidR="00AE2882" w:rsidRPr="00725180">
        <w:rPr>
          <w:b w:val="0"/>
          <w:noProof/>
          <w:color w:val="000000" w:themeColor="text1"/>
          <w:sz w:val="22"/>
        </w:rPr>
        <w:t>K disposici jsou zastávky žel. trati Praha – Benešov – Tábor – České Budějovice a to</w:t>
      </w:r>
      <w:r w:rsidR="003662C3" w:rsidRPr="00725180">
        <w:rPr>
          <w:b w:val="0"/>
          <w:noProof/>
          <w:color w:val="000000" w:themeColor="text1"/>
          <w:sz w:val="22"/>
        </w:rPr>
        <w:t xml:space="preserve"> </w:t>
      </w:r>
      <w:r w:rsidR="003662C3" w:rsidRPr="00725180">
        <w:rPr>
          <w:b w:val="0"/>
          <w:noProof/>
          <w:color w:val="000000" w:themeColor="text1"/>
          <w:sz w:val="22"/>
        </w:rPr>
        <w:tab/>
        <w:t xml:space="preserve">za shodných podmínek – viz vazba Pyšely </w:t>
      </w:r>
      <w:r w:rsidR="00C3449A" w:rsidRPr="00725180">
        <w:rPr>
          <w:b w:val="0"/>
          <w:noProof/>
          <w:color w:val="000000" w:themeColor="text1"/>
          <w:sz w:val="22"/>
        </w:rPr>
        <w:t>–</w:t>
      </w:r>
      <w:r w:rsidR="003662C3" w:rsidRPr="00725180">
        <w:rPr>
          <w:b w:val="0"/>
          <w:noProof/>
          <w:color w:val="000000" w:themeColor="text1"/>
          <w:sz w:val="22"/>
        </w:rPr>
        <w:t xml:space="preserve"> Praha</w:t>
      </w:r>
    </w:p>
    <w:p w14:paraId="2D7006FF" w14:textId="77777777" w:rsidR="00C3449A" w:rsidRPr="00725180" w:rsidRDefault="00C3449A" w:rsidP="00AE2882">
      <w:pPr>
        <w:spacing w:line="264" w:lineRule="auto"/>
        <w:jc w:val="both"/>
        <w:rPr>
          <w:b w:val="0"/>
          <w:noProof/>
          <w:color w:val="000000" w:themeColor="text1"/>
          <w:sz w:val="22"/>
        </w:rPr>
      </w:pPr>
    </w:p>
    <w:p w14:paraId="3DC92CB8" w14:textId="77777777" w:rsidR="00C3449A" w:rsidRPr="00725180" w:rsidRDefault="00C3449A" w:rsidP="00C3449A">
      <w:pPr>
        <w:spacing w:line="264" w:lineRule="auto"/>
        <w:jc w:val="both"/>
        <w:rPr>
          <w:noProof/>
          <w:color w:val="000000" w:themeColor="text1"/>
          <w:sz w:val="22"/>
        </w:rPr>
      </w:pPr>
      <w:r w:rsidRPr="00725180">
        <w:rPr>
          <w:noProof/>
          <w:color w:val="000000" w:themeColor="text1"/>
          <w:sz w:val="22"/>
        </w:rPr>
        <w:t>Pyšely - Čerčany</w:t>
      </w:r>
    </w:p>
    <w:p w14:paraId="69C55EA4" w14:textId="77777777" w:rsidR="00C3449A" w:rsidRPr="00725180" w:rsidRDefault="00C3449A" w:rsidP="00C3449A">
      <w:pPr>
        <w:spacing w:line="264" w:lineRule="auto"/>
        <w:jc w:val="both"/>
        <w:rPr>
          <w:noProof/>
          <w:color w:val="000000" w:themeColor="text1"/>
          <w:sz w:val="22"/>
        </w:rPr>
      </w:pPr>
      <w:r w:rsidRPr="00725180">
        <w:rPr>
          <w:noProof/>
          <w:color w:val="000000" w:themeColor="text1"/>
          <w:sz w:val="22"/>
        </w:rPr>
        <w:t xml:space="preserve">Spojení nezbytné pro dopstupnost chybějící základní vybavenosti </w:t>
      </w:r>
    </w:p>
    <w:p w14:paraId="53CCA493" w14:textId="77777777" w:rsidR="00C3449A" w:rsidRPr="00725180" w:rsidRDefault="00C3449A" w:rsidP="00C3449A">
      <w:pPr>
        <w:spacing w:line="264" w:lineRule="auto"/>
        <w:jc w:val="both"/>
        <w:rPr>
          <w:noProof/>
          <w:color w:val="000000" w:themeColor="text1"/>
          <w:sz w:val="22"/>
        </w:rPr>
      </w:pPr>
    </w:p>
    <w:p w14:paraId="6CD283ED" w14:textId="77777777" w:rsidR="00C3449A" w:rsidRPr="00725180" w:rsidRDefault="00C3449A" w:rsidP="00C3449A">
      <w:pPr>
        <w:spacing w:line="264" w:lineRule="auto"/>
        <w:jc w:val="both"/>
        <w:rPr>
          <w:b w:val="0"/>
          <w:noProof/>
          <w:color w:val="000000" w:themeColor="text1"/>
          <w:sz w:val="22"/>
        </w:rPr>
      </w:pPr>
      <w:r w:rsidRPr="00725180">
        <w:rPr>
          <w:b w:val="0"/>
          <w:noProof/>
          <w:color w:val="000000" w:themeColor="text1"/>
          <w:sz w:val="22"/>
        </w:rPr>
        <w:t xml:space="preserve">Možnosti: </w:t>
      </w:r>
    </w:p>
    <w:p w14:paraId="631C03D8" w14:textId="77777777" w:rsidR="00C3449A" w:rsidRPr="00725180" w:rsidRDefault="00C3449A" w:rsidP="00C3449A">
      <w:pPr>
        <w:spacing w:line="264" w:lineRule="auto"/>
        <w:jc w:val="both"/>
        <w:rPr>
          <w:b w:val="0"/>
          <w:noProof/>
          <w:color w:val="000000" w:themeColor="text1"/>
          <w:sz w:val="22"/>
        </w:rPr>
      </w:pPr>
      <w:r w:rsidRPr="00725180">
        <w:rPr>
          <w:b w:val="0"/>
          <w:noProof/>
          <w:color w:val="000000" w:themeColor="text1"/>
          <w:sz w:val="22"/>
        </w:rPr>
        <w:tab/>
        <w:t xml:space="preserve">Veřejná doprava – autobus, v pracovních dnech možnost 7 linek provozovaných </w:t>
      </w:r>
      <w:r w:rsidRPr="00725180">
        <w:rPr>
          <w:b w:val="0"/>
          <w:noProof/>
          <w:color w:val="000000" w:themeColor="text1"/>
          <w:sz w:val="22"/>
        </w:rPr>
        <w:tab/>
        <w:t xml:space="preserve">ČSAD Benešov, doba jízdy k žel. stanici činí 7 minut. </w:t>
      </w:r>
    </w:p>
    <w:p w14:paraId="44CC7346" w14:textId="77777777" w:rsidR="00880B14" w:rsidRPr="00725180" w:rsidRDefault="00880B14" w:rsidP="00C3449A">
      <w:pPr>
        <w:spacing w:line="264" w:lineRule="auto"/>
        <w:jc w:val="both"/>
        <w:rPr>
          <w:b w:val="0"/>
          <w:noProof/>
          <w:color w:val="000000" w:themeColor="text1"/>
          <w:sz w:val="22"/>
        </w:rPr>
      </w:pPr>
    </w:p>
    <w:tbl>
      <w:tblPr>
        <w:tblW w:w="6840" w:type="dxa"/>
        <w:tblInd w:w="-65" w:type="dxa"/>
        <w:tblCellMar>
          <w:left w:w="70" w:type="dxa"/>
          <w:right w:w="70" w:type="dxa"/>
        </w:tblCellMar>
        <w:tblLook w:val="04A0" w:firstRow="1" w:lastRow="0" w:firstColumn="1" w:lastColumn="0" w:noHBand="0" w:noVBand="1"/>
      </w:tblPr>
      <w:tblGrid>
        <w:gridCol w:w="1720"/>
        <w:gridCol w:w="1280"/>
        <w:gridCol w:w="1280"/>
        <w:gridCol w:w="1280"/>
        <w:gridCol w:w="1280"/>
      </w:tblGrid>
      <w:tr w:rsidR="00725180" w:rsidRPr="00725180" w14:paraId="5676914D" w14:textId="77777777" w:rsidTr="00C3449A">
        <w:trPr>
          <w:trHeight w:val="300"/>
        </w:trPr>
        <w:tc>
          <w:tcPr>
            <w:tcW w:w="1720" w:type="dxa"/>
            <w:tcBorders>
              <w:top w:val="nil"/>
              <w:left w:val="nil"/>
              <w:bottom w:val="nil"/>
              <w:right w:val="nil"/>
            </w:tcBorders>
            <w:shd w:val="clear" w:color="auto" w:fill="auto"/>
            <w:noWrap/>
            <w:vAlign w:val="bottom"/>
            <w:hideMark/>
          </w:tcPr>
          <w:p w14:paraId="726F1D4B" w14:textId="77777777" w:rsidR="00C3449A" w:rsidRPr="00725180" w:rsidRDefault="00C3449A" w:rsidP="00C3449A">
            <w:pPr>
              <w:ind w:firstLineChars="100" w:firstLine="220"/>
              <w:rPr>
                <w:rFonts w:ascii="Calibri" w:hAnsi="Calibri" w:cs="Times New Roman"/>
                <w:b w:val="0"/>
                <w:bCs w:val="0"/>
                <w:color w:val="000000" w:themeColor="text1"/>
                <w:sz w:val="22"/>
              </w:rPr>
            </w:pPr>
            <w:proofErr w:type="gramStart"/>
            <w:r w:rsidRPr="00725180">
              <w:rPr>
                <w:rFonts w:ascii="Calibri" w:hAnsi="Calibri" w:cs="Times New Roman"/>
                <w:b w:val="0"/>
                <w:bCs w:val="0"/>
                <w:color w:val="000000" w:themeColor="text1"/>
                <w:sz w:val="22"/>
              </w:rPr>
              <w:t>Pyšely - Praha</w:t>
            </w:r>
            <w:proofErr w:type="gramEnd"/>
          </w:p>
        </w:tc>
        <w:tc>
          <w:tcPr>
            <w:tcW w:w="1280" w:type="dxa"/>
            <w:tcBorders>
              <w:top w:val="nil"/>
              <w:left w:val="nil"/>
              <w:bottom w:val="nil"/>
              <w:right w:val="nil"/>
            </w:tcBorders>
            <w:shd w:val="clear" w:color="auto" w:fill="auto"/>
            <w:noWrap/>
            <w:vAlign w:val="bottom"/>
            <w:hideMark/>
          </w:tcPr>
          <w:p w14:paraId="2BC3B06C" w14:textId="77777777" w:rsidR="00C3449A" w:rsidRPr="00725180" w:rsidRDefault="00C3449A" w:rsidP="00C3449A">
            <w:pPr>
              <w:rPr>
                <w:rFonts w:ascii="Calibri" w:hAnsi="Calibri" w:cs="Times New Roman"/>
                <w:b w:val="0"/>
                <w:bCs w:val="0"/>
                <w:color w:val="000000" w:themeColor="text1"/>
                <w:sz w:val="22"/>
              </w:rPr>
            </w:pPr>
          </w:p>
        </w:tc>
        <w:tc>
          <w:tcPr>
            <w:tcW w:w="1280" w:type="dxa"/>
            <w:tcBorders>
              <w:top w:val="nil"/>
              <w:left w:val="nil"/>
              <w:bottom w:val="nil"/>
              <w:right w:val="nil"/>
            </w:tcBorders>
            <w:shd w:val="clear" w:color="auto" w:fill="auto"/>
            <w:noWrap/>
            <w:vAlign w:val="bottom"/>
            <w:hideMark/>
          </w:tcPr>
          <w:p w14:paraId="0D53E18D" w14:textId="77777777" w:rsidR="00C3449A" w:rsidRPr="00725180" w:rsidRDefault="00C3449A" w:rsidP="00C3449A">
            <w:pPr>
              <w:rPr>
                <w:rFonts w:ascii="Calibri" w:hAnsi="Calibri" w:cs="Times New Roman"/>
                <w:b w:val="0"/>
                <w:bCs w:val="0"/>
                <w:color w:val="000000" w:themeColor="text1"/>
                <w:sz w:val="22"/>
              </w:rPr>
            </w:pPr>
          </w:p>
        </w:tc>
        <w:tc>
          <w:tcPr>
            <w:tcW w:w="1280" w:type="dxa"/>
            <w:tcBorders>
              <w:top w:val="nil"/>
              <w:left w:val="nil"/>
              <w:bottom w:val="nil"/>
              <w:right w:val="nil"/>
            </w:tcBorders>
            <w:shd w:val="clear" w:color="auto" w:fill="auto"/>
            <w:noWrap/>
            <w:vAlign w:val="bottom"/>
            <w:hideMark/>
          </w:tcPr>
          <w:p w14:paraId="6600882E" w14:textId="77777777" w:rsidR="00C3449A" w:rsidRPr="00725180" w:rsidRDefault="00C3449A" w:rsidP="00C3449A">
            <w:pPr>
              <w:rPr>
                <w:rFonts w:ascii="Calibri" w:hAnsi="Calibri" w:cs="Times New Roman"/>
                <w:b w:val="0"/>
                <w:bCs w:val="0"/>
                <w:color w:val="000000" w:themeColor="text1"/>
                <w:sz w:val="22"/>
              </w:rPr>
            </w:pPr>
          </w:p>
        </w:tc>
        <w:tc>
          <w:tcPr>
            <w:tcW w:w="1280" w:type="dxa"/>
            <w:tcBorders>
              <w:top w:val="nil"/>
              <w:left w:val="nil"/>
              <w:bottom w:val="nil"/>
              <w:right w:val="nil"/>
            </w:tcBorders>
            <w:shd w:val="clear" w:color="auto" w:fill="auto"/>
            <w:noWrap/>
            <w:vAlign w:val="bottom"/>
            <w:hideMark/>
          </w:tcPr>
          <w:p w14:paraId="3D754220" w14:textId="77777777" w:rsidR="00C3449A" w:rsidRPr="00725180" w:rsidRDefault="00C3449A" w:rsidP="00C3449A">
            <w:pPr>
              <w:rPr>
                <w:rFonts w:ascii="Calibri" w:hAnsi="Calibri" w:cs="Times New Roman"/>
                <w:b w:val="0"/>
                <w:bCs w:val="0"/>
                <w:color w:val="000000" w:themeColor="text1"/>
                <w:sz w:val="22"/>
              </w:rPr>
            </w:pPr>
          </w:p>
        </w:tc>
      </w:tr>
      <w:tr w:rsidR="00725180" w:rsidRPr="00725180" w14:paraId="4D7A6DAC" w14:textId="77777777" w:rsidTr="00C3449A">
        <w:trPr>
          <w:trHeight w:val="150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12259" w14:textId="77777777" w:rsidR="00C3449A" w:rsidRPr="00725180" w:rsidRDefault="00C3449A" w:rsidP="00C3449A">
            <w:pPr>
              <w:ind w:firstLineChars="100" w:firstLine="220"/>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 </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2F7F6EF9" w14:textId="77777777" w:rsidR="00C3449A" w:rsidRPr="00725180" w:rsidRDefault="00C3449A" w:rsidP="00C3449A">
            <w:pPr>
              <w:jc w:val="center"/>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vzdálenost</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46D11A9A" w14:textId="77777777" w:rsidR="00C3449A" w:rsidRPr="00725180" w:rsidRDefault="00C3449A" w:rsidP="00C3449A">
            <w:pPr>
              <w:jc w:val="center"/>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čas</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5EF65F1C" w14:textId="77777777" w:rsidR="00C3449A" w:rsidRPr="00725180" w:rsidRDefault="00C3449A" w:rsidP="00C3449A">
            <w:pPr>
              <w:jc w:val="center"/>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četnost přímých spojů v pracovních dnech</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2CAB94DB" w14:textId="77777777" w:rsidR="00C3449A" w:rsidRPr="00725180" w:rsidRDefault="00C3449A" w:rsidP="00C3449A">
            <w:pPr>
              <w:jc w:val="center"/>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 xml:space="preserve">četnost přímých </w:t>
            </w:r>
            <w:proofErr w:type="spellStart"/>
            <w:r w:rsidRPr="00725180">
              <w:rPr>
                <w:rFonts w:ascii="Calibri" w:hAnsi="Calibri" w:cs="Times New Roman"/>
                <w:b w:val="0"/>
                <w:bCs w:val="0"/>
                <w:color w:val="000000" w:themeColor="text1"/>
                <w:sz w:val="22"/>
              </w:rPr>
              <w:t>psojů</w:t>
            </w:r>
            <w:proofErr w:type="spellEnd"/>
            <w:r w:rsidRPr="00725180">
              <w:rPr>
                <w:rFonts w:ascii="Calibri" w:hAnsi="Calibri" w:cs="Times New Roman"/>
                <w:b w:val="0"/>
                <w:bCs w:val="0"/>
                <w:color w:val="000000" w:themeColor="text1"/>
                <w:sz w:val="22"/>
              </w:rPr>
              <w:t xml:space="preserve"> o víkendu</w:t>
            </w:r>
          </w:p>
        </w:tc>
      </w:tr>
      <w:tr w:rsidR="00725180" w:rsidRPr="00725180" w14:paraId="5704260F" w14:textId="77777777" w:rsidTr="00C3449A">
        <w:trPr>
          <w:trHeight w:val="600"/>
        </w:trPr>
        <w:tc>
          <w:tcPr>
            <w:tcW w:w="1720" w:type="dxa"/>
            <w:tcBorders>
              <w:top w:val="nil"/>
              <w:left w:val="single" w:sz="4" w:space="0" w:color="auto"/>
              <w:bottom w:val="single" w:sz="4" w:space="0" w:color="auto"/>
              <w:right w:val="single" w:sz="4" w:space="0" w:color="auto"/>
            </w:tcBorders>
            <w:shd w:val="clear" w:color="000000" w:fill="FFFF00"/>
            <w:noWrap/>
            <w:vAlign w:val="center"/>
            <w:hideMark/>
          </w:tcPr>
          <w:p w14:paraId="6CCE50B3" w14:textId="77777777" w:rsidR="00C3449A" w:rsidRPr="00725180" w:rsidRDefault="00C3449A" w:rsidP="00C3449A">
            <w:pPr>
              <w:ind w:firstLineChars="100" w:firstLine="220"/>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vlak</w:t>
            </w:r>
          </w:p>
        </w:tc>
        <w:tc>
          <w:tcPr>
            <w:tcW w:w="1280" w:type="dxa"/>
            <w:tcBorders>
              <w:top w:val="nil"/>
              <w:left w:val="nil"/>
              <w:bottom w:val="single" w:sz="4" w:space="0" w:color="auto"/>
              <w:right w:val="single" w:sz="4" w:space="0" w:color="auto"/>
            </w:tcBorders>
            <w:shd w:val="clear" w:color="000000" w:fill="FFFF00"/>
            <w:noWrap/>
            <w:vAlign w:val="center"/>
            <w:hideMark/>
          </w:tcPr>
          <w:p w14:paraId="41FACE7A" w14:textId="77777777" w:rsidR="00C3449A" w:rsidRPr="00725180" w:rsidRDefault="00C3449A" w:rsidP="00C3449A">
            <w:pPr>
              <w:jc w:val="center"/>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39 km</w:t>
            </w:r>
          </w:p>
        </w:tc>
        <w:tc>
          <w:tcPr>
            <w:tcW w:w="1280" w:type="dxa"/>
            <w:tcBorders>
              <w:top w:val="nil"/>
              <w:left w:val="nil"/>
              <w:bottom w:val="single" w:sz="4" w:space="0" w:color="auto"/>
              <w:right w:val="single" w:sz="4" w:space="0" w:color="auto"/>
            </w:tcBorders>
            <w:shd w:val="clear" w:color="000000" w:fill="FFFF00"/>
            <w:noWrap/>
            <w:vAlign w:val="center"/>
            <w:hideMark/>
          </w:tcPr>
          <w:p w14:paraId="4DCFE414" w14:textId="77777777" w:rsidR="00C3449A" w:rsidRPr="00725180" w:rsidRDefault="00C3449A" w:rsidP="00C3449A">
            <w:pPr>
              <w:jc w:val="center"/>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59 minut</w:t>
            </w:r>
          </w:p>
        </w:tc>
        <w:tc>
          <w:tcPr>
            <w:tcW w:w="1280" w:type="dxa"/>
            <w:tcBorders>
              <w:top w:val="nil"/>
              <w:left w:val="nil"/>
              <w:bottom w:val="single" w:sz="4" w:space="0" w:color="auto"/>
              <w:right w:val="single" w:sz="4" w:space="0" w:color="auto"/>
            </w:tcBorders>
            <w:shd w:val="clear" w:color="000000" w:fill="FFFF00"/>
            <w:vAlign w:val="center"/>
            <w:hideMark/>
          </w:tcPr>
          <w:p w14:paraId="3B6DB13A" w14:textId="77777777" w:rsidR="00C3449A" w:rsidRPr="00725180" w:rsidRDefault="00C3449A" w:rsidP="00C3449A">
            <w:pPr>
              <w:jc w:val="center"/>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 xml:space="preserve">každých </w:t>
            </w:r>
            <w:proofErr w:type="gramStart"/>
            <w:r w:rsidRPr="00725180">
              <w:rPr>
                <w:rFonts w:ascii="Calibri" w:hAnsi="Calibri" w:cs="Times New Roman"/>
                <w:b w:val="0"/>
                <w:bCs w:val="0"/>
                <w:color w:val="000000" w:themeColor="text1"/>
                <w:sz w:val="22"/>
              </w:rPr>
              <w:t>30  (</w:t>
            </w:r>
            <w:proofErr w:type="gramEnd"/>
            <w:r w:rsidRPr="00725180">
              <w:rPr>
                <w:rFonts w:ascii="Calibri" w:hAnsi="Calibri" w:cs="Times New Roman"/>
                <w:b w:val="0"/>
                <w:bCs w:val="0"/>
                <w:color w:val="000000" w:themeColor="text1"/>
                <w:sz w:val="22"/>
              </w:rPr>
              <w:t>60) minut</w:t>
            </w:r>
          </w:p>
        </w:tc>
        <w:tc>
          <w:tcPr>
            <w:tcW w:w="1280" w:type="dxa"/>
            <w:tcBorders>
              <w:top w:val="nil"/>
              <w:left w:val="nil"/>
              <w:bottom w:val="single" w:sz="4" w:space="0" w:color="auto"/>
              <w:right w:val="single" w:sz="4" w:space="0" w:color="auto"/>
            </w:tcBorders>
            <w:shd w:val="clear" w:color="000000" w:fill="FFFF00"/>
            <w:vAlign w:val="center"/>
            <w:hideMark/>
          </w:tcPr>
          <w:p w14:paraId="7A34CF5D" w14:textId="77777777" w:rsidR="00C3449A" w:rsidRPr="00725180" w:rsidRDefault="00C3449A" w:rsidP="00C3449A">
            <w:pPr>
              <w:jc w:val="center"/>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 xml:space="preserve">každých </w:t>
            </w:r>
            <w:proofErr w:type="gramStart"/>
            <w:r w:rsidRPr="00725180">
              <w:rPr>
                <w:rFonts w:ascii="Calibri" w:hAnsi="Calibri" w:cs="Times New Roman"/>
                <w:b w:val="0"/>
                <w:bCs w:val="0"/>
                <w:color w:val="000000" w:themeColor="text1"/>
                <w:sz w:val="22"/>
              </w:rPr>
              <w:t>30  (</w:t>
            </w:r>
            <w:proofErr w:type="gramEnd"/>
            <w:r w:rsidRPr="00725180">
              <w:rPr>
                <w:rFonts w:ascii="Calibri" w:hAnsi="Calibri" w:cs="Times New Roman"/>
                <w:b w:val="0"/>
                <w:bCs w:val="0"/>
                <w:color w:val="000000" w:themeColor="text1"/>
                <w:sz w:val="22"/>
              </w:rPr>
              <w:t>60) minut</w:t>
            </w:r>
          </w:p>
        </w:tc>
      </w:tr>
      <w:tr w:rsidR="00725180" w:rsidRPr="00725180" w14:paraId="75B5131E" w14:textId="77777777" w:rsidTr="00C3449A">
        <w:trPr>
          <w:trHeight w:val="600"/>
        </w:trPr>
        <w:tc>
          <w:tcPr>
            <w:tcW w:w="1720" w:type="dxa"/>
            <w:tcBorders>
              <w:top w:val="nil"/>
              <w:left w:val="single" w:sz="4" w:space="0" w:color="auto"/>
              <w:bottom w:val="single" w:sz="4" w:space="0" w:color="auto"/>
              <w:right w:val="single" w:sz="4" w:space="0" w:color="auto"/>
            </w:tcBorders>
            <w:shd w:val="clear" w:color="000000" w:fill="FFFFCC"/>
            <w:noWrap/>
            <w:vAlign w:val="center"/>
            <w:hideMark/>
          </w:tcPr>
          <w:p w14:paraId="5534F047" w14:textId="77777777" w:rsidR="00C3449A" w:rsidRPr="00725180" w:rsidRDefault="00C3449A" w:rsidP="00C3449A">
            <w:pPr>
              <w:ind w:firstLineChars="100" w:firstLine="220"/>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autobus</w:t>
            </w:r>
          </w:p>
        </w:tc>
        <w:tc>
          <w:tcPr>
            <w:tcW w:w="1280" w:type="dxa"/>
            <w:tcBorders>
              <w:top w:val="nil"/>
              <w:left w:val="nil"/>
              <w:bottom w:val="single" w:sz="4" w:space="0" w:color="auto"/>
              <w:right w:val="single" w:sz="4" w:space="0" w:color="auto"/>
            </w:tcBorders>
            <w:shd w:val="clear" w:color="000000" w:fill="FFFFCC"/>
            <w:noWrap/>
            <w:vAlign w:val="center"/>
            <w:hideMark/>
          </w:tcPr>
          <w:p w14:paraId="6AF2C409" w14:textId="77777777" w:rsidR="00C3449A" w:rsidRPr="00725180" w:rsidRDefault="00C3449A" w:rsidP="00C3449A">
            <w:pPr>
              <w:jc w:val="center"/>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33 km</w:t>
            </w:r>
          </w:p>
        </w:tc>
        <w:tc>
          <w:tcPr>
            <w:tcW w:w="1280" w:type="dxa"/>
            <w:tcBorders>
              <w:top w:val="nil"/>
              <w:left w:val="nil"/>
              <w:bottom w:val="single" w:sz="4" w:space="0" w:color="auto"/>
              <w:right w:val="single" w:sz="4" w:space="0" w:color="auto"/>
            </w:tcBorders>
            <w:shd w:val="clear" w:color="000000" w:fill="FFFFCC"/>
            <w:noWrap/>
            <w:vAlign w:val="center"/>
            <w:hideMark/>
          </w:tcPr>
          <w:p w14:paraId="7E576ADA" w14:textId="77777777" w:rsidR="00C3449A" w:rsidRPr="00725180" w:rsidRDefault="00C3449A" w:rsidP="00C3449A">
            <w:pPr>
              <w:jc w:val="center"/>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60 minut</w:t>
            </w:r>
          </w:p>
        </w:tc>
        <w:tc>
          <w:tcPr>
            <w:tcW w:w="1280" w:type="dxa"/>
            <w:tcBorders>
              <w:top w:val="nil"/>
              <w:left w:val="nil"/>
              <w:bottom w:val="single" w:sz="4" w:space="0" w:color="auto"/>
              <w:right w:val="single" w:sz="4" w:space="0" w:color="auto"/>
            </w:tcBorders>
            <w:shd w:val="clear" w:color="000000" w:fill="FFFFCC"/>
            <w:noWrap/>
            <w:vAlign w:val="center"/>
            <w:hideMark/>
          </w:tcPr>
          <w:p w14:paraId="7AAB2873" w14:textId="77777777" w:rsidR="00C3449A" w:rsidRPr="00725180" w:rsidRDefault="00C3449A" w:rsidP="00C3449A">
            <w:pPr>
              <w:jc w:val="center"/>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3</w:t>
            </w:r>
          </w:p>
        </w:tc>
        <w:tc>
          <w:tcPr>
            <w:tcW w:w="1280" w:type="dxa"/>
            <w:tcBorders>
              <w:top w:val="nil"/>
              <w:left w:val="nil"/>
              <w:bottom w:val="single" w:sz="4" w:space="0" w:color="auto"/>
              <w:right w:val="single" w:sz="4" w:space="0" w:color="auto"/>
            </w:tcBorders>
            <w:shd w:val="clear" w:color="000000" w:fill="FFFFCC"/>
            <w:noWrap/>
            <w:vAlign w:val="center"/>
            <w:hideMark/>
          </w:tcPr>
          <w:p w14:paraId="133BBC57" w14:textId="77777777" w:rsidR="00C3449A" w:rsidRPr="00725180" w:rsidRDefault="00C3449A" w:rsidP="00C3449A">
            <w:pPr>
              <w:jc w:val="center"/>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2</w:t>
            </w:r>
          </w:p>
        </w:tc>
      </w:tr>
      <w:tr w:rsidR="00725180" w:rsidRPr="00725180" w14:paraId="114BEAD4" w14:textId="77777777" w:rsidTr="00AC61EF">
        <w:trPr>
          <w:trHeight w:val="300"/>
        </w:trPr>
        <w:tc>
          <w:tcPr>
            <w:tcW w:w="1720" w:type="dxa"/>
            <w:tcBorders>
              <w:top w:val="nil"/>
              <w:left w:val="nil"/>
              <w:bottom w:val="nil"/>
              <w:right w:val="nil"/>
            </w:tcBorders>
            <w:shd w:val="clear" w:color="auto" w:fill="auto"/>
            <w:noWrap/>
            <w:vAlign w:val="bottom"/>
          </w:tcPr>
          <w:p w14:paraId="3EAB6AF9" w14:textId="77777777" w:rsidR="00283188" w:rsidRPr="00725180" w:rsidRDefault="00283188" w:rsidP="00C3449A">
            <w:pPr>
              <w:ind w:firstLineChars="100" w:firstLine="220"/>
              <w:rPr>
                <w:rFonts w:ascii="Calibri" w:hAnsi="Calibri" w:cs="Times New Roman"/>
                <w:b w:val="0"/>
                <w:bCs w:val="0"/>
                <w:color w:val="000000" w:themeColor="text1"/>
                <w:sz w:val="22"/>
              </w:rPr>
            </w:pPr>
          </w:p>
          <w:p w14:paraId="51339CB6" w14:textId="77777777" w:rsidR="00AC61EF" w:rsidRPr="00725180" w:rsidRDefault="00AC61EF" w:rsidP="00C3449A">
            <w:pPr>
              <w:ind w:firstLineChars="100" w:firstLine="220"/>
              <w:rPr>
                <w:rFonts w:ascii="Calibri" w:hAnsi="Calibri" w:cs="Times New Roman"/>
                <w:b w:val="0"/>
                <w:bCs w:val="0"/>
                <w:color w:val="000000" w:themeColor="text1"/>
                <w:sz w:val="22"/>
              </w:rPr>
            </w:pPr>
          </w:p>
        </w:tc>
        <w:tc>
          <w:tcPr>
            <w:tcW w:w="1280" w:type="dxa"/>
            <w:tcBorders>
              <w:top w:val="nil"/>
              <w:left w:val="nil"/>
              <w:bottom w:val="nil"/>
              <w:right w:val="nil"/>
            </w:tcBorders>
            <w:shd w:val="clear" w:color="auto" w:fill="auto"/>
            <w:noWrap/>
            <w:vAlign w:val="bottom"/>
          </w:tcPr>
          <w:p w14:paraId="440FCC2E" w14:textId="77777777" w:rsidR="00C3449A" w:rsidRPr="00725180" w:rsidRDefault="00C3449A" w:rsidP="00C3449A">
            <w:pPr>
              <w:rPr>
                <w:rFonts w:ascii="Calibri" w:hAnsi="Calibri" w:cs="Times New Roman"/>
                <w:b w:val="0"/>
                <w:bCs w:val="0"/>
                <w:color w:val="000000" w:themeColor="text1"/>
                <w:sz w:val="22"/>
              </w:rPr>
            </w:pPr>
          </w:p>
        </w:tc>
        <w:tc>
          <w:tcPr>
            <w:tcW w:w="1280" w:type="dxa"/>
            <w:tcBorders>
              <w:top w:val="nil"/>
              <w:left w:val="nil"/>
              <w:bottom w:val="nil"/>
              <w:right w:val="nil"/>
            </w:tcBorders>
            <w:shd w:val="clear" w:color="auto" w:fill="auto"/>
            <w:noWrap/>
            <w:vAlign w:val="bottom"/>
          </w:tcPr>
          <w:p w14:paraId="2D18E74A" w14:textId="77777777" w:rsidR="00C3449A" w:rsidRPr="00725180" w:rsidRDefault="00C3449A" w:rsidP="00C3449A">
            <w:pPr>
              <w:rPr>
                <w:rFonts w:ascii="Calibri" w:hAnsi="Calibri" w:cs="Times New Roman"/>
                <w:b w:val="0"/>
                <w:bCs w:val="0"/>
                <w:color w:val="000000" w:themeColor="text1"/>
                <w:sz w:val="22"/>
              </w:rPr>
            </w:pPr>
          </w:p>
        </w:tc>
        <w:tc>
          <w:tcPr>
            <w:tcW w:w="1280" w:type="dxa"/>
            <w:tcBorders>
              <w:top w:val="nil"/>
              <w:left w:val="nil"/>
              <w:bottom w:val="nil"/>
              <w:right w:val="nil"/>
            </w:tcBorders>
            <w:shd w:val="clear" w:color="auto" w:fill="auto"/>
            <w:noWrap/>
            <w:vAlign w:val="bottom"/>
          </w:tcPr>
          <w:p w14:paraId="2F6DCEE9" w14:textId="77777777" w:rsidR="00C3449A" w:rsidRPr="00725180" w:rsidRDefault="00C3449A" w:rsidP="00C3449A">
            <w:pPr>
              <w:rPr>
                <w:rFonts w:ascii="Calibri" w:hAnsi="Calibri" w:cs="Times New Roman"/>
                <w:b w:val="0"/>
                <w:bCs w:val="0"/>
                <w:color w:val="000000" w:themeColor="text1"/>
                <w:sz w:val="22"/>
              </w:rPr>
            </w:pPr>
          </w:p>
        </w:tc>
        <w:tc>
          <w:tcPr>
            <w:tcW w:w="1280" w:type="dxa"/>
            <w:tcBorders>
              <w:top w:val="nil"/>
              <w:left w:val="nil"/>
              <w:bottom w:val="nil"/>
              <w:right w:val="nil"/>
            </w:tcBorders>
            <w:shd w:val="clear" w:color="auto" w:fill="auto"/>
            <w:noWrap/>
            <w:vAlign w:val="bottom"/>
          </w:tcPr>
          <w:p w14:paraId="22A78FFF" w14:textId="77777777" w:rsidR="00C3449A" w:rsidRPr="00725180" w:rsidRDefault="00C3449A" w:rsidP="00C3449A">
            <w:pPr>
              <w:rPr>
                <w:rFonts w:ascii="Calibri" w:hAnsi="Calibri" w:cs="Times New Roman"/>
                <w:b w:val="0"/>
                <w:bCs w:val="0"/>
                <w:color w:val="000000" w:themeColor="text1"/>
                <w:sz w:val="22"/>
              </w:rPr>
            </w:pPr>
          </w:p>
        </w:tc>
      </w:tr>
      <w:tr w:rsidR="00725180" w:rsidRPr="00725180" w14:paraId="7EC8C8BA" w14:textId="77777777" w:rsidTr="00C3449A">
        <w:trPr>
          <w:trHeight w:val="300"/>
        </w:trPr>
        <w:tc>
          <w:tcPr>
            <w:tcW w:w="3000" w:type="dxa"/>
            <w:gridSpan w:val="2"/>
            <w:tcBorders>
              <w:top w:val="nil"/>
              <w:left w:val="nil"/>
              <w:bottom w:val="nil"/>
              <w:right w:val="nil"/>
            </w:tcBorders>
            <w:shd w:val="clear" w:color="auto" w:fill="auto"/>
            <w:noWrap/>
            <w:vAlign w:val="bottom"/>
            <w:hideMark/>
          </w:tcPr>
          <w:p w14:paraId="287C7B8B" w14:textId="77777777" w:rsidR="00C3449A" w:rsidRPr="00725180" w:rsidRDefault="00C3449A" w:rsidP="00C3449A">
            <w:pPr>
              <w:ind w:firstLineChars="100" w:firstLine="220"/>
              <w:rPr>
                <w:rFonts w:ascii="Calibri" w:hAnsi="Calibri" w:cs="Times New Roman"/>
                <w:b w:val="0"/>
                <w:bCs w:val="0"/>
                <w:color w:val="000000" w:themeColor="text1"/>
                <w:sz w:val="22"/>
              </w:rPr>
            </w:pPr>
            <w:proofErr w:type="gramStart"/>
            <w:r w:rsidRPr="00725180">
              <w:rPr>
                <w:rFonts w:ascii="Calibri" w:hAnsi="Calibri" w:cs="Times New Roman"/>
                <w:b w:val="0"/>
                <w:bCs w:val="0"/>
                <w:color w:val="000000" w:themeColor="text1"/>
                <w:sz w:val="22"/>
              </w:rPr>
              <w:t>Pyšely - Benešov</w:t>
            </w:r>
            <w:proofErr w:type="gramEnd"/>
          </w:p>
        </w:tc>
        <w:tc>
          <w:tcPr>
            <w:tcW w:w="1280" w:type="dxa"/>
            <w:tcBorders>
              <w:top w:val="nil"/>
              <w:left w:val="nil"/>
              <w:bottom w:val="nil"/>
              <w:right w:val="nil"/>
            </w:tcBorders>
            <w:shd w:val="clear" w:color="auto" w:fill="auto"/>
            <w:noWrap/>
            <w:vAlign w:val="bottom"/>
            <w:hideMark/>
          </w:tcPr>
          <w:p w14:paraId="4A9C43A2" w14:textId="77777777" w:rsidR="00C3449A" w:rsidRPr="00725180" w:rsidRDefault="00C3449A" w:rsidP="00C3449A">
            <w:pPr>
              <w:rPr>
                <w:rFonts w:ascii="Calibri" w:hAnsi="Calibri" w:cs="Times New Roman"/>
                <w:b w:val="0"/>
                <w:bCs w:val="0"/>
                <w:color w:val="000000" w:themeColor="text1"/>
                <w:sz w:val="22"/>
              </w:rPr>
            </w:pPr>
          </w:p>
        </w:tc>
        <w:tc>
          <w:tcPr>
            <w:tcW w:w="1280" w:type="dxa"/>
            <w:tcBorders>
              <w:top w:val="nil"/>
              <w:left w:val="nil"/>
              <w:bottom w:val="nil"/>
              <w:right w:val="nil"/>
            </w:tcBorders>
            <w:shd w:val="clear" w:color="auto" w:fill="auto"/>
            <w:noWrap/>
            <w:vAlign w:val="bottom"/>
            <w:hideMark/>
          </w:tcPr>
          <w:p w14:paraId="67DB8A45" w14:textId="77777777" w:rsidR="00C3449A" w:rsidRPr="00725180" w:rsidRDefault="00C3449A" w:rsidP="00C3449A">
            <w:pPr>
              <w:rPr>
                <w:rFonts w:ascii="Calibri" w:hAnsi="Calibri" w:cs="Times New Roman"/>
                <w:b w:val="0"/>
                <w:bCs w:val="0"/>
                <w:color w:val="000000" w:themeColor="text1"/>
                <w:sz w:val="22"/>
              </w:rPr>
            </w:pPr>
          </w:p>
        </w:tc>
        <w:tc>
          <w:tcPr>
            <w:tcW w:w="1280" w:type="dxa"/>
            <w:tcBorders>
              <w:top w:val="nil"/>
              <w:left w:val="nil"/>
              <w:bottom w:val="nil"/>
              <w:right w:val="nil"/>
            </w:tcBorders>
            <w:shd w:val="clear" w:color="auto" w:fill="auto"/>
            <w:noWrap/>
            <w:vAlign w:val="bottom"/>
            <w:hideMark/>
          </w:tcPr>
          <w:p w14:paraId="6C5472E6" w14:textId="77777777" w:rsidR="00C3449A" w:rsidRPr="00725180" w:rsidRDefault="00C3449A" w:rsidP="00C3449A">
            <w:pPr>
              <w:rPr>
                <w:rFonts w:ascii="Calibri" w:hAnsi="Calibri" w:cs="Times New Roman"/>
                <w:b w:val="0"/>
                <w:bCs w:val="0"/>
                <w:color w:val="000000" w:themeColor="text1"/>
                <w:sz w:val="22"/>
              </w:rPr>
            </w:pPr>
          </w:p>
        </w:tc>
      </w:tr>
      <w:tr w:rsidR="00725180" w:rsidRPr="00725180" w14:paraId="63E96B14" w14:textId="77777777" w:rsidTr="00C3449A">
        <w:trPr>
          <w:trHeight w:val="150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98C6A" w14:textId="77777777" w:rsidR="00C3449A" w:rsidRPr="00725180" w:rsidRDefault="00C3449A" w:rsidP="00C3449A">
            <w:pPr>
              <w:ind w:firstLineChars="100" w:firstLine="220"/>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lastRenderedPageBreak/>
              <w:t> </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0A1CC0A9" w14:textId="77777777" w:rsidR="00C3449A" w:rsidRPr="00725180" w:rsidRDefault="00C3449A" w:rsidP="00C3449A">
            <w:pPr>
              <w:jc w:val="center"/>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vzdálenost</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0C17DA81" w14:textId="77777777" w:rsidR="00C3449A" w:rsidRPr="00725180" w:rsidRDefault="00C3449A" w:rsidP="00C3449A">
            <w:pPr>
              <w:jc w:val="center"/>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čas</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0A2648CE" w14:textId="77777777" w:rsidR="00C3449A" w:rsidRPr="00725180" w:rsidRDefault="00C3449A" w:rsidP="00C3449A">
            <w:pPr>
              <w:jc w:val="center"/>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četnost přímých spojů v pracovních dnech</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79C3B450" w14:textId="77777777" w:rsidR="00C3449A" w:rsidRPr="00725180" w:rsidRDefault="00C3449A" w:rsidP="00C3449A">
            <w:pPr>
              <w:jc w:val="center"/>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 xml:space="preserve">četnost přímých </w:t>
            </w:r>
            <w:proofErr w:type="spellStart"/>
            <w:r w:rsidRPr="00725180">
              <w:rPr>
                <w:rFonts w:ascii="Calibri" w:hAnsi="Calibri" w:cs="Times New Roman"/>
                <w:b w:val="0"/>
                <w:bCs w:val="0"/>
                <w:color w:val="000000" w:themeColor="text1"/>
                <w:sz w:val="22"/>
              </w:rPr>
              <w:t>psojů</w:t>
            </w:r>
            <w:proofErr w:type="spellEnd"/>
            <w:r w:rsidRPr="00725180">
              <w:rPr>
                <w:rFonts w:ascii="Calibri" w:hAnsi="Calibri" w:cs="Times New Roman"/>
                <w:b w:val="0"/>
                <w:bCs w:val="0"/>
                <w:color w:val="000000" w:themeColor="text1"/>
                <w:sz w:val="22"/>
              </w:rPr>
              <w:t xml:space="preserve"> o víkendu</w:t>
            </w:r>
          </w:p>
        </w:tc>
      </w:tr>
      <w:tr w:rsidR="00725180" w:rsidRPr="00725180" w14:paraId="5163A1EF" w14:textId="77777777" w:rsidTr="00C3449A">
        <w:trPr>
          <w:trHeight w:val="600"/>
        </w:trPr>
        <w:tc>
          <w:tcPr>
            <w:tcW w:w="1720" w:type="dxa"/>
            <w:tcBorders>
              <w:top w:val="nil"/>
              <w:left w:val="single" w:sz="4" w:space="0" w:color="auto"/>
              <w:bottom w:val="single" w:sz="4" w:space="0" w:color="auto"/>
              <w:right w:val="single" w:sz="4" w:space="0" w:color="auto"/>
            </w:tcBorders>
            <w:shd w:val="clear" w:color="000000" w:fill="FFFF00"/>
            <w:noWrap/>
            <w:vAlign w:val="center"/>
            <w:hideMark/>
          </w:tcPr>
          <w:p w14:paraId="0CBDCE96" w14:textId="77777777" w:rsidR="00C3449A" w:rsidRPr="00725180" w:rsidRDefault="00C3449A" w:rsidP="00C3449A">
            <w:pPr>
              <w:ind w:firstLineChars="100" w:firstLine="220"/>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vlak</w:t>
            </w:r>
          </w:p>
        </w:tc>
        <w:tc>
          <w:tcPr>
            <w:tcW w:w="1280" w:type="dxa"/>
            <w:tcBorders>
              <w:top w:val="nil"/>
              <w:left w:val="nil"/>
              <w:bottom w:val="single" w:sz="4" w:space="0" w:color="auto"/>
              <w:right w:val="single" w:sz="4" w:space="0" w:color="auto"/>
            </w:tcBorders>
            <w:shd w:val="clear" w:color="000000" w:fill="FFFF00"/>
            <w:noWrap/>
            <w:vAlign w:val="center"/>
            <w:hideMark/>
          </w:tcPr>
          <w:p w14:paraId="68AB0EAE" w14:textId="77777777" w:rsidR="00C3449A" w:rsidRPr="00725180" w:rsidRDefault="00C3449A" w:rsidP="00C3449A">
            <w:pPr>
              <w:jc w:val="center"/>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10 km</w:t>
            </w:r>
          </w:p>
        </w:tc>
        <w:tc>
          <w:tcPr>
            <w:tcW w:w="1280" w:type="dxa"/>
            <w:tcBorders>
              <w:top w:val="nil"/>
              <w:left w:val="nil"/>
              <w:bottom w:val="single" w:sz="4" w:space="0" w:color="auto"/>
              <w:right w:val="single" w:sz="4" w:space="0" w:color="auto"/>
            </w:tcBorders>
            <w:shd w:val="clear" w:color="000000" w:fill="FFFF00"/>
            <w:noWrap/>
            <w:vAlign w:val="center"/>
            <w:hideMark/>
          </w:tcPr>
          <w:p w14:paraId="055F2047" w14:textId="77777777" w:rsidR="00C3449A" w:rsidRPr="00725180" w:rsidRDefault="00C3449A" w:rsidP="00C3449A">
            <w:pPr>
              <w:jc w:val="center"/>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15-20 minut</w:t>
            </w:r>
          </w:p>
        </w:tc>
        <w:tc>
          <w:tcPr>
            <w:tcW w:w="1280" w:type="dxa"/>
            <w:tcBorders>
              <w:top w:val="nil"/>
              <w:left w:val="nil"/>
              <w:bottom w:val="single" w:sz="4" w:space="0" w:color="auto"/>
              <w:right w:val="single" w:sz="4" w:space="0" w:color="auto"/>
            </w:tcBorders>
            <w:shd w:val="clear" w:color="000000" w:fill="FFFF00"/>
            <w:vAlign w:val="center"/>
            <w:hideMark/>
          </w:tcPr>
          <w:p w14:paraId="2D65E8F5" w14:textId="77777777" w:rsidR="00C3449A" w:rsidRPr="00725180" w:rsidRDefault="00C3449A" w:rsidP="00C3449A">
            <w:pPr>
              <w:jc w:val="center"/>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 xml:space="preserve">každých </w:t>
            </w:r>
            <w:proofErr w:type="gramStart"/>
            <w:r w:rsidRPr="00725180">
              <w:rPr>
                <w:rFonts w:ascii="Calibri" w:hAnsi="Calibri" w:cs="Times New Roman"/>
                <w:b w:val="0"/>
                <w:bCs w:val="0"/>
                <w:color w:val="000000" w:themeColor="text1"/>
                <w:sz w:val="22"/>
              </w:rPr>
              <w:t>30  (</w:t>
            </w:r>
            <w:proofErr w:type="gramEnd"/>
            <w:r w:rsidRPr="00725180">
              <w:rPr>
                <w:rFonts w:ascii="Calibri" w:hAnsi="Calibri" w:cs="Times New Roman"/>
                <w:b w:val="0"/>
                <w:bCs w:val="0"/>
                <w:color w:val="000000" w:themeColor="text1"/>
                <w:sz w:val="22"/>
              </w:rPr>
              <w:t>60) minut</w:t>
            </w:r>
          </w:p>
        </w:tc>
        <w:tc>
          <w:tcPr>
            <w:tcW w:w="1280" w:type="dxa"/>
            <w:tcBorders>
              <w:top w:val="nil"/>
              <w:left w:val="nil"/>
              <w:bottom w:val="single" w:sz="4" w:space="0" w:color="auto"/>
              <w:right w:val="single" w:sz="4" w:space="0" w:color="auto"/>
            </w:tcBorders>
            <w:shd w:val="clear" w:color="000000" w:fill="FFFF00"/>
            <w:vAlign w:val="center"/>
            <w:hideMark/>
          </w:tcPr>
          <w:p w14:paraId="39A6DC71" w14:textId="77777777" w:rsidR="00C3449A" w:rsidRPr="00725180" w:rsidRDefault="00C3449A" w:rsidP="00C3449A">
            <w:pPr>
              <w:jc w:val="center"/>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 xml:space="preserve">každých </w:t>
            </w:r>
            <w:proofErr w:type="gramStart"/>
            <w:r w:rsidRPr="00725180">
              <w:rPr>
                <w:rFonts w:ascii="Calibri" w:hAnsi="Calibri" w:cs="Times New Roman"/>
                <w:b w:val="0"/>
                <w:bCs w:val="0"/>
                <w:color w:val="000000" w:themeColor="text1"/>
                <w:sz w:val="22"/>
              </w:rPr>
              <w:t>30  (</w:t>
            </w:r>
            <w:proofErr w:type="gramEnd"/>
            <w:r w:rsidRPr="00725180">
              <w:rPr>
                <w:rFonts w:ascii="Calibri" w:hAnsi="Calibri" w:cs="Times New Roman"/>
                <w:b w:val="0"/>
                <w:bCs w:val="0"/>
                <w:color w:val="000000" w:themeColor="text1"/>
                <w:sz w:val="22"/>
              </w:rPr>
              <w:t>60) minut</w:t>
            </w:r>
          </w:p>
        </w:tc>
      </w:tr>
      <w:tr w:rsidR="00725180" w:rsidRPr="00725180" w14:paraId="287B0B6F" w14:textId="77777777" w:rsidTr="00C3449A">
        <w:trPr>
          <w:trHeight w:val="600"/>
        </w:trPr>
        <w:tc>
          <w:tcPr>
            <w:tcW w:w="1720" w:type="dxa"/>
            <w:tcBorders>
              <w:top w:val="nil"/>
              <w:left w:val="single" w:sz="4" w:space="0" w:color="auto"/>
              <w:bottom w:val="single" w:sz="4" w:space="0" w:color="auto"/>
              <w:right w:val="single" w:sz="4" w:space="0" w:color="auto"/>
            </w:tcBorders>
            <w:shd w:val="clear" w:color="000000" w:fill="FFFFCC"/>
            <w:noWrap/>
            <w:vAlign w:val="center"/>
            <w:hideMark/>
          </w:tcPr>
          <w:p w14:paraId="76482137" w14:textId="77777777" w:rsidR="00C3449A" w:rsidRPr="00725180" w:rsidRDefault="00C3449A" w:rsidP="00C3449A">
            <w:pPr>
              <w:ind w:firstLineChars="100" w:firstLine="220"/>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autobus</w:t>
            </w:r>
          </w:p>
        </w:tc>
        <w:tc>
          <w:tcPr>
            <w:tcW w:w="1280" w:type="dxa"/>
            <w:tcBorders>
              <w:top w:val="nil"/>
              <w:left w:val="nil"/>
              <w:bottom w:val="single" w:sz="4" w:space="0" w:color="auto"/>
              <w:right w:val="single" w:sz="4" w:space="0" w:color="auto"/>
            </w:tcBorders>
            <w:shd w:val="clear" w:color="000000" w:fill="FFFFCC"/>
            <w:noWrap/>
            <w:vAlign w:val="center"/>
            <w:hideMark/>
          </w:tcPr>
          <w:p w14:paraId="482F418D" w14:textId="77777777" w:rsidR="00C3449A" w:rsidRPr="00725180" w:rsidRDefault="00C3449A" w:rsidP="00C3449A">
            <w:pPr>
              <w:jc w:val="center"/>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33 km</w:t>
            </w:r>
          </w:p>
        </w:tc>
        <w:tc>
          <w:tcPr>
            <w:tcW w:w="1280" w:type="dxa"/>
            <w:tcBorders>
              <w:top w:val="nil"/>
              <w:left w:val="nil"/>
              <w:bottom w:val="single" w:sz="4" w:space="0" w:color="auto"/>
              <w:right w:val="single" w:sz="4" w:space="0" w:color="auto"/>
            </w:tcBorders>
            <w:shd w:val="clear" w:color="000000" w:fill="FFFFCC"/>
            <w:noWrap/>
            <w:vAlign w:val="center"/>
            <w:hideMark/>
          </w:tcPr>
          <w:p w14:paraId="57F2A0C1" w14:textId="77777777" w:rsidR="00C3449A" w:rsidRPr="00725180" w:rsidRDefault="00C3449A" w:rsidP="00C3449A">
            <w:pPr>
              <w:jc w:val="center"/>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60 minut</w:t>
            </w:r>
          </w:p>
        </w:tc>
        <w:tc>
          <w:tcPr>
            <w:tcW w:w="1280" w:type="dxa"/>
            <w:tcBorders>
              <w:top w:val="nil"/>
              <w:left w:val="nil"/>
              <w:bottom w:val="single" w:sz="4" w:space="0" w:color="auto"/>
              <w:right w:val="single" w:sz="4" w:space="0" w:color="auto"/>
            </w:tcBorders>
            <w:shd w:val="clear" w:color="000000" w:fill="FFFFCC"/>
            <w:noWrap/>
            <w:vAlign w:val="center"/>
            <w:hideMark/>
          </w:tcPr>
          <w:p w14:paraId="120DE07C" w14:textId="77777777" w:rsidR="00C3449A" w:rsidRPr="00725180" w:rsidRDefault="00C3449A" w:rsidP="00C3449A">
            <w:pPr>
              <w:jc w:val="center"/>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7</w:t>
            </w:r>
          </w:p>
        </w:tc>
        <w:tc>
          <w:tcPr>
            <w:tcW w:w="1280" w:type="dxa"/>
            <w:tcBorders>
              <w:top w:val="nil"/>
              <w:left w:val="nil"/>
              <w:bottom w:val="single" w:sz="4" w:space="0" w:color="auto"/>
              <w:right w:val="single" w:sz="4" w:space="0" w:color="auto"/>
            </w:tcBorders>
            <w:shd w:val="clear" w:color="000000" w:fill="FFFFCC"/>
            <w:noWrap/>
            <w:vAlign w:val="center"/>
            <w:hideMark/>
          </w:tcPr>
          <w:p w14:paraId="3969BCC1" w14:textId="77777777" w:rsidR="00C3449A" w:rsidRPr="00725180" w:rsidRDefault="00C3449A" w:rsidP="00C3449A">
            <w:pPr>
              <w:jc w:val="center"/>
              <w:rPr>
                <w:rFonts w:ascii="Calibri" w:hAnsi="Calibri" w:cs="Times New Roman"/>
                <w:b w:val="0"/>
                <w:bCs w:val="0"/>
                <w:color w:val="000000" w:themeColor="text1"/>
                <w:sz w:val="22"/>
              </w:rPr>
            </w:pPr>
            <w:r w:rsidRPr="00725180">
              <w:rPr>
                <w:rFonts w:ascii="Calibri" w:hAnsi="Calibri" w:cs="Times New Roman"/>
                <w:b w:val="0"/>
                <w:bCs w:val="0"/>
                <w:color w:val="000000" w:themeColor="text1"/>
                <w:sz w:val="22"/>
              </w:rPr>
              <w:t>0</w:t>
            </w:r>
          </w:p>
        </w:tc>
      </w:tr>
    </w:tbl>
    <w:p w14:paraId="13727A91" w14:textId="77777777" w:rsidR="00C3449A" w:rsidRPr="00725180" w:rsidRDefault="00C3449A" w:rsidP="00C3449A">
      <w:pPr>
        <w:spacing w:line="264" w:lineRule="auto"/>
        <w:jc w:val="both"/>
        <w:rPr>
          <w:noProof/>
          <w:color w:val="000000" w:themeColor="text1"/>
          <w:szCs w:val="20"/>
        </w:rPr>
      </w:pPr>
      <w:r w:rsidRPr="00725180">
        <w:rPr>
          <w:b w:val="0"/>
          <w:noProof/>
          <w:color w:val="000000" w:themeColor="text1"/>
          <w:szCs w:val="20"/>
        </w:rPr>
        <w:t>Tabulka č.1</w:t>
      </w:r>
      <w:r w:rsidR="00BE62AD" w:rsidRPr="00725180">
        <w:rPr>
          <w:b w:val="0"/>
          <w:noProof/>
          <w:color w:val="000000" w:themeColor="text1"/>
          <w:szCs w:val="20"/>
        </w:rPr>
        <w:t>3</w:t>
      </w:r>
      <w:r w:rsidRPr="00725180">
        <w:rPr>
          <w:b w:val="0"/>
          <w:noProof/>
          <w:color w:val="000000" w:themeColor="text1"/>
          <w:szCs w:val="20"/>
        </w:rPr>
        <w:t xml:space="preserve">: Možnosti dopravy z Pyšel do Prahy a do Benešova </w:t>
      </w:r>
      <w:r w:rsidR="0021451C" w:rsidRPr="00725180">
        <w:rPr>
          <w:noProof/>
          <w:color w:val="000000" w:themeColor="text1"/>
          <w:szCs w:val="20"/>
        </w:rPr>
        <w:t>( zdroj: jízdní řády IDOS k 24.4.2017)</w:t>
      </w:r>
    </w:p>
    <w:p w14:paraId="29D4CCF7" w14:textId="77777777" w:rsidR="003662C3" w:rsidRPr="00725180" w:rsidRDefault="003662C3" w:rsidP="00C54671">
      <w:pPr>
        <w:spacing w:line="264" w:lineRule="auto"/>
        <w:jc w:val="both"/>
        <w:rPr>
          <w:b w:val="0"/>
          <w:noProof/>
          <w:color w:val="000000" w:themeColor="text1"/>
          <w:sz w:val="22"/>
        </w:rPr>
      </w:pPr>
    </w:p>
    <w:p w14:paraId="63C7F3B9" w14:textId="77777777" w:rsidR="003662C3" w:rsidRPr="00725180" w:rsidRDefault="004A3904" w:rsidP="003662C3">
      <w:pPr>
        <w:spacing w:line="264" w:lineRule="auto"/>
        <w:jc w:val="both"/>
        <w:rPr>
          <w:b w:val="0"/>
          <w:noProof/>
          <w:color w:val="000000" w:themeColor="text1"/>
          <w:sz w:val="22"/>
        </w:rPr>
      </w:pPr>
      <w:r w:rsidRPr="00725180">
        <w:rPr>
          <w:b w:val="0"/>
          <w:noProof/>
          <w:color w:val="000000" w:themeColor="text1"/>
          <w:sz w:val="22"/>
        </w:rPr>
        <w:t xml:space="preserve"> </w:t>
      </w:r>
      <w:r w:rsidR="003662C3" w:rsidRPr="00725180">
        <w:rPr>
          <w:b w:val="0"/>
          <w:noProof/>
          <w:color w:val="000000" w:themeColor="text1"/>
          <w:sz w:val="22"/>
        </w:rPr>
        <w:tab/>
        <w:t>Velká  část  obyvatel  Pyšel  využívá  k přepravě  vlastní osobní  automobily.  Automobilové  spojení  do  Prahy  i  do  Benešova  je  časově  i  finančně nejvýhodnější.  Pro  spojení  do  Prahy  využívají  automotoristé  zejména  dálnici  D1,  dálniční přivaděč je vzdálen pouze 6 km od města Pyšely.</w:t>
      </w:r>
    </w:p>
    <w:p w14:paraId="08DDF1CD" w14:textId="77777777" w:rsidR="00C54671" w:rsidRPr="00725180" w:rsidRDefault="00C54671" w:rsidP="00C54671">
      <w:pPr>
        <w:spacing w:line="264" w:lineRule="auto"/>
        <w:jc w:val="both"/>
        <w:rPr>
          <w:b w:val="0"/>
          <w:noProof/>
          <w:color w:val="000000" w:themeColor="text1"/>
          <w:sz w:val="22"/>
        </w:rPr>
      </w:pPr>
    </w:p>
    <w:p w14:paraId="45920709" w14:textId="77777777" w:rsidR="00C3449A" w:rsidRPr="00725180" w:rsidRDefault="00C3449A" w:rsidP="00C54671">
      <w:pPr>
        <w:spacing w:line="264" w:lineRule="auto"/>
        <w:jc w:val="both"/>
        <w:rPr>
          <w:b w:val="0"/>
          <w:noProof/>
          <w:color w:val="000000" w:themeColor="text1"/>
          <w:sz w:val="22"/>
        </w:rPr>
      </w:pPr>
      <w:r w:rsidRPr="00725180">
        <w:rPr>
          <w:b w:val="0"/>
          <w:noProof/>
          <w:color w:val="000000" w:themeColor="text1"/>
          <w:sz w:val="22"/>
        </w:rPr>
        <w:tab/>
        <w:t>Problematika automobilové dostupnosti je proměnná v čase a zásadním způsobem závislá na kvallitě silniční sítě a technické regulaci dopravy na území hl.m. Prahy. V současné době byla realizována razantní úprava úseku silnice I/3 k MÚK na dálnici D1 v Mirošovicích. Úprava spočívá ve výstavbě obousměrných ramen mimoúrovňového křížení silnice I/3 se silnice</w:t>
      </w:r>
      <w:r w:rsidR="00111DE0" w:rsidRPr="00725180">
        <w:rPr>
          <w:b w:val="0"/>
          <w:noProof/>
          <w:color w:val="000000" w:themeColor="text1"/>
          <w:sz w:val="22"/>
        </w:rPr>
        <w:t>m</w:t>
      </w:r>
      <w:r w:rsidRPr="00725180">
        <w:rPr>
          <w:b w:val="0"/>
          <w:noProof/>
          <w:color w:val="000000" w:themeColor="text1"/>
          <w:sz w:val="22"/>
        </w:rPr>
        <w:t>i mižších tříd</w:t>
      </w:r>
      <w:r w:rsidR="00111DE0" w:rsidRPr="00725180">
        <w:rPr>
          <w:b w:val="0"/>
          <w:noProof/>
          <w:color w:val="000000" w:themeColor="text1"/>
          <w:sz w:val="22"/>
        </w:rPr>
        <w:t xml:space="preserve"> včetně úpravy připojovacích pruhů a</w:t>
      </w:r>
      <w:r w:rsidRPr="00725180">
        <w:rPr>
          <w:b w:val="0"/>
          <w:noProof/>
          <w:color w:val="000000" w:themeColor="text1"/>
          <w:sz w:val="22"/>
        </w:rPr>
        <w:t xml:space="preserve"> dále ve </w:t>
      </w:r>
      <w:r w:rsidR="00111DE0" w:rsidRPr="00725180">
        <w:rPr>
          <w:b w:val="0"/>
          <w:noProof/>
          <w:color w:val="000000" w:themeColor="text1"/>
          <w:sz w:val="22"/>
        </w:rPr>
        <w:t>z</w:t>
      </w:r>
      <w:r w:rsidRPr="00725180">
        <w:rPr>
          <w:b w:val="0"/>
          <w:noProof/>
          <w:color w:val="000000" w:themeColor="text1"/>
          <w:sz w:val="22"/>
        </w:rPr>
        <w:t xml:space="preserve">měně uspořádání </w:t>
      </w:r>
      <w:r w:rsidR="00111DE0" w:rsidRPr="00725180">
        <w:rPr>
          <w:b w:val="0"/>
          <w:noProof/>
          <w:color w:val="000000" w:themeColor="text1"/>
          <w:sz w:val="22"/>
        </w:rPr>
        <w:t xml:space="preserve"> zdvojených jízdních pruhů na silnici I/3. V návaznosti na D1 byla dokončena část Pražského okruhu spojující dálnice D1 a D7.</w:t>
      </w:r>
    </w:p>
    <w:p w14:paraId="0E24BBA4" w14:textId="77777777" w:rsidR="00111DE0" w:rsidRPr="00725180" w:rsidRDefault="00111DE0" w:rsidP="00C54671">
      <w:pPr>
        <w:spacing w:line="264" w:lineRule="auto"/>
        <w:jc w:val="both"/>
        <w:rPr>
          <w:b w:val="0"/>
          <w:noProof/>
          <w:color w:val="000000" w:themeColor="text1"/>
          <w:sz w:val="22"/>
        </w:rPr>
      </w:pPr>
    </w:p>
    <w:p w14:paraId="323F2E1D" w14:textId="77777777" w:rsidR="00111DE0" w:rsidRPr="00725180" w:rsidRDefault="00111DE0" w:rsidP="00C54671">
      <w:pPr>
        <w:spacing w:line="264" w:lineRule="auto"/>
        <w:jc w:val="both"/>
        <w:rPr>
          <w:b w:val="0"/>
          <w:noProof/>
          <w:color w:val="000000" w:themeColor="text1"/>
          <w:sz w:val="22"/>
        </w:rPr>
      </w:pPr>
      <w:r w:rsidRPr="00725180">
        <w:rPr>
          <w:b w:val="0"/>
          <w:noProof/>
          <w:color w:val="000000" w:themeColor="text1"/>
          <w:sz w:val="22"/>
        </w:rPr>
        <w:tab/>
        <w:t>Opačným efektem je prosazování zón regulovaného parkování v hl. m. Praze a zcela nedostatečná kapacita a četnost záchatných parkovišť v režimu P+R včetně optimální návaznosti na MHD.</w:t>
      </w:r>
    </w:p>
    <w:p w14:paraId="3CD8D678" w14:textId="77777777" w:rsidR="00C3449A" w:rsidRPr="00725180" w:rsidRDefault="00C3449A" w:rsidP="00C54671">
      <w:pPr>
        <w:spacing w:line="264" w:lineRule="auto"/>
        <w:jc w:val="both"/>
        <w:rPr>
          <w:b w:val="0"/>
          <w:noProof/>
          <w:color w:val="000000" w:themeColor="text1"/>
          <w:sz w:val="22"/>
        </w:rPr>
      </w:pPr>
    </w:p>
    <w:p w14:paraId="65A87B74" w14:textId="77777777" w:rsidR="00111DE0" w:rsidRPr="00725180" w:rsidRDefault="00111DE0" w:rsidP="00C54671">
      <w:pPr>
        <w:spacing w:line="264" w:lineRule="auto"/>
        <w:jc w:val="both"/>
        <w:rPr>
          <w:b w:val="0"/>
          <w:noProof/>
          <w:color w:val="000000" w:themeColor="text1"/>
          <w:sz w:val="22"/>
        </w:rPr>
      </w:pPr>
      <w:r w:rsidRPr="00725180">
        <w:rPr>
          <w:b w:val="0"/>
          <w:noProof/>
          <w:color w:val="000000" w:themeColor="text1"/>
          <w:sz w:val="22"/>
        </w:rPr>
        <w:tab/>
        <w:t>S postupující urbanizací pražského regionu se rovněž zvyšuje zatížení veškerých přístupových cest do hl.m. Prahy – zejména v ranních dopravních špičkách. Denní nehody pak mají za důsledek zcela nepředvídatelné změny intenzity dopravy v náhradních trasách.</w:t>
      </w:r>
    </w:p>
    <w:p w14:paraId="0B950462" w14:textId="77777777" w:rsidR="00111DE0" w:rsidRPr="00725180" w:rsidRDefault="00111DE0" w:rsidP="00C54671">
      <w:pPr>
        <w:spacing w:line="264" w:lineRule="auto"/>
        <w:jc w:val="both"/>
        <w:rPr>
          <w:b w:val="0"/>
          <w:noProof/>
          <w:color w:val="000000" w:themeColor="text1"/>
          <w:sz w:val="22"/>
        </w:rPr>
      </w:pPr>
    </w:p>
    <w:p w14:paraId="6ED5E503" w14:textId="77777777" w:rsidR="00111DE0" w:rsidRPr="00725180" w:rsidRDefault="00111DE0" w:rsidP="00C54671">
      <w:pPr>
        <w:spacing w:line="264" w:lineRule="auto"/>
        <w:jc w:val="both"/>
        <w:rPr>
          <w:b w:val="0"/>
          <w:noProof/>
          <w:color w:val="000000" w:themeColor="text1"/>
          <w:sz w:val="22"/>
        </w:rPr>
      </w:pPr>
      <w:r w:rsidRPr="00725180">
        <w:rPr>
          <w:b w:val="0"/>
          <w:noProof/>
          <w:color w:val="000000" w:themeColor="text1"/>
          <w:sz w:val="22"/>
        </w:rPr>
        <w:tab/>
        <w:t>Ve střednědobém horizontu 2017 – 2030 bude jednoznačně optimálním dopravním prostředkem vlak.</w:t>
      </w:r>
    </w:p>
    <w:p w14:paraId="1EBF93E3" w14:textId="77777777" w:rsidR="00111DE0" w:rsidRPr="00725180" w:rsidRDefault="00111DE0" w:rsidP="00C54671">
      <w:pPr>
        <w:spacing w:line="264" w:lineRule="auto"/>
        <w:jc w:val="both"/>
        <w:rPr>
          <w:b w:val="0"/>
          <w:noProof/>
          <w:color w:val="000000" w:themeColor="text1"/>
          <w:sz w:val="22"/>
        </w:rPr>
      </w:pPr>
    </w:p>
    <w:p w14:paraId="36991F3E" w14:textId="77777777" w:rsidR="00C54671" w:rsidRPr="00725180" w:rsidRDefault="00C54671" w:rsidP="00C54671">
      <w:pPr>
        <w:spacing w:line="264" w:lineRule="auto"/>
        <w:jc w:val="both"/>
        <w:rPr>
          <w:noProof/>
          <w:color w:val="000000" w:themeColor="text1"/>
          <w:sz w:val="22"/>
        </w:rPr>
      </w:pPr>
      <w:r w:rsidRPr="00725180">
        <w:rPr>
          <w:b w:val="0"/>
          <w:noProof/>
          <w:color w:val="000000" w:themeColor="text1"/>
          <w:sz w:val="22"/>
        </w:rPr>
        <w:tab/>
      </w:r>
      <w:r w:rsidR="004A3904" w:rsidRPr="00725180">
        <w:rPr>
          <w:b w:val="0"/>
          <w:noProof/>
          <w:color w:val="000000" w:themeColor="text1"/>
          <w:sz w:val="22"/>
        </w:rPr>
        <w:t xml:space="preserve">Skutečnost, že mnoho obyvatel používá jako dopravní prostředek vlastní automobil, přispívá ke zvyšování zátěže životního prostředí v obci a snížení jeho kvality, následně i kvality života místních obyvatel. </w:t>
      </w:r>
      <w:r w:rsidR="007C6D35" w:rsidRPr="00725180">
        <w:rPr>
          <w:noProof/>
          <w:color w:val="000000" w:themeColor="text1"/>
          <w:sz w:val="22"/>
        </w:rPr>
        <w:t>Negativní dopad dopravy zvyšuje nevyhovující stav povrchů komunikací.</w:t>
      </w:r>
    </w:p>
    <w:p w14:paraId="2B5054B5" w14:textId="77777777" w:rsidR="007C6D35" w:rsidRPr="00725180" w:rsidRDefault="007C6D35" w:rsidP="00C54671">
      <w:pPr>
        <w:spacing w:line="264" w:lineRule="auto"/>
        <w:jc w:val="both"/>
        <w:rPr>
          <w:b w:val="0"/>
          <w:noProof/>
          <w:color w:val="000000" w:themeColor="text1"/>
          <w:sz w:val="22"/>
        </w:rPr>
      </w:pPr>
    </w:p>
    <w:p w14:paraId="43CE6CA9" w14:textId="77777777" w:rsidR="005520B7" w:rsidRPr="00725180" w:rsidRDefault="00C54671" w:rsidP="00C54671">
      <w:pPr>
        <w:spacing w:line="264" w:lineRule="auto"/>
        <w:jc w:val="both"/>
        <w:rPr>
          <w:b w:val="0"/>
          <w:noProof/>
          <w:color w:val="000000" w:themeColor="text1"/>
          <w:sz w:val="22"/>
        </w:rPr>
      </w:pPr>
      <w:r w:rsidRPr="00725180">
        <w:rPr>
          <w:b w:val="0"/>
          <w:noProof/>
          <w:color w:val="000000" w:themeColor="text1"/>
          <w:sz w:val="22"/>
        </w:rPr>
        <w:tab/>
      </w:r>
      <w:r w:rsidR="004A3904" w:rsidRPr="00725180">
        <w:rPr>
          <w:b w:val="0"/>
          <w:noProof/>
          <w:color w:val="000000" w:themeColor="text1"/>
          <w:sz w:val="22"/>
        </w:rPr>
        <w:t>Lidé užívající automobily se také potýkají s tíživým nedostatkem parkovacích míst.</w:t>
      </w:r>
    </w:p>
    <w:p w14:paraId="612B5F1E" w14:textId="77777777" w:rsidR="00C54671" w:rsidRPr="00725180" w:rsidRDefault="00C54671" w:rsidP="00C54671">
      <w:pPr>
        <w:spacing w:line="264" w:lineRule="auto"/>
        <w:jc w:val="both"/>
        <w:rPr>
          <w:b w:val="0"/>
          <w:noProof/>
          <w:color w:val="000000" w:themeColor="text1"/>
          <w:sz w:val="22"/>
        </w:rPr>
      </w:pPr>
    </w:p>
    <w:p w14:paraId="57ECE5ED" w14:textId="77777777" w:rsidR="005520B7" w:rsidRPr="00725180" w:rsidRDefault="005520B7" w:rsidP="00C54671">
      <w:pPr>
        <w:spacing w:line="264" w:lineRule="auto"/>
        <w:jc w:val="both"/>
        <w:rPr>
          <w:b w:val="0"/>
          <w:noProof/>
          <w:color w:val="000000" w:themeColor="text1"/>
          <w:sz w:val="22"/>
        </w:rPr>
      </w:pPr>
    </w:p>
    <w:p w14:paraId="363DA1BF" w14:textId="77777777" w:rsidR="00854BC9" w:rsidRPr="00725180" w:rsidRDefault="00854BC9" w:rsidP="00C54671">
      <w:pPr>
        <w:spacing w:line="264" w:lineRule="auto"/>
        <w:jc w:val="both"/>
        <w:rPr>
          <w:b w:val="0"/>
          <w:noProof/>
          <w:color w:val="000000" w:themeColor="text1"/>
          <w:sz w:val="22"/>
        </w:rPr>
      </w:pPr>
    </w:p>
    <w:p w14:paraId="7572DE65" w14:textId="77777777" w:rsidR="00AC61EF" w:rsidRDefault="00AC61EF" w:rsidP="00C54671">
      <w:pPr>
        <w:spacing w:line="264" w:lineRule="auto"/>
        <w:jc w:val="both"/>
        <w:rPr>
          <w:b w:val="0"/>
          <w:noProof/>
          <w:sz w:val="22"/>
        </w:rPr>
      </w:pPr>
    </w:p>
    <w:p w14:paraId="52CAC9DE" w14:textId="77777777" w:rsidR="00AC61EF" w:rsidRDefault="00AC61EF" w:rsidP="00C54671">
      <w:pPr>
        <w:spacing w:line="264" w:lineRule="auto"/>
        <w:jc w:val="both"/>
        <w:rPr>
          <w:b w:val="0"/>
          <w:noProof/>
          <w:sz w:val="22"/>
        </w:rPr>
      </w:pPr>
    </w:p>
    <w:p w14:paraId="48AF292F" w14:textId="77777777" w:rsidR="007C6D35" w:rsidRDefault="007C6D35" w:rsidP="00C54671">
      <w:pPr>
        <w:spacing w:line="264" w:lineRule="auto"/>
        <w:jc w:val="both"/>
        <w:rPr>
          <w:b w:val="0"/>
          <w:noProof/>
          <w:sz w:val="22"/>
        </w:rPr>
      </w:pPr>
    </w:p>
    <w:p w14:paraId="02CBBA42" w14:textId="77777777" w:rsidR="004A3904" w:rsidRPr="00BA5AB6" w:rsidRDefault="004A3904" w:rsidP="00C54671">
      <w:pPr>
        <w:pBdr>
          <w:top w:val="single" w:sz="4" w:space="1" w:color="auto"/>
          <w:left w:val="single" w:sz="4" w:space="4" w:color="auto"/>
          <w:bottom w:val="single" w:sz="4" w:space="1" w:color="auto"/>
          <w:right w:val="single" w:sz="4" w:space="4" w:color="auto"/>
        </w:pBdr>
        <w:shd w:val="clear" w:color="auto" w:fill="FFFFCC"/>
        <w:spacing w:line="264" w:lineRule="auto"/>
        <w:rPr>
          <w:rFonts w:eastAsia="Calibri"/>
          <w:sz w:val="24"/>
          <w:szCs w:val="24"/>
        </w:rPr>
      </w:pPr>
      <w:r w:rsidRPr="004A3904">
        <w:rPr>
          <w:rFonts w:eastAsia="Calibri"/>
          <w:sz w:val="24"/>
          <w:szCs w:val="24"/>
        </w:rPr>
        <w:t>2.</w:t>
      </w:r>
      <w:r>
        <w:rPr>
          <w:rFonts w:eastAsia="Calibri"/>
          <w:sz w:val="24"/>
          <w:szCs w:val="24"/>
        </w:rPr>
        <w:t>7</w:t>
      </w:r>
      <w:r w:rsidRPr="004A3904">
        <w:rPr>
          <w:rFonts w:eastAsia="Calibri"/>
          <w:sz w:val="24"/>
          <w:szCs w:val="24"/>
        </w:rPr>
        <w:t xml:space="preserve"> </w:t>
      </w:r>
      <w:r>
        <w:rPr>
          <w:rFonts w:eastAsia="Calibri"/>
          <w:sz w:val="24"/>
          <w:szCs w:val="24"/>
        </w:rPr>
        <w:tab/>
      </w:r>
      <w:r w:rsidRPr="004A3904">
        <w:rPr>
          <w:rFonts w:eastAsia="Calibri"/>
          <w:sz w:val="24"/>
          <w:szCs w:val="24"/>
        </w:rPr>
        <w:t>Cestovní ruch</w:t>
      </w:r>
    </w:p>
    <w:p w14:paraId="5CB522B5" w14:textId="77777777" w:rsidR="005520B7" w:rsidRDefault="005520B7" w:rsidP="00C54671">
      <w:pPr>
        <w:spacing w:line="264" w:lineRule="auto"/>
        <w:jc w:val="both"/>
        <w:rPr>
          <w:b w:val="0"/>
          <w:noProof/>
          <w:sz w:val="22"/>
        </w:rPr>
      </w:pPr>
    </w:p>
    <w:p w14:paraId="2C016475" w14:textId="77777777" w:rsidR="004A3904" w:rsidRPr="004A3904" w:rsidRDefault="00C54671" w:rsidP="00C54671">
      <w:pPr>
        <w:spacing w:line="264" w:lineRule="auto"/>
        <w:jc w:val="both"/>
        <w:rPr>
          <w:b w:val="0"/>
          <w:noProof/>
          <w:sz w:val="22"/>
        </w:rPr>
      </w:pPr>
      <w:r>
        <w:rPr>
          <w:b w:val="0"/>
          <w:noProof/>
          <w:sz w:val="22"/>
        </w:rPr>
        <w:lastRenderedPageBreak/>
        <w:tab/>
      </w:r>
      <w:r w:rsidR="004A3904" w:rsidRPr="004A3904">
        <w:rPr>
          <w:b w:val="0"/>
          <w:noProof/>
          <w:sz w:val="22"/>
        </w:rPr>
        <w:t xml:space="preserve">Pyšely se nacházejí v turisticky zajímavém regionu Posázaví, který je vyhledáván jak českými turisty (které lákají zejména letní sporty jako např. vodáctví, cykloturistika a tramping), tak  i  zahraničními  turisty,  kteří  vyjíždějí  z Prahy,  aby  navštívili  známé  české  hrady  a  zámky (např. Český Šternberk, Jemniště, Konopiště apod.).  </w:t>
      </w:r>
    </w:p>
    <w:p w14:paraId="4C7799CB" w14:textId="77777777" w:rsidR="00C54671" w:rsidRDefault="00C54671" w:rsidP="00C54671">
      <w:pPr>
        <w:spacing w:line="264" w:lineRule="auto"/>
        <w:jc w:val="both"/>
        <w:rPr>
          <w:b w:val="0"/>
          <w:noProof/>
          <w:sz w:val="22"/>
        </w:rPr>
      </w:pPr>
    </w:p>
    <w:p w14:paraId="2353F0EA" w14:textId="77777777" w:rsidR="004A3904" w:rsidRDefault="00C54671" w:rsidP="00C54671">
      <w:pPr>
        <w:spacing w:line="264" w:lineRule="auto"/>
        <w:jc w:val="both"/>
        <w:rPr>
          <w:b w:val="0"/>
          <w:noProof/>
          <w:sz w:val="22"/>
        </w:rPr>
      </w:pPr>
      <w:r>
        <w:rPr>
          <w:b w:val="0"/>
          <w:noProof/>
          <w:sz w:val="22"/>
        </w:rPr>
        <w:tab/>
      </w:r>
      <w:r w:rsidR="004A3904" w:rsidRPr="004A3904">
        <w:rPr>
          <w:b w:val="0"/>
          <w:noProof/>
          <w:sz w:val="22"/>
        </w:rPr>
        <w:t xml:space="preserve">V obci Pyšely a jejím okolí se díky bohaté historii nachází mnoho turisticky zajímavých míst. Většina  níže  zmíněných  budov  patří  mezi  památkově  chráněné  objekty,  jedním  z nich  je  např. Loretánská kaple, která byla vystavěna roku 1699 Františkem Antonínem hrabětem Halleweilem.  Kaple  se  nachází  na  vrcholu  Loreta,  před  ní  je  umístěna  socha  Sv.Vojtěcha z dílny  barokního  sochaře  Ignáce  Františka  Platzera.  Loretu  je  možné  zhlédnout  při  mších nebo výstavách, které se zde konají nebo po individuální dohodě. </w:t>
      </w:r>
    </w:p>
    <w:p w14:paraId="664E179F" w14:textId="77777777" w:rsidR="00C54671" w:rsidRPr="004A3904" w:rsidRDefault="00C54671" w:rsidP="00C54671">
      <w:pPr>
        <w:spacing w:line="264" w:lineRule="auto"/>
        <w:jc w:val="both"/>
        <w:rPr>
          <w:b w:val="0"/>
          <w:noProof/>
          <w:sz w:val="22"/>
        </w:rPr>
      </w:pPr>
    </w:p>
    <w:p w14:paraId="5CED2E10" w14:textId="77777777" w:rsidR="004A3904" w:rsidRDefault="00C54671" w:rsidP="00C54671">
      <w:pPr>
        <w:spacing w:line="264" w:lineRule="auto"/>
        <w:jc w:val="both"/>
        <w:rPr>
          <w:b w:val="0"/>
          <w:noProof/>
          <w:sz w:val="22"/>
        </w:rPr>
      </w:pPr>
      <w:r>
        <w:rPr>
          <w:b w:val="0"/>
          <w:noProof/>
          <w:sz w:val="22"/>
        </w:rPr>
        <w:tab/>
      </w:r>
      <w:r w:rsidR="004A3904" w:rsidRPr="004A3904">
        <w:rPr>
          <w:b w:val="0"/>
          <w:noProof/>
          <w:sz w:val="22"/>
        </w:rPr>
        <w:t xml:space="preserve">Na pyšelském náměstí stojí rekonstruovaný zámek,  který v současné době slouží jako domov důchodců. Vlastníkem tohoto objektu je magistrát hlavního města Prahy, který jej i spravuje. </w:t>
      </w:r>
    </w:p>
    <w:p w14:paraId="120D0CF5" w14:textId="77777777" w:rsidR="00C54671" w:rsidRDefault="00C54671" w:rsidP="00C54671">
      <w:pPr>
        <w:spacing w:line="264" w:lineRule="auto"/>
        <w:jc w:val="both"/>
        <w:rPr>
          <w:b w:val="0"/>
          <w:noProof/>
          <w:sz w:val="22"/>
        </w:rPr>
      </w:pPr>
    </w:p>
    <w:p w14:paraId="19B6D11F" w14:textId="77777777" w:rsidR="004A3904" w:rsidRDefault="00C54671" w:rsidP="00C54671">
      <w:pPr>
        <w:spacing w:line="264" w:lineRule="auto"/>
        <w:jc w:val="both"/>
        <w:rPr>
          <w:b w:val="0"/>
          <w:noProof/>
          <w:sz w:val="22"/>
        </w:rPr>
      </w:pPr>
      <w:r>
        <w:rPr>
          <w:b w:val="0"/>
          <w:noProof/>
          <w:sz w:val="22"/>
        </w:rPr>
        <w:tab/>
      </w:r>
      <w:r w:rsidR="004A3904" w:rsidRPr="004A3904">
        <w:rPr>
          <w:b w:val="0"/>
          <w:noProof/>
          <w:sz w:val="22"/>
        </w:rPr>
        <w:t xml:space="preserve">Zámek  je  původně  renesanční  stavbou  čtvercového  půdorysu  z  16.  století,  s významnou barokní úpravou a dostavbou provedenou v 18. století a novou klasicistní fasádou z 19. století. Před  zámkem  stojí  barokní  sousoší  Sv.  Jana  Nepomuckého,  rovněž  dílo  Ignáce  Františka Platzera.  Zámek  je  obklopen  zámeckým  parkem,  který  bude  revitalizován  a  zpřístupněn veřejnosti.  Interiér  zámku  je  přístupný  návštěvníkům  Pyšel  pouze  v  rámci  dnů  otevřených dveří. </w:t>
      </w:r>
    </w:p>
    <w:p w14:paraId="15815BFE" w14:textId="77777777" w:rsidR="00C54671" w:rsidRPr="004A3904" w:rsidRDefault="00C54671" w:rsidP="00C54671">
      <w:pPr>
        <w:spacing w:line="264" w:lineRule="auto"/>
        <w:jc w:val="both"/>
        <w:rPr>
          <w:b w:val="0"/>
          <w:noProof/>
          <w:sz w:val="22"/>
        </w:rPr>
      </w:pPr>
    </w:p>
    <w:p w14:paraId="1EB2EEED" w14:textId="77777777" w:rsidR="004A3904" w:rsidRDefault="00C54671" w:rsidP="00C54671">
      <w:pPr>
        <w:spacing w:line="264" w:lineRule="auto"/>
        <w:jc w:val="both"/>
        <w:rPr>
          <w:b w:val="0"/>
          <w:noProof/>
          <w:sz w:val="22"/>
        </w:rPr>
      </w:pPr>
      <w:r>
        <w:rPr>
          <w:b w:val="0"/>
          <w:noProof/>
          <w:sz w:val="22"/>
        </w:rPr>
        <w:tab/>
      </w:r>
      <w:r w:rsidR="004A3904" w:rsidRPr="004A3904">
        <w:rPr>
          <w:b w:val="0"/>
          <w:noProof/>
          <w:sz w:val="22"/>
        </w:rPr>
        <w:t xml:space="preserve">Na  náměstí  stojí  kostel  Povýšení  Sv.  Kříže,  na  jehož  nádvoří  jsou  umístěny  čtyři  barokní sochy. Kostel je původně románský z 12. století se zachovalým gotickým portálem a zvonem z roku 1461. Kostel byl v letech 1781 – 1783 barokně přestavěn a další rekonstrukcí prošel v letech  1861  –  1862.  Kostel  je  možné  navštívit  při  mších  nebo  na  základě  individuální dohody. </w:t>
      </w:r>
    </w:p>
    <w:p w14:paraId="5184B0CB" w14:textId="77777777" w:rsidR="00C54671" w:rsidRPr="004A3904" w:rsidRDefault="00C54671" w:rsidP="00C54671">
      <w:pPr>
        <w:spacing w:line="264" w:lineRule="auto"/>
        <w:jc w:val="both"/>
        <w:rPr>
          <w:b w:val="0"/>
          <w:noProof/>
          <w:sz w:val="22"/>
        </w:rPr>
      </w:pPr>
    </w:p>
    <w:p w14:paraId="6A7F4C83" w14:textId="77777777" w:rsidR="004A3904" w:rsidRDefault="00C54671" w:rsidP="00C54671">
      <w:pPr>
        <w:spacing w:line="264" w:lineRule="auto"/>
        <w:jc w:val="both"/>
        <w:rPr>
          <w:b w:val="0"/>
          <w:noProof/>
          <w:sz w:val="22"/>
        </w:rPr>
      </w:pPr>
      <w:r>
        <w:rPr>
          <w:b w:val="0"/>
          <w:noProof/>
          <w:sz w:val="22"/>
        </w:rPr>
        <w:tab/>
      </w:r>
      <w:r w:rsidR="004A3904" w:rsidRPr="00725180">
        <w:rPr>
          <w:b w:val="0"/>
          <w:noProof/>
          <w:color w:val="000000" w:themeColor="text1"/>
          <w:sz w:val="22"/>
        </w:rPr>
        <w:t>Od  náměstí  směrem  na  Zaječice  se  v ulici  Na  Košíku  nachází  bývalá  židovská  synagoga</w:t>
      </w:r>
      <w:r w:rsidR="00F06F0A" w:rsidRPr="00725180">
        <w:rPr>
          <w:b w:val="0"/>
          <w:noProof/>
          <w:color w:val="000000" w:themeColor="text1"/>
          <w:sz w:val="22"/>
        </w:rPr>
        <w:t xml:space="preserve"> – nyní je v soukromém vlastnictví, územní plán připouští jakékoliv kuilturně – společenské využití.</w:t>
      </w:r>
      <w:r w:rsidR="004A3904" w:rsidRPr="00725180">
        <w:rPr>
          <w:b w:val="0"/>
          <w:noProof/>
          <w:color w:val="000000" w:themeColor="text1"/>
          <w:sz w:val="22"/>
        </w:rPr>
        <w:t xml:space="preserve"> Západním  směrem z náměstí je možné projít Husovou ulicí, která je původní historickou </w:t>
      </w:r>
      <w:r w:rsidR="004A3904" w:rsidRPr="004A3904">
        <w:rPr>
          <w:b w:val="0"/>
          <w:noProof/>
          <w:sz w:val="22"/>
        </w:rPr>
        <w:t>zástavbou města. Zdejší domy jsou nejstarší v obci. Postupnými rekonstrukcemi a přestavbami domů v Husově ulici</w:t>
      </w:r>
      <w:r w:rsidR="004A3904">
        <w:rPr>
          <w:b w:val="0"/>
          <w:noProof/>
          <w:sz w:val="22"/>
        </w:rPr>
        <w:t xml:space="preserve">  </w:t>
      </w:r>
      <w:r w:rsidR="004A3904" w:rsidRPr="004A3904">
        <w:rPr>
          <w:b w:val="0"/>
          <w:noProof/>
          <w:sz w:val="22"/>
        </w:rPr>
        <w:t xml:space="preserve">byl ztracen původní vzhled této lokality. Nedaleko náměstí se nachází bývalý klášter, dřívější Útulek Sv. Josefa pro opuštěné děti, který pochází z let 1912 – 1913. Dnes je využíván jako dětský domov. Součástí náměstí je pomník obětem druhé světové války, který byl roku 2003 zrekonstruován a doplněn o odcizené části. V okolí Pyšel se nachází řada drobných sakrálních staveb jako jsou křížky a kapličky, turisticky zajímavá je např. novodobá replika barokních božích muk v Pyšelích – Nové Vsi s mozaikami národních světců sv. Anežky, sv. Vojtěcha  a sv. Václava od akademického malíře Jindřicha Vydry. </w:t>
      </w:r>
    </w:p>
    <w:p w14:paraId="30A72597" w14:textId="77777777" w:rsidR="00C54671" w:rsidRPr="004A3904" w:rsidRDefault="00C54671" w:rsidP="00C54671">
      <w:pPr>
        <w:spacing w:line="264" w:lineRule="auto"/>
        <w:jc w:val="both"/>
        <w:rPr>
          <w:b w:val="0"/>
          <w:noProof/>
          <w:sz w:val="22"/>
        </w:rPr>
      </w:pPr>
    </w:p>
    <w:p w14:paraId="1759F031" w14:textId="77777777" w:rsidR="005520B7" w:rsidRPr="00725180" w:rsidRDefault="00C54671" w:rsidP="00C54671">
      <w:pPr>
        <w:spacing w:line="264" w:lineRule="auto"/>
        <w:jc w:val="both"/>
        <w:rPr>
          <w:b w:val="0"/>
          <w:noProof/>
          <w:color w:val="000000" w:themeColor="text1"/>
          <w:sz w:val="22"/>
        </w:rPr>
      </w:pPr>
      <w:r>
        <w:rPr>
          <w:b w:val="0"/>
          <w:noProof/>
          <w:sz w:val="22"/>
        </w:rPr>
        <w:tab/>
      </w:r>
      <w:r w:rsidR="004A3904" w:rsidRPr="004A3904">
        <w:rPr>
          <w:b w:val="0"/>
          <w:noProof/>
          <w:sz w:val="22"/>
        </w:rPr>
        <w:t xml:space="preserve">V Pyšelích mohou turisté navštívit muzeum, které je umístěno v prvním patře budovy č.p. 34 stojící  na  náměstí.  V  muzeu  jsou  vystavené  numismatické,  archeologické  a  národopisné sbírky,  je zde umístěna  i  stálá expozice týkající  se historie obce a  jejího okolí. Část sbírky  je  věnována  pyšelskému  rodákovi,  filosofovi  Emanuelu  Rádlovi.  Její  součástí  je  také  jeho posmrtná  maska a kompletní dílo. Většinu exponátů získalo  muzeum darem od pyšelských občanů.  Stálá  expozice  je  otevřena  pouze  od  dubna  do  listopadu,  vždy  v pátek  a  sobotu, na základě domluvy i individuálně. Vzhledem ke špatnému technickému stavu budovy muzea nemohou  být  vystaveny  kompletní  sbírky,  archiválie  jsou  v současné  době  </w:t>
      </w:r>
      <w:r w:rsidR="004A3904" w:rsidRPr="00725180">
        <w:rPr>
          <w:b w:val="0"/>
          <w:noProof/>
          <w:color w:val="000000" w:themeColor="text1"/>
          <w:sz w:val="22"/>
        </w:rPr>
        <w:lastRenderedPageBreak/>
        <w:t xml:space="preserve">uskladněny v depozitáři, který je umístěn ve stejné budově a jehož stav je nevyhovující.  </w:t>
      </w:r>
      <w:r w:rsidR="00F06F0A" w:rsidRPr="00725180">
        <w:rPr>
          <w:b w:val="0"/>
          <w:noProof/>
          <w:color w:val="000000" w:themeColor="text1"/>
          <w:sz w:val="22"/>
        </w:rPr>
        <w:t>Město předpokládá přemístění muzea do jiného objektu a to ve spolupráci se soukromýms sektorem.</w:t>
      </w:r>
    </w:p>
    <w:p w14:paraId="70605593" w14:textId="77777777" w:rsidR="005520B7" w:rsidRPr="00725180" w:rsidRDefault="005520B7" w:rsidP="00C54671">
      <w:pPr>
        <w:spacing w:line="264" w:lineRule="auto"/>
        <w:jc w:val="both"/>
        <w:rPr>
          <w:b w:val="0"/>
          <w:noProof/>
          <w:color w:val="000000" w:themeColor="text1"/>
          <w:sz w:val="22"/>
        </w:rPr>
      </w:pPr>
    </w:p>
    <w:p w14:paraId="3ABFD712" w14:textId="77777777" w:rsidR="005520B7" w:rsidRDefault="005520B7" w:rsidP="00C54671">
      <w:pPr>
        <w:spacing w:line="264" w:lineRule="auto"/>
        <w:jc w:val="both"/>
        <w:rPr>
          <w:b w:val="0"/>
          <w:noProof/>
          <w:sz w:val="22"/>
        </w:rPr>
      </w:pPr>
    </w:p>
    <w:p w14:paraId="6CAAB251" w14:textId="77777777" w:rsidR="00296797" w:rsidRDefault="00DB1184" w:rsidP="00C54671">
      <w:pPr>
        <w:spacing w:line="264" w:lineRule="auto"/>
        <w:jc w:val="both"/>
        <w:rPr>
          <w:b w:val="0"/>
          <w:noProof/>
          <w:sz w:val="22"/>
        </w:rPr>
      </w:pPr>
      <w:r>
        <w:rPr>
          <w:noProof/>
          <w:lang w:val="en-US" w:eastAsia="en-US"/>
        </w:rPr>
        <w:drawing>
          <wp:inline distT="0" distB="0" distL="0" distR="0" wp14:anchorId="0CDFC61A" wp14:editId="7FBF7CF4">
            <wp:extent cx="1809750" cy="2495637"/>
            <wp:effectExtent l="190500" t="190500" r="190500" b="190500"/>
            <wp:docPr id="47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35000"/>
                              </a14:imgEffect>
                            </a14:imgLayer>
                          </a14:imgProps>
                        </a:ext>
                        <a:ext uri="{28A0092B-C50C-407E-A947-70E740481C1C}">
                          <a14:useLocalDpi xmlns:a14="http://schemas.microsoft.com/office/drawing/2010/main" val="0"/>
                        </a:ext>
                      </a:extLst>
                    </a:blip>
                    <a:srcRect t="4693" r="62406" b="2334"/>
                    <a:stretch/>
                  </pic:blipFill>
                  <pic:spPr bwMode="auto">
                    <a:xfrm>
                      <a:off x="0" y="0"/>
                      <a:ext cx="1811666" cy="2498279"/>
                    </a:xfrm>
                    <a:prstGeom prst="rect">
                      <a:avLst/>
                    </a:prstGeom>
                    <a:ln>
                      <a:noFill/>
                    </a:ln>
                    <a:effectLst>
                      <a:outerShdw blurRad="190500" algn="tl" rotWithShape="0">
                        <a:srgbClr val="000000">
                          <a:alpha val="70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296797">
        <w:rPr>
          <w:noProof/>
          <w:lang w:val="en-US" w:eastAsia="en-US"/>
        </w:rPr>
        <w:drawing>
          <wp:inline distT="0" distB="0" distL="0" distR="0" wp14:anchorId="70298E9B" wp14:editId="0550B4CB">
            <wp:extent cx="1810776" cy="2504265"/>
            <wp:effectExtent l="190500" t="190500" r="189865" b="182245"/>
            <wp:docPr id="49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rotWithShape="1">
                    <a:blip r:embed="rId34">
                      <a:extLst>
                        <a:ext uri="{BEBA8EAE-BF5A-486C-A8C5-ECC9F3942E4B}">
                          <a14:imgProps xmlns:a14="http://schemas.microsoft.com/office/drawing/2010/main">
                            <a14:imgLayer r:embed="rId33">
                              <a14:imgEffect>
                                <a14:sharpenSoften amount="49000"/>
                              </a14:imgEffect>
                            </a14:imgLayer>
                          </a14:imgProps>
                        </a:ext>
                        <a:ext uri="{28A0092B-C50C-407E-A947-70E740481C1C}">
                          <a14:useLocalDpi xmlns:a14="http://schemas.microsoft.com/office/drawing/2010/main" val="0"/>
                        </a:ext>
                      </a:extLst>
                    </a:blip>
                    <a:srcRect l="59525" t="4744" r="3174" b="2740"/>
                    <a:stretch/>
                  </pic:blipFill>
                  <pic:spPr bwMode="auto">
                    <a:xfrm>
                      <a:off x="0" y="0"/>
                      <a:ext cx="1815638" cy="2510989"/>
                    </a:xfrm>
                    <a:prstGeom prst="rect">
                      <a:avLst/>
                    </a:prstGeom>
                    <a:ln>
                      <a:noFill/>
                    </a:ln>
                    <a:effectLst>
                      <a:outerShdw blurRad="190500" algn="tl" rotWithShape="0">
                        <a:srgbClr val="000000">
                          <a:alpha val="70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B87B307" w14:textId="77777777" w:rsidR="00283188" w:rsidRPr="00283188" w:rsidRDefault="00283188" w:rsidP="00283188">
      <w:pPr>
        <w:spacing w:line="264" w:lineRule="auto"/>
        <w:jc w:val="both"/>
        <w:rPr>
          <w:b w:val="0"/>
          <w:noProof/>
          <w:szCs w:val="20"/>
        </w:rPr>
      </w:pPr>
      <w:r w:rsidRPr="00283188">
        <w:rPr>
          <w:b w:val="0"/>
          <w:noProof/>
          <w:szCs w:val="20"/>
        </w:rPr>
        <w:t>Obr.č.4: Ukázky interiéru muzea</w:t>
      </w:r>
    </w:p>
    <w:p w14:paraId="4FEBF912" w14:textId="77777777" w:rsidR="00296797" w:rsidRDefault="00296797" w:rsidP="00C54671">
      <w:pPr>
        <w:spacing w:line="264" w:lineRule="auto"/>
        <w:jc w:val="both"/>
        <w:rPr>
          <w:b w:val="0"/>
          <w:noProof/>
          <w:sz w:val="22"/>
        </w:rPr>
      </w:pPr>
    </w:p>
    <w:p w14:paraId="2ABF062D" w14:textId="77777777" w:rsidR="005520B7" w:rsidRDefault="00520377" w:rsidP="00C54671">
      <w:pPr>
        <w:spacing w:line="264" w:lineRule="auto"/>
        <w:jc w:val="both"/>
        <w:rPr>
          <w:b w:val="0"/>
          <w:noProof/>
          <w:sz w:val="22"/>
        </w:rPr>
      </w:pPr>
      <w:r>
        <w:rPr>
          <w:b w:val="0"/>
          <w:noProof/>
          <w:sz w:val="22"/>
        </w:rPr>
        <w:tab/>
      </w:r>
      <w:r w:rsidR="004A3904" w:rsidRPr="004A3904">
        <w:rPr>
          <w:b w:val="0"/>
          <w:noProof/>
          <w:sz w:val="22"/>
        </w:rPr>
        <w:t>Vedle historických památek lákají Pyšely k návštěvě také svým krásným okolím a přírodou</w:t>
      </w:r>
      <w:r>
        <w:rPr>
          <w:b w:val="0"/>
          <w:noProof/>
          <w:sz w:val="22"/>
        </w:rPr>
        <w:t>.</w:t>
      </w:r>
      <w:r w:rsidR="004A3904" w:rsidRPr="004A3904">
        <w:rPr>
          <w:b w:val="0"/>
          <w:noProof/>
          <w:sz w:val="22"/>
        </w:rPr>
        <w:t xml:space="preserve"> Obcí  vedou  značené  cyklostezky  navazující  na  rekreační  oblast  Posázaví.  Četnost cyklistických tras  zobrazuje následující mapa.</w:t>
      </w:r>
    </w:p>
    <w:p w14:paraId="7D5CAFA1" w14:textId="77777777" w:rsidR="00111DE0" w:rsidRDefault="00111DE0" w:rsidP="00C54671">
      <w:pPr>
        <w:spacing w:line="264" w:lineRule="auto"/>
        <w:jc w:val="both"/>
        <w:rPr>
          <w:b w:val="0"/>
          <w:noProof/>
          <w:sz w:val="22"/>
        </w:rPr>
      </w:pPr>
    </w:p>
    <w:p w14:paraId="67CAB809" w14:textId="77777777" w:rsidR="00111DE0" w:rsidRDefault="00111DE0" w:rsidP="00111DE0">
      <w:pPr>
        <w:spacing w:line="264" w:lineRule="auto"/>
        <w:jc w:val="both"/>
        <w:rPr>
          <w:b w:val="0"/>
          <w:noProof/>
          <w:sz w:val="22"/>
        </w:rPr>
      </w:pPr>
      <w:r>
        <w:rPr>
          <w:b w:val="0"/>
          <w:noProof/>
          <w:sz w:val="22"/>
        </w:rPr>
        <w:tab/>
      </w:r>
      <w:r w:rsidRPr="001A7147">
        <w:rPr>
          <w:b w:val="0"/>
          <w:noProof/>
          <w:sz w:val="22"/>
        </w:rPr>
        <w:t xml:space="preserve">Kromě  cykloturistiky  mohou  návštěvníci  podnikat  kratší  pěší  výlety  v  okolí  Pyšel  nebo celodenní túry. V sousední obci  je  v osadě Vysoká Lhota farma  s koňmi, kde se  zájemcům nabízí  řada  aktivit  včetně  akcí  pro  děti.  Možnost  koupání  nabízí  bazén  v  hotelu  Sen v Senohrabech  vzdálený  asi  3  km,  dále  bazén  v Benešově  nebo  řeka  Sázava.  V Týnci  nad Sázavou  funguje  centrum  pro  vodáky  s půjčovnou  lodí  a  dalšího  vybavení.  Od  roku  2007  je  možné  využít  i  služeb  soukromé  půjčovny  lodí  přímo  v Pyšelích.  V zimě  jsou  turistům nabízeny běžecké tratě. </w:t>
      </w:r>
    </w:p>
    <w:p w14:paraId="6703178B" w14:textId="77777777" w:rsidR="00111DE0" w:rsidRDefault="00111DE0" w:rsidP="00C54671">
      <w:pPr>
        <w:spacing w:line="264" w:lineRule="auto"/>
        <w:jc w:val="both"/>
        <w:rPr>
          <w:b w:val="0"/>
          <w:noProof/>
          <w:sz w:val="22"/>
        </w:rPr>
      </w:pPr>
    </w:p>
    <w:p w14:paraId="7CAB2D5F" w14:textId="77777777" w:rsidR="00854BC9" w:rsidRDefault="00854BC9" w:rsidP="00C54671">
      <w:pPr>
        <w:spacing w:line="264" w:lineRule="auto"/>
        <w:jc w:val="both"/>
        <w:rPr>
          <w:b w:val="0"/>
          <w:noProof/>
          <w:sz w:val="22"/>
        </w:rPr>
      </w:pPr>
      <w:r>
        <w:rPr>
          <w:noProof/>
          <w:lang w:val="en-US" w:eastAsia="en-US"/>
        </w:rPr>
        <w:lastRenderedPageBreak/>
        <w:drawing>
          <wp:inline distT="0" distB="0" distL="0" distR="0" wp14:anchorId="04347331" wp14:editId="6B33CF0D">
            <wp:extent cx="5219700" cy="3129822"/>
            <wp:effectExtent l="190500" t="190500" r="190500" b="185420"/>
            <wp:docPr id="495" name="Obráze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17974" cy="3128787"/>
                    </a:xfrm>
                    <a:prstGeom prst="rect">
                      <a:avLst/>
                    </a:prstGeom>
                    <a:ln>
                      <a:noFill/>
                    </a:ln>
                    <a:effectLst>
                      <a:outerShdw blurRad="190500" algn="tl" rotWithShape="0">
                        <a:srgbClr val="000000">
                          <a:alpha val="70000"/>
                        </a:srgbClr>
                      </a:outerShdw>
                    </a:effectLst>
                  </pic:spPr>
                </pic:pic>
              </a:graphicData>
            </a:graphic>
          </wp:inline>
        </w:drawing>
      </w:r>
    </w:p>
    <w:p w14:paraId="4DF89BB5" w14:textId="77777777" w:rsidR="005520B7" w:rsidRPr="00283188" w:rsidRDefault="00854BC9" w:rsidP="00C54671">
      <w:pPr>
        <w:spacing w:line="264" w:lineRule="auto"/>
        <w:jc w:val="both"/>
        <w:rPr>
          <w:b w:val="0"/>
          <w:noProof/>
          <w:szCs w:val="20"/>
        </w:rPr>
      </w:pPr>
      <w:r w:rsidRPr="00283188">
        <w:rPr>
          <w:b w:val="0"/>
          <w:noProof/>
          <w:szCs w:val="20"/>
        </w:rPr>
        <w:t>O</w:t>
      </w:r>
      <w:r w:rsidR="004A3904" w:rsidRPr="00283188">
        <w:rPr>
          <w:b w:val="0"/>
          <w:noProof/>
          <w:szCs w:val="20"/>
        </w:rPr>
        <w:t>br.č.5: Mapa cyklostezek Posázaví</w:t>
      </w:r>
    </w:p>
    <w:p w14:paraId="557A54E1" w14:textId="77777777" w:rsidR="00111DE0" w:rsidRDefault="00111DE0" w:rsidP="00C54671">
      <w:pPr>
        <w:spacing w:line="264" w:lineRule="auto"/>
        <w:jc w:val="both"/>
        <w:rPr>
          <w:b w:val="0"/>
          <w:noProof/>
          <w:sz w:val="22"/>
        </w:rPr>
      </w:pPr>
    </w:p>
    <w:p w14:paraId="51172BAE" w14:textId="77777777" w:rsidR="001A7147" w:rsidRDefault="00520377" w:rsidP="00C54671">
      <w:pPr>
        <w:spacing w:line="264" w:lineRule="auto"/>
        <w:jc w:val="both"/>
        <w:rPr>
          <w:b w:val="0"/>
          <w:noProof/>
          <w:sz w:val="22"/>
        </w:rPr>
      </w:pPr>
      <w:r>
        <w:rPr>
          <w:b w:val="0"/>
          <w:noProof/>
          <w:sz w:val="22"/>
        </w:rPr>
        <w:tab/>
      </w:r>
      <w:r w:rsidR="001A7147" w:rsidRPr="001A7147">
        <w:rPr>
          <w:b w:val="0"/>
          <w:noProof/>
          <w:sz w:val="22"/>
        </w:rPr>
        <w:t xml:space="preserve">Kromě  cykloturistiky  mohou  návštěvníci  podnikat  kratší  pěší  výlety  v  okolí  Pyšel  nebo celodenní túry. V sousední obci  je  v osadě Vysoká Lhota farma  s koňmi, kde se  zájemcům nabízí  řada  aktivit  včetně  akcí  pro  děti.  Možnost  koupání  nabízí  bazén  v  hotelu  Sen v Senohrabech  vzdálený  asi  3  km,  dále  bazén  v Benešově  nebo  řeka  Sázava.  V Týnci  nad Sázavou  funguje  centrum  pro  vodáky  s půjčovnou  lodí  a  dalšího  vybavení.  Od  roku  2007  je  možné  využít  i  služeb  soukromé  půjčovny  lodí  přímo  v Pyšelích.  V zimě  jsou  turistům nabízeny běžecké tratě. </w:t>
      </w:r>
    </w:p>
    <w:p w14:paraId="00F39A4A" w14:textId="77777777" w:rsidR="00520377" w:rsidRPr="001A7147" w:rsidRDefault="00520377" w:rsidP="00C54671">
      <w:pPr>
        <w:spacing w:line="264" w:lineRule="auto"/>
        <w:jc w:val="both"/>
        <w:rPr>
          <w:b w:val="0"/>
          <w:noProof/>
          <w:sz w:val="22"/>
        </w:rPr>
      </w:pPr>
    </w:p>
    <w:p w14:paraId="1C72C7D3" w14:textId="77777777" w:rsidR="001A7147" w:rsidRPr="001A7147" w:rsidRDefault="00520377" w:rsidP="00C54671">
      <w:pPr>
        <w:spacing w:line="264" w:lineRule="auto"/>
        <w:jc w:val="both"/>
        <w:rPr>
          <w:b w:val="0"/>
          <w:noProof/>
          <w:sz w:val="22"/>
        </w:rPr>
      </w:pPr>
      <w:r>
        <w:rPr>
          <w:b w:val="0"/>
          <w:noProof/>
          <w:sz w:val="22"/>
        </w:rPr>
        <w:tab/>
      </w:r>
      <w:r w:rsidR="001A7147" w:rsidRPr="001A7147">
        <w:rPr>
          <w:b w:val="0"/>
          <w:noProof/>
          <w:sz w:val="22"/>
        </w:rPr>
        <w:t xml:space="preserve">Turisté  mají  možnost  občerstvit  se  v některé  z místních  restaurací.  Ubytovací  kapacity   pro turisty v Pyšelích ovšem chybí. Z tohoto důvodu stráví turisté v Pyšelích maximálně 1 den pobytu  nebo  se  zde  zastavují  pouze  k několikahodinové  krátké  návštěvě  při  průjezdu Posázavím  do  jiné  lokality.  O  vybudování  ubytovacích  kapacit  provozovaných  městem  se neuvažuje. Pyšely však podpoří aktivity a projekty soukromých subjektů.  </w:t>
      </w:r>
    </w:p>
    <w:p w14:paraId="7A68B34E" w14:textId="77777777" w:rsidR="00520377" w:rsidRDefault="00520377" w:rsidP="00C54671">
      <w:pPr>
        <w:spacing w:line="264" w:lineRule="auto"/>
        <w:jc w:val="both"/>
        <w:rPr>
          <w:b w:val="0"/>
          <w:noProof/>
          <w:sz w:val="22"/>
        </w:rPr>
      </w:pPr>
    </w:p>
    <w:p w14:paraId="1DB3B1E2" w14:textId="77777777" w:rsidR="00854BC9" w:rsidRPr="00725180" w:rsidRDefault="00520377" w:rsidP="00C54671">
      <w:pPr>
        <w:spacing w:line="264" w:lineRule="auto"/>
        <w:jc w:val="both"/>
        <w:rPr>
          <w:b w:val="0"/>
          <w:noProof/>
          <w:color w:val="000000" w:themeColor="text1"/>
          <w:sz w:val="22"/>
        </w:rPr>
      </w:pPr>
      <w:r>
        <w:rPr>
          <w:b w:val="0"/>
          <w:noProof/>
          <w:sz w:val="22"/>
        </w:rPr>
        <w:tab/>
      </w:r>
      <w:r w:rsidR="001A7147" w:rsidRPr="00725180">
        <w:rPr>
          <w:b w:val="0"/>
          <w:noProof/>
          <w:color w:val="000000" w:themeColor="text1"/>
          <w:sz w:val="22"/>
        </w:rPr>
        <w:t xml:space="preserve">V Pyšelích </w:t>
      </w:r>
      <w:r w:rsidR="00854BC9" w:rsidRPr="00725180">
        <w:rPr>
          <w:b w:val="0"/>
          <w:noProof/>
          <w:color w:val="000000" w:themeColor="text1"/>
          <w:sz w:val="22"/>
        </w:rPr>
        <w:t>byla realizována výstavba g</w:t>
      </w:r>
      <w:r w:rsidR="001A7147" w:rsidRPr="00725180">
        <w:rPr>
          <w:b w:val="0"/>
          <w:noProof/>
          <w:color w:val="000000" w:themeColor="text1"/>
          <w:sz w:val="22"/>
        </w:rPr>
        <w:t>olfového hřiště, které dále podpo</w:t>
      </w:r>
      <w:r w:rsidR="00854BC9" w:rsidRPr="00725180">
        <w:rPr>
          <w:b w:val="0"/>
          <w:noProof/>
          <w:color w:val="000000" w:themeColor="text1"/>
          <w:sz w:val="22"/>
        </w:rPr>
        <w:t>ruje</w:t>
      </w:r>
      <w:r w:rsidR="001A7147" w:rsidRPr="00725180">
        <w:rPr>
          <w:b w:val="0"/>
          <w:noProof/>
          <w:color w:val="000000" w:themeColor="text1"/>
          <w:sz w:val="22"/>
        </w:rPr>
        <w:t xml:space="preserve">o příliv turistů  a  rozšířilo  nabídku  volnočasových  aktivit.  </w:t>
      </w:r>
      <w:r w:rsidR="00854BC9" w:rsidRPr="00725180">
        <w:rPr>
          <w:b w:val="0"/>
          <w:noProof/>
          <w:color w:val="000000" w:themeColor="text1"/>
          <w:sz w:val="22"/>
        </w:rPr>
        <w:t>Součástí golfového areálu je stravovací a sportovně relaxační centrum.</w:t>
      </w:r>
    </w:p>
    <w:p w14:paraId="11BBF49C" w14:textId="77777777" w:rsidR="00854BC9" w:rsidRPr="00725180" w:rsidRDefault="00854BC9" w:rsidP="00C54671">
      <w:pPr>
        <w:spacing w:line="264" w:lineRule="auto"/>
        <w:jc w:val="both"/>
        <w:rPr>
          <w:b w:val="0"/>
          <w:noProof/>
          <w:color w:val="000000" w:themeColor="text1"/>
          <w:sz w:val="22"/>
        </w:rPr>
      </w:pPr>
    </w:p>
    <w:p w14:paraId="72A3BF6A" w14:textId="77777777" w:rsidR="00854BC9" w:rsidRPr="00725180" w:rsidRDefault="00520377" w:rsidP="00C54671">
      <w:pPr>
        <w:spacing w:line="264" w:lineRule="auto"/>
        <w:jc w:val="both"/>
        <w:rPr>
          <w:b w:val="0"/>
          <w:noProof/>
          <w:color w:val="000000" w:themeColor="text1"/>
          <w:sz w:val="22"/>
        </w:rPr>
      </w:pPr>
      <w:r w:rsidRPr="00725180">
        <w:rPr>
          <w:b w:val="0"/>
          <w:noProof/>
          <w:color w:val="000000" w:themeColor="text1"/>
          <w:sz w:val="22"/>
        </w:rPr>
        <w:tab/>
      </w:r>
      <w:r w:rsidR="001A7147" w:rsidRPr="00725180">
        <w:rPr>
          <w:b w:val="0"/>
          <w:noProof/>
          <w:color w:val="000000" w:themeColor="text1"/>
          <w:sz w:val="22"/>
        </w:rPr>
        <w:t>Pro lepší orientaci v obci a jejím okolí, pro seznámení s památkami a dalšími zajímavostmi  a možnostmi výletů a pro propagaci Pyšel jako zajímavé turistické destinace,  slouž</w:t>
      </w:r>
      <w:r w:rsidR="00854BC9" w:rsidRPr="00725180">
        <w:rPr>
          <w:b w:val="0"/>
          <w:noProof/>
          <w:color w:val="000000" w:themeColor="text1"/>
          <w:sz w:val="22"/>
        </w:rPr>
        <w:t>í</w:t>
      </w:r>
      <w:r w:rsidR="001A7147" w:rsidRPr="00725180">
        <w:rPr>
          <w:b w:val="0"/>
          <w:noProof/>
          <w:color w:val="000000" w:themeColor="text1"/>
          <w:sz w:val="22"/>
        </w:rPr>
        <w:t xml:space="preserve"> informační centrum, které </w:t>
      </w:r>
      <w:r w:rsidR="00854BC9" w:rsidRPr="00725180">
        <w:rPr>
          <w:b w:val="0"/>
          <w:noProof/>
          <w:color w:val="000000" w:themeColor="text1"/>
          <w:sz w:val="22"/>
        </w:rPr>
        <w:t>je</w:t>
      </w:r>
      <w:r w:rsidR="001A7147" w:rsidRPr="00725180">
        <w:rPr>
          <w:b w:val="0"/>
          <w:noProof/>
          <w:color w:val="000000" w:themeColor="text1"/>
          <w:sz w:val="22"/>
        </w:rPr>
        <w:t xml:space="preserve"> k dispozici v budově obecního úřadu na náměstí. Informační centrum  fung</w:t>
      </w:r>
      <w:r w:rsidR="00854BC9" w:rsidRPr="00725180">
        <w:rPr>
          <w:b w:val="0"/>
          <w:noProof/>
          <w:color w:val="000000" w:themeColor="text1"/>
          <w:sz w:val="22"/>
        </w:rPr>
        <w:t>uje</w:t>
      </w:r>
      <w:r w:rsidR="001A7147" w:rsidRPr="00725180">
        <w:rPr>
          <w:b w:val="0"/>
          <w:noProof/>
          <w:color w:val="000000" w:themeColor="text1"/>
          <w:sz w:val="22"/>
        </w:rPr>
        <w:t xml:space="preserve">  celoročně.  Bude  </w:t>
      </w:r>
      <w:r w:rsidR="00854BC9" w:rsidRPr="00725180">
        <w:rPr>
          <w:b w:val="0"/>
          <w:noProof/>
          <w:color w:val="000000" w:themeColor="text1"/>
          <w:sz w:val="22"/>
        </w:rPr>
        <w:t>je</w:t>
      </w:r>
      <w:r w:rsidR="001A7147" w:rsidRPr="00725180">
        <w:rPr>
          <w:b w:val="0"/>
          <w:noProof/>
          <w:color w:val="000000" w:themeColor="text1"/>
          <w:sz w:val="22"/>
        </w:rPr>
        <w:t xml:space="preserve">  k dispozici  internet  pro  veřejnost,  informační  materiály  o  městě  a  jeho  okolí,  pohlednice  a  drobné  suvenýry,  mapy  města  a  jeho  okolí, turistický průvodce městem a jeho okolím.</w:t>
      </w:r>
    </w:p>
    <w:p w14:paraId="0EF32EEF" w14:textId="77777777" w:rsidR="00854BC9" w:rsidRPr="00725180" w:rsidRDefault="00854BC9" w:rsidP="00C54671">
      <w:pPr>
        <w:spacing w:line="264" w:lineRule="auto"/>
        <w:jc w:val="both"/>
        <w:rPr>
          <w:b w:val="0"/>
          <w:noProof/>
          <w:color w:val="000000" w:themeColor="text1"/>
          <w:sz w:val="22"/>
        </w:rPr>
      </w:pPr>
    </w:p>
    <w:p w14:paraId="225C502E" w14:textId="77777777" w:rsidR="005520B7" w:rsidRDefault="00520377" w:rsidP="00C54671">
      <w:pPr>
        <w:spacing w:line="264" w:lineRule="auto"/>
        <w:jc w:val="both"/>
        <w:rPr>
          <w:b w:val="0"/>
          <w:noProof/>
          <w:sz w:val="22"/>
        </w:rPr>
      </w:pPr>
      <w:r>
        <w:rPr>
          <w:b w:val="0"/>
          <w:noProof/>
          <w:sz w:val="22"/>
        </w:rPr>
        <w:tab/>
      </w:r>
      <w:r w:rsidR="001A7147" w:rsidRPr="001A7147">
        <w:rPr>
          <w:b w:val="0"/>
          <w:noProof/>
          <w:sz w:val="22"/>
        </w:rPr>
        <w:t>V budově městského úřadu je umístěna i veřejná knihovna. V budoucnu se počítá s rozšířením její provozní doby.</w:t>
      </w:r>
    </w:p>
    <w:p w14:paraId="4A7CC7E2" w14:textId="77777777" w:rsidR="001A7147" w:rsidRDefault="001A7147" w:rsidP="00C54671">
      <w:pPr>
        <w:spacing w:line="264" w:lineRule="auto"/>
        <w:jc w:val="both"/>
        <w:rPr>
          <w:b w:val="0"/>
          <w:noProof/>
          <w:sz w:val="22"/>
        </w:rPr>
      </w:pPr>
    </w:p>
    <w:p w14:paraId="300CF468" w14:textId="77777777" w:rsidR="001A7147" w:rsidRPr="00BA5AB6" w:rsidRDefault="001A7147" w:rsidP="00C54671">
      <w:pPr>
        <w:pBdr>
          <w:top w:val="single" w:sz="4" w:space="1" w:color="auto"/>
          <w:left w:val="single" w:sz="4" w:space="4" w:color="auto"/>
          <w:bottom w:val="single" w:sz="4" w:space="1" w:color="auto"/>
          <w:right w:val="single" w:sz="4" w:space="4" w:color="auto"/>
        </w:pBdr>
        <w:shd w:val="clear" w:color="auto" w:fill="FFFFCC"/>
        <w:spacing w:line="264" w:lineRule="auto"/>
        <w:rPr>
          <w:rFonts w:eastAsia="Calibri"/>
          <w:sz w:val="24"/>
          <w:szCs w:val="24"/>
        </w:rPr>
      </w:pPr>
      <w:r w:rsidRPr="004A3904">
        <w:rPr>
          <w:rFonts w:eastAsia="Calibri"/>
          <w:sz w:val="24"/>
          <w:szCs w:val="24"/>
        </w:rPr>
        <w:lastRenderedPageBreak/>
        <w:t>2.</w:t>
      </w:r>
      <w:r>
        <w:rPr>
          <w:rFonts w:eastAsia="Calibri"/>
          <w:sz w:val="24"/>
          <w:szCs w:val="24"/>
        </w:rPr>
        <w:t>8</w:t>
      </w:r>
      <w:r w:rsidRPr="004A3904">
        <w:rPr>
          <w:rFonts w:eastAsia="Calibri"/>
          <w:sz w:val="24"/>
          <w:szCs w:val="24"/>
        </w:rPr>
        <w:t xml:space="preserve"> </w:t>
      </w:r>
      <w:r>
        <w:rPr>
          <w:rFonts w:eastAsia="Calibri"/>
          <w:sz w:val="24"/>
          <w:szCs w:val="24"/>
        </w:rPr>
        <w:tab/>
      </w:r>
      <w:r w:rsidRPr="001A7147">
        <w:rPr>
          <w:rFonts w:eastAsia="Calibri"/>
          <w:sz w:val="24"/>
          <w:szCs w:val="24"/>
        </w:rPr>
        <w:t>Životní prostředí</w:t>
      </w:r>
    </w:p>
    <w:p w14:paraId="7C09024F" w14:textId="77777777" w:rsidR="005520B7" w:rsidRDefault="005520B7" w:rsidP="00C54671">
      <w:pPr>
        <w:spacing w:line="264" w:lineRule="auto"/>
        <w:jc w:val="both"/>
        <w:rPr>
          <w:b w:val="0"/>
          <w:noProof/>
          <w:sz w:val="22"/>
        </w:rPr>
      </w:pPr>
    </w:p>
    <w:p w14:paraId="00AA8A50" w14:textId="77777777" w:rsidR="001A7147" w:rsidRPr="001A7147" w:rsidRDefault="00520377" w:rsidP="00C54671">
      <w:pPr>
        <w:spacing w:line="264" w:lineRule="auto"/>
        <w:jc w:val="both"/>
        <w:rPr>
          <w:b w:val="0"/>
          <w:noProof/>
          <w:sz w:val="22"/>
        </w:rPr>
      </w:pPr>
      <w:r>
        <w:rPr>
          <w:b w:val="0"/>
          <w:noProof/>
          <w:sz w:val="22"/>
        </w:rPr>
        <w:tab/>
      </w:r>
      <w:r w:rsidR="001A7147" w:rsidRPr="001A7147">
        <w:rPr>
          <w:b w:val="0"/>
          <w:noProof/>
          <w:sz w:val="22"/>
        </w:rPr>
        <w:t xml:space="preserve">Obec  se  nachází  v příjemném  přírodním  prostředí,  tvořeném  alejemi,  smíšenými  lesními porosty a vodními plochami, které jsou využívány k rekreaci a odpočinku. </w:t>
      </w:r>
    </w:p>
    <w:p w14:paraId="2988CB0C" w14:textId="77777777" w:rsidR="00520377" w:rsidRDefault="00520377" w:rsidP="00C54671">
      <w:pPr>
        <w:spacing w:line="264" w:lineRule="auto"/>
        <w:jc w:val="both"/>
        <w:rPr>
          <w:b w:val="0"/>
          <w:noProof/>
          <w:sz w:val="22"/>
        </w:rPr>
      </w:pPr>
    </w:p>
    <w:p w14:paraId="7FE256BC" w14:textId="77777777" w:rsidR="001A7147" w:rsidRPr="001A7147" w:rsidRDefault="00520377" w:rsidP="00C54671">
      <w:pPr>
        <w:spacing w:line="264" w:lineRule="auto"/>
        <w:jc w:val="both"/>
        <w:rPr>
          <w:b w:val="0"/>
          <w:noProof/>
          <w:sz w:val="22"/>
        </w:rPr>
      </w:pPr>
      <w:r>
        <w:rPr>
          <w:b w:val="0"/>
          <w:noProof/>
          <w:sz w:val="22"/>
        </w:rPr>
        <w:tab/>
      </w:r>
      <w:r w:rsidR="001A7147" w:rsidRPr="001A7147">
        <w:rPr>
          <w:b w:val="0"/>
          <w:noProof/>
          <w:sz w:val="22"/>
        </w:rPr>
        <w:t>V pyšelském zámeckém parku a okolí Pyšel je evidováno několik starých vzácných stromů – dub  na  nádvoří  v zámku,  dub  v zahradě  zámku,  jinan  dvoulaločný,  za  památný  strom  byla vyhlášena cenná borovice Pinus ponderos v rekreační lokalitě Na Ohradě u č.p. 210. Strom  je 20 metrů vysoký a obvod jeho kmene ve výšce 130 cm činí 276 cm. V obci se dále nachází mnoho starých lip, přístupy do lesa zvaného Obora tvoří kaštanové aleje. Po cestě k poutní kapli Loreta je vysázena alej jasanů a sakur. Městskou zeleň včetně zámeckého parku a aleje</w:t>
      </w:r>
      <w:r w:rsidR="001A7147">
        <w:rPr>
          <w:b w:val="0"/>
          <w:noProof/>
          <w:sz w:val="22"/>
        </w:rPr>
        <w:t xml:space="preserve"> </w:t>
      </w:r>
      <w:r w:rsidR="001A7147" w:rsidRPr="001A7147">
        <w:rPr>
          <w:b w:val="0"/>
          <w:noProof/>
          <w:sz w:val="22"/>
        </w:rPr>
        <w:t xml:space="preserve">k Loretě udržuje město. O výše uvedený památný strom se stará majitel pozemku, na němž se borovice nachází. </w:t>
      </w:r>
    </w:p>
    <w:p w14:paraId="29266BAA" w14:textId="77777777" w:rsidR="00520377" w:rsidRDefault="00520377" w:rsidP="00C54671">
      <w:pPr>
        <w:spacing w:line="264" w:lineRule="auto"/>
        <w:jc w:val="both"/>
        <w:rPr>
          <w:b w:val="0"/>
          <w:noProof/>
          <w:sz w:val="22"/>
        </w:rPr>
      </w:pPr>
    </w:p>
    <w:p w14:paraId="41FD1048" w14:textId="77777777" w:rsidR="001A7147" w:rsidRPr="001A7147" w:rsidRDefault="00520377" w:rsidP="00C54671">
      <w:pPr>
        <w:spacing w:line="264" w:lineRule="auto"/>
        <w:jc w:val="both"/>
        <w:rPr>
          <w:b w:val="0"/>
          <w:noProof/>
          <w:sz w:val="22"/>
        </w:rPr>
      </w:pPr>
      <w:r>
        <w:rPr>
          <w:b w:val="0"/>
          <w:noProof/>
          <w:sz w:val="22"/>
        </w:rPr>
        <w:tab/>
      </w:r>
      <w:r w:rsidR="001A7147" w:rsidRPr="001A7147">
        <w:rPr>
          <w:b w:val="0"/>
          <w:noProof/>
          <w:sz w:val="22"/>
        </w:rPr>
        <w:t xml:space="preserve">K příznivému  životnímu  prostředí  přispívá  také  fakt,  že  se  v obci  nenachází  žádná průmyslová  ani  živočišná  výroba  a  nedochází  zde  k průmyslovému  ani  jinému  znečištění. Zemědělská produkce je výhradně rostlinná. </w:t>
      </w:r>
    </w:p>
    <w:p w14:paraId="2466647D" w14:textId="77777777" w:rsidR="00520377" w:rsidRDefault="00520377" w:rsidP="00C54671">
      <w:pPr>
        <w:spacing w:line="264" w:lineRule="auto"/>
        <w:jc w:val="both"/>
        <w:rPr>
          <w:b w:val="0"/>
          <w:noProof/>
          <w:sz w:val="22"/>
        </w:rPr>
      </w:pPr>
    </w:p>
    <w:p w14:paraId="0729CA15" w14:textId="77777777" w:rsidR="001A7147" w:rsidRPr="00725180" w:rsidRDefault="00520377" w:rsidP="00C54671">
      <w:pPr>
        <w:spacing w:line="264" w:lineRule="auto"/>
        <w:jc w:val="both"/>
        <w:rPr>
          <w:b w:val="0"/>
          <w:noProof/>
          <w:color w:val="000000" w:themeColor="text1"/>
          <w:sz w:val="22"/>
        </w:rPr>
      </w:pPr>
      <w:r w:rsidRPr="00111DE0">
        <w:rPr>
          <w:b w:val="0"/>
          <w:noProof/>
          <w:color w:val="FF0000"/>
          <w:sz w:val="22"/>
        </w:rPr>
        <w:tab/>
      </w:r>
      <w:r w:rsidR="001A7147" w:rsidRPr="00725180">
        <w:rPr>
          <w:b w:val="0"/>
          <w:noProof/>
          <w:color w:val="000000" w:themeColor="text1"/>
          <w:sz w:val="22"/>
        </w:rPr>
        <w:t>Ke zlepšení životního prostředí přispěla i výstavba ČOV</w:t>
      </w:r>
      <w:r w:rsidR="00111DE0" w:rsidRPr="00725180">
        <w:rPr>
          <w:b w:val="0"/>
          <w:noProof/>
          <w:color w:val="000000" w:themeColor="text1"/>
          <w:sz w:val="22"/>
        </w:rPr>
        <w:t xml:space="preserve"> pro město Pyšely a další </w:t>
      </w:r>
      <w:r w:rsidR="001A7147" w:rsidRPr="00725180">
        <w:rPr>
          <w:b w:val="0"/>
          <w:noProof/>
          <w:color w:val="000000" w:themeColor="text1"/>
          <w:sz w:val="22"/>
        </w:rPr>
        <w:t xml:space="preserve"> </w:t>
      </w:r>
      <w:r w:rsidR="00111DE0" w:rsidRPr="00725180">
        <w:rPr>
          <w:b w:val="0"/>
          <w:noProof/>
          <w:color w:val="000000" w:themeColor="text1"/>
          <w:sz w:val="22"/>
        </w:rPr>
        <w:t xml:space="preserve">městská infrasturktura: </w:t>
      </w:r>
      <w:r w:rsidR="001A7147" w:rsidRPr="00725180">
        <w:rPr>
          <w:b w:val="0"/>
          <w:noProof/>
          <w:color w:val="000000" w:themeColor="text1"/>
          <w:sz w:val="22"/>
        </w:rPr>
        <w:t xml:space="preserve">kanalizace, vodovodu a plynofikace.  </w:t>
      </w:r>
    </w:p>
    <w:p w14:paraId="693A43B8" w14:textId="77777777" w:rsidR="00520377" w:rsidRDefault="00520377" w:rsidP="00C54671">
      <w:pPr>
        <w:spacing w:line="264" w:lineRule="auto"/>
        <w:jc w:val="both"/>
        <w:rPr>
          <w:b w:val="0"/>
          <w:noProof/>
          <w:sz w:val="22"/>
        </w:rPr>
      </w:pPr>
    </w:p>
    <w:p w14:paraId="7B44DD9B" w14:textId="77777777" w:rsidR="005520B7" w:rsidRDefault="00520377" w:rsidP="00C54671">
      <w:pPr>
        <w:spacing w:line="264" w:lineRule="auto"/>
        <w:jc w:val="both"/>
        <w:rPr>
          <w:b w:val="0"/>
          <w:noProof/>
          <w:sz w:val="22"/>
        </w:rPr>
      </w:pPr>
      <w:r>
        <w:rPr>
          <w:b w:val="0"/>
          <w:noProof/>
          <w:sz w:val="22"/>
        </w:rPr>
        <w:tab/>
      </w:r>
      <w:r w:rsidR="001A7147" w:rsidRPr="001A7147">
        <w:rPr>
          <w:b w:val="0"/>
          <w:noProof/>
          <w:sz w:val="22"/>
        </w:rPr>
        <w:t>V současné době chybí kanalizace a  vodovod pouze v části Borová Lhota, jejichž  výstavbu obec plánuje v příštích letech. Tato městská část není dosud plynofikovaná, zavedení plynu obec  též  plánuje.  Problém  spojený  s dostavbou  kanalizace  představuje  nerovný  povrch místních  komunikací  po  dokončení  prací  a  zvýšená  prašnost.  Tyto  nedostatky  se  tupňují častou frekvencí automobilové dopravy, která je také spojena s vyšší hlučností. V souvislosti s výstavbou  nových  domů  v Pyšelích  je  v obci  také  zvýšená  zátěž  nákladní  automobilové dopravy.</w:t>
      </w:r>
    </w:p>
    <w:p w14:paraId="1BF67580" w14:textId="77777777" w:rsidR="005520B7" w:rsidRDefault="005520B7" w:rsidP="00C54671">
      <w:pPr>
        <w:spacing w:line="264" w:lineRule="auto"/>
        <w:jc w:val="both"/>
        <w:rPr>
          <w:b w:val="0"/>
          <w:noProof/>
          <w:sz w:val="22"/>
        </w:rPr>
      </w:pPr>
    </w:p>
    <w:p w14:paraId="59068272" w14:textId="77777777" w:rsidR="00111DE0" w:rsidRDefault="00111DE0" w:rsidP="00C54671">
      <w:pPr>
        <w:spacing w:line="264" w:lineRule="auto"/>
        <w:jc w:val="both"/>
        <w:rPr>
          <w:b w:val="0"/>
          <w:noProof/>
          <w:sz w:val="22"/>
        </w:rPr>
      </w:pPr>
    </w:p>
    <w:p w14:paraId="69C72C2C" w14:textId="77777777" w:rsidR="00111DE0" w:rsidRDefault="00111DE0" w:rsidP="00C54671">
      <w:pPr>
        <w:spacing w:line="264" w:lineRule="auto"/>
        <w:jc w:val="both"/>
        <w:rPr>
          <w:b w:val="0"/>
          <w:noProof/>
          <w:sz w:val="22"/>
        </w:rPr>
      </w:pPr>
    </w:p>
    <w:p w14:paraId="18F68F3E" w14:textId="77777777" w:rsidR="00111DE0" w:rsidRDefault="00111DE0" w:rsidP="00C54671">
      <w:pPr>
        <w:spacing w:line="264" w:lineRule="auto"/>
        <w:jc w:val="both"/>
        <w:rPr>
          <w:b w:val="0"/>
          <w:noProof/>
          <w:sz w:val="22"/>
        </w:rPr>
      </w:pPr>
    </w:p>
    <w:p w14:paraId="45E20FA5" w14:textId="77777777" w:rsidR="00111DE0" w:rsidRDefault="00111DE0" w:rsidP="00C54671">
      <w:pPr>
        <w:spacing w:line="264" w:lineRule="auto"/>
        <w:jc w:val="both"/>
        <w:rPr>
          <w:b w:val="0"/>
          <w:noProof/>
          <w:sz w:val="22"/>
        </w:rPr>
      </w:pPr>
    </w:p>
    <w:p w14:paraId="0C7F09C8" w14:textId="77777777" w:rsidR="00111DE0" w:rsidRDefault="00111DE0" w:rsidP="00C54671">
      <w:pPr>
        <w:spacing w:line="264" w:lineRule="auto"/>
        <w:jc w:val="both"/>
        <w:rPr>
          <w:b w:val="0"/>
          <w:noProof/>
          <w:sz w:val="22"/>
        </w:rPr>
      </w:pPr>
    </w:p>
    <w:p w14:paraId="00A6F329" w14:textId="77777777" w:rsidR="00111DE0" w:rsidRDefault="00111DE0" w:rsidP="00C54671">
      <w:pPr>
        <w:spacing w:line="264" w:lineRule="auto"/>
        <w:jc w:val="both"/>
        <w:rPr>
          <w:b w:val="0"/>
          <w:noProof/>
          <w:sz w:val="22"/>
        </w:rPr>
      </w:pPr>
    </w:p>
    <w:p w14:paraId="1FCB1389" w14:textId="77777777" w:rsidR="00111DE0" w:rsidRDefault="00111DE0" w:rsidP="00C54671">
      <w:pPr>
        <w:spacing w:line="264" w:lineRule="auto"/>
        <w:jc w:val="both"/>
        <w:rPr>
          <w:b w:val="0"/>
          <w:noProof/>
          <w:sz w:val="22"/>
        </w:rPr>
      </w:pPr>
    </w:p>
    <w:p w14:paraId="4CB9259E" w14:textId="77777777" w:rsidR="00111DE0" w:rsidRDefault="00111DE0" w:rsidP="00C54671">
      <w:pPr>
        <w:spacing w:line="264" w:lineRule="auto"/>
        <w:jc w:val="both"/>
        <w:rPr>
          <w:b w:val="0"/>
          <w:noProof/>
          <w:sz w:val="22"/>
        </w:rPr>
      </w:pPr>
    </w:p>
    <w:p w14:paraId="75E5023D" w14:textId="77777777" w:rsidR="00111DE0" w:rsidRDefault="00111DE0" w:rsidP="00C54671">
      <w:pPr>
        <w:spacing w:line="264" w:lineRule="auto"/>
        <w:jc w:val="both"/>
        <w:rPr>
          <w:b w:val="0"/>
          <w:noProof/>
          <w:sz w:val="22"/>
        </w:rPr>
      </w:pPr>
    </w:p>
    <w:p w14:paraId="6D93CC9A" w14:textId="77777777" w:rsidR="00111DE0" w:rsidRDefault="00111DE0" w:rsidP="00C54671">
      <w:pPr>
        <w:spacing w:line="264" w:lineRule="auto"/>
        <w:jc w:val="both"/>
        <w:rPr>
          <w:b w:val="0"/>
          <w:noProof/>
          <w:sz w:val="22"/>
        </w:rPr>
      </w:pPr>
    </w:p>
    <w:p w14:paraId="5A1D2641" w14:textId="77777777" w:rsidR="00111DE0" w:rsidRDefault="00111DE0" w:rsidP="00C54671">
      <w:pPr>
        <w:spacing w:line="264" w:lineRule="auto"/>
        <w:jc w:val="both"/>
        <w:rPr>
          <w:b w:val="0"/>
          <w:noProof/>
          <w:sz w:val="22"/>
        </w:rPr>
      </w:pPr>
    </w:p>
    <w:p w14:paraId="2B5184A0" w14:textId="77777777" w:rsidR="00111DE0" w:rsidRDefault="00111DE0" w:rsidP="00C54671">
      <w:pPr>
        <w:spacing w:line="264" w:lineRule="auto"/>
        <w:jc w:val="both"/>
        <w:rPr>
          <w:b w:val="0"/>
          <w:noProof/>
          <w:sz w:val="22"/>
        </w:rPr>
      </w:pPr>
    </w:p>
    <w:p w14:paraId="7159AF03" w14:textId="77777777" w:rsidR="00111DE0" w:rsidRDefault="00111DE0" w:rsidP="00C54671">
      <w:pPr>
        <w:spacing w:line="264" w:lineRule="auto"/>
        <w:jc w:val="both"/>
        <w:rPr>
          <w:b w:val="0"/>
          <w:noProof/>
          <w:sz w:val="22"/>
        </w:rPr>
      </w:pPr>
    </w:p>
    <w:p w14:paraId="189BEB78" w14:textId="77777777" w:rsidR="00111DE0" w:rsidRDefault="00111DE0" w:rsidP="00C54671">
      <w:pPr>
        <w:spacing w:line="264" w:lineRule="auto"/>
        <w:jc w:val="both"/>
        <w:rPr>
          <w:b w:val="0"/>
          <w:noProof/>
          <w:sz w:val="22"/>
        </w:rPr>
      </w:pPr>
    </w:p>
    <w:p w14:paraId="30A52B4B" w14:textId="77777777" w:rsidR="00111DE0" w:rsidRDefault="00111DE0" w:rsidP="00C54671">
      <w:pPr>
        <w:spacing w:line="264" w:lineRule="auto"/>
        <w:jc w:val="both"/>
        <w:rPr>
          <w:b w:val="0"/>
          <w:noProof/>
          <w:sz w:val="22"/>
        </w:rPr>
      </w:pPr>
    </w:p>
    <w:p w14:paraId="4B7AA7C6" w14:textId="77777777" w:rsidR="00111DE0" w:rsidRDefault="00111DE0" w:rsidP="00C54671">
      <w:pPr>
        <w:spacing w:line="264" w:lineRule="auto"/>
        <w:jc w:val="both"/>
        <w:rPr>
          <w:b w:val="0"/>
          <w:noProof/>
          <w:sz w:val="22"/>
        </w:rPr>
      </w:pPr>
    </w:p>
    <w:p w14:paraId="3B83345E" w14:textId="77777777" w:rsidR="00111DE0" w:rsidRDefault="00111DE0" w:rsidP="00C54671">
      <w:pPr>
        <w:spacing w:line="264" w:lineRule="auto"/>
        <w:jc w:val="both"/>
        <w:rPr>
          <w:b w:val="0"/>
          <w:noProof/>
          <w:sz w:val="22"/>
        </w:rPr>
      </w:pPr>
    </w:p>
    <w:p w14:paraId="337CC108" w14:textId="77777777" w:rsidR="00111DE0" w:rsidRDefault="00111DE0" w:rsidP="00C54671">
      <w:pPr>
        <w:spacing w:line="264" w:lineRule="auto"/>
        <w:jc w:val="both"/>
        <w:rPr>
          <w:b w:val="0"/>
          <w:noProof/>
          <w:sz w:val="22"/>
        </w:rPr>
      </w:pPr>
    </w:p>
    <w:p w14:paraId="5406234D" w14:textId="77777777" w:rsidR="005520B7" w:rsidRDefault="005520B7" w:rsidP="00C54671">
      <w:pPr>
        <w:spacing w:line="264" w:lineRule="auto"/>
        <w:jc w:val="both"/>
        <w:rPr>
          <w:b w:val="0"/>
          <w:noProof/>
          <w:sz w:val="22"/>
        </w:rPr>
      </w:pPr>
    </w:p>
    <w:p w14:paraId="0A85212F" w14:textId="77777777" w:rsidR="001A7147" w:rsidRPr="00CD1BEC" w:rsidRDefault="001A7147" w:rsidP="001A7147">
      <w:pPr>
        <w:pBdr>
          <w:top w:val="single" w:sz="4" w:space="1" w:color="auto"/>
          <w:left w:val="single" w:sz="4" w:space="4" w:color="auto"/>
          <w:bottom w:val="single" w:sz="4" w:space="1" w:color="auto"/>
          <w:right w:val="single" w:sz="4" w:space="4" w:color="auto"/>
        </w:pBdr>
        <w:shd w:val="clear" w:color="auto" w:fill="FFFF00"/>
        <w:spacing w:before="60" w:after="60"/>
        <w:rPr>
          <w:rFonts w:eastAsia="Calibri"/>
          <w:sz w:val="36"/>
          <w:szCs w:val="36"/>
        </w:rPr>
      </w:pPr>
      <w:r>
        <w:rPr>
          <w:rFonts w:eastAsia="Calibri"/>
          <w:sz w:val="36"/>
          <w:szCs w:val="36"/>
        </w:rPr>
        <w:t>3.</w:t>
      </w:r>
      <w:r w:rsidRPr="00F81D58">
        <w:rPr>
          <w:rFonts w:eastAsia="Calibri"/>
          <w:sz w:val="36"/>
          <w:szCs w:val="36"/>
        </w:rPr>
        <w:t xml:space="preserve"> </w:t>
      </w:r>
      <w:r>
        <w:rPr>
          <w:rFonts w:eastAsia="Calibri"/>
          <w:sz w:val="36"/>
          <w:szCs w:val="36"/>
        </w:rPr>
        <w:tab/>
      </w:r>
      <w:r w:rsidRPr="001A7147">
        <w:rPr>
          <w:rFonts w:eastAsia="Calibri"/>
          <w:sz w:val="36"/>
          <w:szCs w:val="36"/>
        </w:rPr>
        <w:t>SWOT analýza</w:t>
      </w:r>
    </w:p>
    <w:p w14:paraId="3056C43E" w14:textId="77777777" w:rsidR="00632D73" w:rsidRDefault="002A594E" w:rsidP="005520B7">
      <w:pPr>
        <w:spacing w:line="312" w:lineRule="auto"/>
        <w:jc w:val="both"/>
        <w:rPr>
          <w:b w:val="0"/>
          <w:noProof/>
          <w:sz w:val="22"/>
        </w:rPr>
      </w:pPr>
      <w:r w:rsidRPr="002A594E">
        <w:rPr>
          <w:noProof/>
          <w:lang w:val="en-US" w:eastAsia="en-US"/>
        </w:rPr>
        <w:lastRenderedPageBreak/>
        <w:drawing>
          <wp:inline distT="0" distB="0" distL="0" distR="0" wp14:anchorId="3D9B2507" wp14:editId="03E84866">
            <wp:extent cx="5248275" cy="8536647"/>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9781" cy="8539096"/>
                    </a:xfrm>
                    <a:prstGeom prst="rect">
                      <a:avLst/>
                    </a:prstGeom>
                    <a:noFill/>
                    <a:ln>
                      <a:noFill/>
                    </a:ln>
                  </pic:spPr>
                </pic:pic>
              </a:graphicData>
            </a:graphic>
          </wp:inline>
        </w:drawing>
      </w:r>
    </w:p>
    <w:p w14:paraId="0BB352E5" w14:textId="77777777" w:rsidR="008B05B2" w:rsidRPr="00CD1BEC" w:rsidRDefault="008B05B2" w:rsidP="00520377">
      <w:pPr>
        <w:pBdr>
          <w:top w:val="single" w:sz="4" w:space="1" w:color="auto"/>
          <w:left w:val="single" w:sz="4" w:space="4" w:color="auto"/>
          <w:bottom w:val="single" w:sz="4" w:space="1" w:color="auto"/>
          <w:right w:val="single" w:sz="4" w:space="4" w:color="auto"/>
        </w:pBdr>
        <w:shd w:val="clear" w:color="auto" w:fill="FFFF00"/>
        <w:spacing w:before="60" w:after="60" w:line="264" w:lineRule="auto"/>
        <w:rPr>
          <w:rFonts w:eastAsia="Calibri"/>
          <w:sz w:val="36"/>
          <w:szCs w:val="36"/>
        </w:rPr>
      </w:pPr>
      <w:r>
        <w:rPr>
          <w:rFonts w:eastAsia="Calibri"/>
          <w:sz w:val="36"/>
          <w:szCs w:val="36"/>
        </w:rPr>
        <w:lastRenderedPageBreak/>
        <w:t>4.</w:t>
      </w:r>
      <w:r w:rsidRPr="00F81D58">
        <w:rPr>
          <w:rFonts w:eastAsia="Calibri"/>
          <w:sz w:val="36"/>
          <w:szCs w:val="36"/>
        </w:rPr>
        <w:t xml:space="preserve"> </w:t>
      </w:r>
      <w:r>
        <w:rPr>
          <w:rFonts w:eastAsia="Calibri"/>
          <w:sz w:val="36"/>
          <w:szCs w:val="36"/>
        </w:rPr>
        <w:tab/>
      </w:r>
      <w:r w:rsidRPr="008B05B2">
        <w:rPr>
          <w:rFonts w:eastAsia="Calibri"/>
          <w:sz w:val="36"/>
          <w:szCs w:val="36"/>
        </w:rPr>
        <w:t>Priority podle jednotlivých kritických oblastí</w:t>
      </w:r>
    </w:p>
    <w:p w14:paraId="797FE2E5" w14:textId="77777777" w:rsidR="008B05B2" w:rsidRDefault="008B05B2" w:rsidP="00520377">
      <w:pPr>
        <w:spacing w:line="264" w:lineRule="auto"/>
        <w:jc w:val="both"/>
        <w:rPr>
          <w:b w:val="0"/>
          <w:noProof/>
          <w:sz w:val="22"/>
        </w:rPr>
      </w:pPr>
    </w:p>
    <w:p w14:paraId="3A3064E0" w14:textId="77777777" w:rsidR="008B05B2" w:rsidRPr="008B05B2" w:rsidRDefault="008B05B2" w:rsidP="00520377">
      <w:pPr>
        <w:spacing w:line="264" w:lineRule="auto"/>
        <w:jc w:val="both"/>
        <w:rPr>
          <w:b w:val="0"/>
          <w:noProof/>
          <w:sz w:val="22"/>
        </w:rPr>
      </w:pPr>
      <w:r w:rsidRPr="008B05B2">
        <w:rPr>
          <w:b w:val="0"/>
          <w:noProof/>
          <w:sz w:val="22"/>
        </w:rPr>
        <w:t xml:space="preserve">Tato kapitola vychází z předchozí charakteristiky města Pyšely a ze silných a slabých stránek, příležitostí a hrozeb, které odhalila SWOT analýza.  </w:t>
      </w:r>
    </w:p>
    <w:p w14:paraId="6D9ABE9D" w14:textId="77777777" w:rsidR="008B05B2" w:rsidRDefault="008B05B2" w:rsidP="00520377">
      <w:pPr>
        <w:spacing w:line="264" w:lineRule="auto"/>
        <w:jc w:val="both"/>
        <w:rPr>
          <w:b w:val="0"/>
          <w:noProof/>
          <w:sz w:val="22"/>
        </w:rPr>
      </w:pPr>
      <w:r w:rsidRPr="008B05B2">
        <w:rPr>
          <w:b w:val="0"/>
          <w:noProof/>
          <w:sz w:val="22"/>
        </w:rPr>
        <w:t>Z výsledků SWOT analýzy vyplývají následující kritické oblasti a priority, jejichž realizace</w:t>
      </w:r>
      <w:r>
        <w:rPr>
          <w:b w:val="0"/>
          <w:noProof/>
          <w:sz w:val="22"/>
        </w:rPr>
        <w:t xml:space="preserve"> a</w:t>
      </w:r>
      <w:r w:rsidRPr="008B05B2">
        <w:rPr>
          <w:b w:val="0"/>
          <w:noProof/>
          <w:sz w:val="22"/>
        </w:rPr>
        <w:t xml:space="preserve">  řešení  pomůže  k naplnění  strategického  cíle  města  Pyšely,  tzn.  ke    zvýšení  atraktivity  a  konkurenceschopnosti  města  v oblasti  cestovního  ruchu,  rozvoje  podnikání  MSP  (malých a středních podnikatelů) a zvýšení kvality městského prostředí a života obyvatel.</w:t>
      </w:r>
    </w:p>
    <w:p w14:paraId="648F73AF" w14:textId="77777777" w:rsidR="005520B7" w:rsidRPr="008B05B2" w:rsidRDefault="005520B7" w:rsidP="00520377">
      <w:pPr>
        <w:spacing w:line="264" w:lineRule="auto"/>
        <w:jc w:val="both"/>
        <w:rPr>
          <w:noProof/>
          <w:sz w:val="22"/>
        </w:rPr>
      </w:pPr>
    </w:p>
    <w:p w14:paraId="6E55FB14" w14:textId="77777777" w:rsidR="008B05B2" w:rsidRPr="008B05B2" w:rsidRDefault="008B05B2" w:rsidP="00520377">
      <w:pPr>
        <w:spacing w:line="264" w:lineRule="auto"/>
        <w:jc w:val="both"/>
        <w:rPr>
          <w:b w:val="0"/>
          <w:noProof/>
          <w:sz w:val="22"/>
        </w:rPr>
      </w:pPr>
      <w:r w:rsidRPr="008B05B2">
        <w:rPr>
          <w:b w:val="0"/>
          <w:noProof/>
          <w:sz w:val="22"/>
        </w:rPr>
        <w:t xml:space="preserve">K dosažení tohoto globálního cíle byly vymezeny následující kritické oblasti: </w:t>
      </w:r>
    </w:p>
    <w:p w14:paraId="738E2DCA" w14:textId="77777777" w:rsidR="008B05B2" w:rsidRPr="008B05B2" w:rsidRDefault="008B05B2" w:rsidP="00520377">
      <w:pPr>
        <w:spacing w:line="264" w:lineRule="auto"/>
        <w:jc w:val="both"/>
        <w:rPr>
          <w:b w:val="0"/>
          <w:noProof/>
          <w:sz w:val="22"/>
        </w:rPr>
      </w:pPr>
      <w:r w:rsidRPr="008B05B2">
        <w:rPr>
          <w:b w:val="0"/>
          <w:noProof/>
          <w:sz w:val="22"/>
        </w:rPr>
        <w:t xml:space="preserve">    Kritická oblast 1 - Zvýšení kvality městského prostředí </w:t>
      </w:r>
    </w:p>
    <w:p w14:paraId="307FA495" w14:textId="77777777" w:rsidR="008B05B2" w:rsidRPr="008B05B2" w:rsidRDefault="008B05B2" w:rsidP="00520377">
      <w:pPr>
        <w:spacing w:line="264" w:lineRule="auto"/>
        <w:jc w:val="both"/>
        <w:rPr>
          <w:b w:val="0"/>
          <w:noProof/>
          <w:sz w:val="22"/>
        </w:rPr>
      </w:pPr>
      <w:r w:rsidRPr="008B05B2">
        <w:rPr>
          <w:b w:val="0"/>
          <w:noProof/>
          <w:sz w:val="22"/>
        </w:rPr>
        <w:t xml:space="preserve">    Kritická oblast 2 - Zlepšení kvality života a zvýšení vzdělanostní úrovně místních obyvatel </w:t>
      </w:r>
    </w:p>
    <w:p w14:paraId="2BD9A7E5" w14:textId="77777777" w:rsidR="005520B7" w:rsidRDefault="008B05B2" w:rsidP="00520377">
      <w:pPr>
        <w:spacing w:line="264" w:lineRule="auto"/>
        <w:jc w:val="both"/>
        <w:rPr>
          <w:b w:val="0"/>
          <w:noProof/>
          <w:sz w:val="22"/>
        </w:rPr>
      </w:pPr>
      <w:r w:rsidRPr="008B05B2">
        <w:rPr>
          <w:b w:val="0"/>
          <w:noProof/>
          <w:sz w:val="22"/>
        </w:rPr>
        <w:t xml:space="preserve">    Kritická oblast 3 - Podpora ekonomického rozvoje a služeb</w:t>
      </w:r>
    </w:p>
    <w:p w14:paraId="580AC5C5" w14:textId="77777777" w:rsidR="005520B7" w:rsidRDefault="005520B7" w:rsidP="00520377">
      <w:pPr>
        <w:spacing w:line="264" w:lineRule="auto"/>
        <w:jc w:val="both"/>
        <w:rPr>
          <w:b w:val="0"/>
          <w:noProof/>
          <w:sz w:val="22"/>
        </w:rPr>
      </w:pPr>
    </w:p>
    <w:p w14:paraId="3051FEA5" w14:textId="77777777" w:rsidR="008B05B2" w:rsidRPr="008B05B2" w:rsidRDefault="008B05B2" w:rsidP="00520377">
      <w:pPr>
        <w:spacing w:line="264" w:lineRule="auto"/>
        <w:jc w:val="both"/>
        <w:rPr>
          <w:b w:val="0"/>
          <w:noProof/>
          <w:sz w:val="22"/>
        </w:rPr>
      </w:pPr>
      <w:r w:rsidRPr="008B05B2">
        <w:rPr>
          <w:b w:val="0"/>
          <w:noProof/>
          <w:sz w:val="22"/>
        </w:rPr>
        <w:t xml:space="preserve">V rámci těchto kritických oblastí byly pro období 2007 – 2013 stanoveny následující priority: </w:t>
      </w:r>
    </w:p>
    <w:p w14:paraId="54A2BEE1" w14:textId="77777777" w:rsidR="008B05B2" w:rsidRDefault="008B05B2" w:rsidP="00520377">
      <w:pPr>
        <w:spacing w:line="264" w:lineRule="auto"/>
        <w:jc w:val="both"/>
        <w:rPr>
          <w:noProof/>
          <w:sz w:val="22"/>
        </w:rPr>
      </w:pPr>
    </w:p>
    <w:p w14:paraId="0281ADC3" w14:textId="77777777" w:rsidR="008B05B2" w:rsidRPr="008B05B2" w:rsidRDefault="008B05B2" w:rsidP="00520377">
      <w:pPr>
        <w:spacing w:line="264" w:lineRule="auto"/>
        <w:jc w:val="both"/>
        <w:rPr>
          <w:noProof/>
          <w:sz w:val="22"/>
        </w:rPr>
      </w:pPr>
      <w:r w:rsidRPr="008B05B2">
        <w:rPr>
          <w:noProof/>
          <w:sz w:val="22"/>
        </w:rPr>
        <w:t xml:space="preserve">První kritická oblast: </w:t>
      </w:r>
    </w:p>
    <w:p w14:paraId="43F3B428" w14:textId="77777777" w:rsidR="008B05B2" w:rsidRPr="008B05B2" w:rsidRDefault="008B05B2" w:rsidP="00520377">
      <w:pPr>
        <w:spacing w:line="264" w:lineRule="auto"/>
        <w:jc w:val="both"/>
        <w:rPr>
          <w:b w:val="0"/>
          <w:noProof/>
          <w:sz w:val="22"/>
        </w:rPr>
      </w:pPr>
      <w:r w:rsidRPr="008B05B2">
        <w:rPr>
          <w:b w:val="0"/>
          <w:noProof/>
          <w:sz w:val="22"/>
        </w:rPr>
        <w:t xml:space="preserve">-  </w:t>
      </w:r>
      <w:r>
        <w:rPr>
          <w:b w:val="0"/>
          <w:noProof/>
          <w:sz w:val="22"/>
        </w:rPr>
        <w:tab/>
      </w:r>
      <w:r w:rsidRPr="008B05B2">
        <w:rPr>
          <w:b w:val="0"/>
          <w:noProof/>
          <w:sz w:val="22"/>
        </w:rPr>
        <w:t xml:space="preserve">doprava </w:t>
      </w:r>
    </w:p>
    <w:p w14:paraId="775343B6" w14:textId="77777777" w:rsidR="008B05B2" w:rsidRPr="008B05B2" w:rsidRDefault="008B05B2" w:rsidP="00520377">
      <w:pPr>
        <w:spacing w:line="264" w:lineRule="auto"/>
        <w:jc w:val="both"/>
        <w:rPr>
          <w:b w:val="0"/>
          <w:noProof/>
          <w:sz w:val="22"/>
        </w:rPr>
      </w:pPr>
      <w:r w:rsidRPr="008B05B2">
        <w:rPr>
          <w:b w:val="0"/>
          <w:noProof/>
          <w:sz w:val="22"/>
        </w:rPr>
        <w:t xml:space="preserve">- </w:t>
      </w:r>
      <w:r>
        <w:rPr>
          <w:b w:val="0"/>
          <w:noProof/>
          <w:sz w:val="22"/>
        </w:rPr>
        <w:tab/>
      </w:r>
      <w:r w:rsidRPr="008B05B2">
        <w:rPr>
          <w:b w:val="0"/>
          <w:noProof/>
          <w:sz w:val="22"/>
        </w:rPr>
        <w:t xml:space="preserve">technická infrastruktura </w:t>
      </w:r>
    </w:p>
    <w:p w14:paraId="5059A483" w14:textId="77777777" w:rsidR="008B05B2" w:rsidRPr="008B05B2" w:rsidRDefault="008B05B2" w:rsidP="00520377">
      <w:pPr>
        <w:spacing w:line="264" w:lineRule="auto"/>
        <w:jc w:val="both"/>
        <w:rPr>
          <w:b w:val="0"/>
          <w:noProof/>
          <w:sz w:val="22"/>
        </w:rPr>
      </w:pPr>
      <w:r w:rsidRPr="008B05B2">
        <w:rPr>
          <w:b w:val="0"/>
          <w:noProof/>
          <w:sz w:val="22"/>
        </w:rPr>
        <w:t xml:space="preserve">-  </w:t>
      </w:r>
      <w:r>
        <w:rPr>
          <w:b w:val="0"/>
          <w:noProof/>
          <w:sz w:val="22"/>
        </w:rPr>
        <w:tab/>
      </w:r>
      <w:r w:rsidRPr="008B05B2">
        <w:rPr>
          <w:b w:val="0"/>
          <w:noProof/>
          <w:sz w:val="22"/>
        </w:rPr>
        <w:t xml:space="preserve">životní prostředí </w:t>
      </w:r>
    </w:p>
    <w:p w14:paraId="1A091820" w14:textId="77777777" w:rsidR="008B05B2" w:rsidRPr="008B05B2" w:rsidRDefault="008B05B2" w:rsidP="00520377">
      <w:pPr>
        <w:spacing w:line="264" w:lineRule="auto"/>
        <w:jc w:val="both"/>
        <w:rPr>
          <w:b w:val="0"/>
          <w:noProof/>
          <w:sz w:val="22"/>
        </w:rPr>
      </w:pPr>
      <w:r w:rsidRPr="008B05B2">
        <w:rPr>
          <w:b w:val="0"/>
          <w:noProof/>
          <w:sz w:val="22"/>
        </w:rPr>
        <w:t xml:space="preserve">-  </w:t>
      </w:r>
      <w:r>
        <w:rPr>
          <w:b w:val="0"/>
          <w:noProof/>
          <w:sz w:val="22"/>
        </w:rPr>
        <w:tab/>
      </w:r>
      <w:r w:rsidRPr="008B05B2">
        <w:rPr>
          <w:b w:val="0"/>
          <w:noProof/>
          <w:sz w:val="22"/>
        </w:rPr>
        <w:t xml:space="preserve">revitalizace zanedbaných veřejných ploch a budov </w:t>
      </w:r>
    </w:p>
    <w:p w14:paraId="69EF31A1" w14:textId="77777777" w:rsidR="008B05B2" w:rsidRDefault="008B05B2" w:rsidP="00520377">
      <w:pPr>
        <w:spacing w:line="264" w:lineRule="auto"/>
        <w:jc w:val="both"/>
        <w:rPr>
          <w:b w:val="0"/>
          <w:noProof/>
          <w:sz w:val="22"/>
        </w:rPr>
      </w:pPr>
    </w:p>
    <w:p w14:paraId="184FDB90" w14:textId="77777777" w:rsidR="008B05B2" w:rsidRPr="008B05B2" w:rsidRDefault="008B05B2" w:rsidP="00520377">
      <w:pPr>
        <w:spacing w:line="264" w:lineRule="auto"/>
        <w:jc w:val="both"/>
        <w:rPr>
          <w:noProof/>
          <w:sz w:val="22"/>
        </w:rPr>
      </w:pPr>
      <w:r w:rsidRPr="008B05B2">
        <w:rPr>
          <w:noProof/>
          <w:sz w:val="22"/>
        </w:rPr>
        <w:t xml:space="preserve">Druhá kritická oblast: </w:t>
      </w:r>
    </w:p>
    <w:p w14:paraId="4AA6D045" w14:textId="77777777" w:rsidR="008B05B2" w:rsidRPr="008B05B2" w:rsidRDefault="008B05B2" w:rsidP="00520377">
      <w:pPr>
        <w:spacing w:line="264" w:lineRule="auto"/>
        <w:jc w:val="both"/>
        <w:rPr>
          <w:b w:val="0"/>
          <w:noProof/>
          <w:sz w:val="22"/>
        </w:rPr>
      </w:pPr>
      <w:r w:rsidRPr="008B05B2">
        <w:rPr>
          <w:b w:val="0"/>
          <w:noProof/>
          <w:sz w:val="22"/>
        </w:rPr>
        <w:t xml:space="preserve">-  </w:t>
      </w:r>
      <w:r>
        <w:rPr>
          <w:b w:val="0"/>
          <w:noProof/>
          <w:sz w:val="22"/>
        </w:rPr>
        <w:tab/>
      </w:r>
      <w:r w:rsidRPr="008B05B2">
        <w:rPr>
          <w:b w:val="0"/>
          <w:noProof/>
          <w:sz w:val="22"/>
        </w:rPr>
        <w:t xml:space="preserve">infrastruktura pro vzdělání, celoživotní vzdělání a rozvoj lidských zdrojů  </w:t>
      </w:r>
    </w:p>
    <w:p w14:paraId="7C90C04D" w14:textId="77777777" w:rsidR="008B05B2" w:rsidRPr="008B05B2" w:rsidRDefault="008B05B2" w:rsidP="00520377">
      <w:pPr>
        <w:spacing w:line="264" w:lineRule="auto"/>
        <w:jc w:val="both"/>
        <w:rPr>
          <w:b w:val="0"/>
          <w:noProof/>
          <w:sz w:val="22"/>
        </w:rPr>
      </w:pPr>
      <w:r w:rsidRPr="008B05B2">
        <w:rPr>
          <w:b w:val="0"/>
          <w:noProof/>
          <w:sz w:val="22"/>
        </w:rPr>
        <w:t xml:space="preserve">-  </w:t>
      </w:r>
      <w:r>
        <w:rPr>
          <w:b w:val="0"/>
          <w:noProof/>
          <w:sz w:val="22"/>
        </w:rPr>
        <w:tab/>
      </w:r>
      <w:r w:rsidRPr="008B05B2">
        <w:rPr>
          <w:b w:val="0"/>
          <w:noProof/>
          <w:sz w:val="22"/>
        </w:rPr>
        <w:t xml:space="preserve">sport a volnočasové aktivity </w:t>
      </w:r>
    </w:p>
    <w:p w14:paraId="582E56FD" w14:textId="77777777" w:rsidR="008B05B2" w:rsidRPr="008B05B2" w:rsidRDefault="008B05B2" w:rsidP="00520377">
      <w:pPr>
        <w:spacing w:line="264" w:lineRule="auto"/>
        <w:jc w:val="both"/>
        <w:rPr>
          <w:b w:val="0"/>
          <w:noProof/>
          <w:sz w:val="22"/>
        </w:rPr>
      </w:pPr>
      <w:r w:rsidRPr="008B05B2">
        <w:rPr>
          <w:b w:val="0"/>
          <w:noProof/>
          <w:sz w:val="22"/>
        </w:rPr>
        <w:t xml:space="preserve">-  </w:t>
      </w:r>
      <w:r>
        <w:rPr>
          <w:b w:val="0"/>
          <w:noProof/>
          <w:sz w:val="22"/>
        </w:rPr>
        <w:tab/>
      </w:r>
      <w:r w:rsidRPr="008B05B2">
        <w:rPr>
          <w:b w:val="0"/>
          <w:noProof/>
          <w:sz w:val="22"/>
        </w:rPr>
        <w:t xml:space="preserve">kulturní a sociální život </w:t>
      </w:r>
    </w:p>
    <w:p w14:paraId="04CBFC0F" w14:textId="77777777" w:rsidR="008B05B2" w:rsidRPr="008B05B2" w:rsidRDefault="008B05B2" w:rsidP="00520377">
      <w:pPr>
        <w:spacing w:line="264" w:lineRule="auto"/>
        <w:jc w:val="both"/>
        <w:rPr>
          <w:b w:val="0"/>
          <w:noProof/>
          <w:sz w:val="22"/>
        </w:rPr>
      </w:pPr>
      <w:r w:rsidRPr="008B05B2">
        <w:rPr>
          <w:b w:val="0"/>
          <w:noProof/>
          <w:sz w:val="22"/>
        </w:rPr>
        <w:t xml:space="preserve">-  </w:t>
      </w:r>
      <w:r>
        <w:rPr>
          <w:b w:val="0"/>
          <w:noProof/>
          <w:sz w:val="22"/>
        </w:rPr>
        <w:tab/>
      </w:r>
      <w:r w:rsidRPr="008B05B2">
        <w:rPr>
          <w:b w:val="0"/>
          <w:noProof/>
          <w:sz w:val="22"/>
        </w:rPr>
        <w:t xml:space="preserve">zdraví a bezpečnost </w:t>
      </w:r>
    </w:p>
    <w:p w14:paraId="20917E41" w14:textId="77777777" w:rsidR="008B05B2" w:rsidRDefault="008B05B2" w:rsidP="00520377">
      <w:pPr>
        <w:spacing w:line="264" w:lineRule="auto"/>
        <w:jc w:val="both"/>
        <w:rPr>
          <w:b w:val="0"/>
          <w:noProof/>
          <w:sz w:val="22"/>
        </w:rPr>
      </w:pPr>
    </w:p>
    <w:p w14:paraId="08A53CF0" w14:textId="77777777" w:rsidR="008B05B2" w:rsidRPr="008B05B2" w:rsidRDefault="008B05B2" w:rsidP="00520377">
      <w:pPr>
        <w:spacing w:line="264" w:lineRule="auto"/>
        <w:jc w:val="both"/>
        <w:rPr>
          <w:noProof/>
          <w:sz w:val="22"/>
        </w:rPr>
      </w:pPr>
      <w:r w:rsidRPr="008B05B2">
        <w:rPr>
          <w:noProof/>
          <w:sz w:val="22"/>
        </w:rPr>
        <w:t xml:space="preserve">Třetí kritická oblast: </w:t>
      </w:r>
    </w:p>
    <w:p w14:paraId="461F74F1" w14:textId="77777777" w:rsidR="008B05B2" w:rsidRPr="008B05B2" w:rsidRDefault="008B05B2" w:rsidP="00520377">
      <w:pPr>
        <w:spacing w:line="264" w:lineRule="auto"/>
        <w:jc w:val="both"/>
        <w:rPr>
          <w:b w:val="0"/>
          <w:noProof/>
          <w:sz w:val="22"/>
        </w:rPr>
      </w:pPr>
      <w:r w:rsidRPr="008B05B2">
        <w:rPr>
          <w:b w:val="0"/>
          <w:noProof/>
          <w:sz w:val="22"/>
        </w:rPr>
        <w:t xml:space="preserve">-  </w:t>
      </w:r>
      <w:r>
        <w:rPr>
          <w:b w:val="0"/>
          <w:noProof/>
          <w:sz w:val="22"/>
        </w:rPr>
        <w:tab/>
      </w:r>
      <w:r w:rsidRPr="008B05B2">
        <w:rPr>
          <w:b w:val="0"/>
          <w:noProof/>
          <w:sz w:val="22"/>
        </w:rPr>
        <w:t xml:space="preserve">podnikání a zaměstnanost </w:t>
      </w:r>
    </w:p>
    <w:p w14:paraId="3FD60C68" w14:textId="77777777" w:rsidR="008B05B2" w:rsidRPr="008B05B2" w:rsidRDefault="008B05B2" w:rsidP="00520377">
      <w:pPr>
        <w:spacing w:line="264" w:lineRule="auto"/>
        <w:jc w:val="both"/>
        <w:rPr>
          <w:b w:val="0"/>
          <w:noProof/>
          <w:sz w:val="22"/>
        </w:rPr>
      </w:pPr>
      <w:r w:rsidRPr="008B05B2">
        <w:rPr>
          <w:b w:val="0"/>
          <w:noProof/>
          <w:sz w:val="22"/>
        </w:rPr>
        <w:t xml:space="preserve">-  </w:t>
      </w:r>
      <w:r>
        <w:rPr>
          <w:b w:val="0"/>
          <w:noProof/>
          <w:sz w:val="22"/>
        </w:rPr>
        <w:tab/>
      </w:r>
      <w:r w:rsidRPr="008B05B2">
        <w:rPr>
          <w:b w:val="0"/>
          <w:noProof/>
          <w:sz w:val="22"/>
        </w:rPr>
        <w:t xml:space="preserve">cestovní ruch </w:t>
      </w:r>
    </w:p>
    <w:p w14:paraId="11A6B6DE" w14:textId="77777777" w:rsidR="008B05B2" w:rsidRPr="008B05B2" w:rsidRDefault="008B05B2" w:rsidP="00520377">
      <w:pPr>
        <w:spacing w:line="264" w:lineRule="auto"/>
        <w:jc w:val="both"/>
        <w:rPr>
          <w:b w:val="0"/>
          <w:noProof/>
          <w:sz w:val="22"/>
        </w:rPr>
      </w:pPr>
      <w:r w:rsidRPr="008B05B2">
        <w:rPr>
          <w:b w:val="0"/>
          <w:noProof/>
          <w:sz w:val="22"/>
        </w:rPr>
        <w:t xml:space="preserve">-  </w:t>
      </w:r>
      <w:r>
        <w:rPr>
          <w:b w:val="0"/>
          <w:noProof/>
          <w:sz w:val="22"/>
        </w:rPr>
        <w:tab/>
      </w:r>
      <w:r w:rsidRPr="008B05B2">
        <w:rPr>
          <w:b w:val="0"/>
          <w:noProof/>
          <w:sz w:val="22"/>
        </w:rPr>
        <w:t xml:space="preserve">podpora zaměstnanosti </w:t>
      </w:r>
    </w:p>
    <w:p w14:paraId="43C22842" w14:textId="77777777" w:rsidR="005520B7" w:rsidRDefault="008B05B2" w:rsidP="00520377">
      <w:pPr>
        <w:spacing w:line="264" w:lineRule="auto"/>
        <w:jc w:val="both"/>
        <w:rPr>
          <w:b w:val="0"/>
          <w:noProof/>
          <w:sz w:val="22"/>
        </w:rPr>
      </w:pPr>
      <w:r w:rsidRPr="008B05B2">
        <w:rPr>
          <w:b w:val="0"/>
          <w:noProof/>
          <w:sz w:val="22"/>
        </w:rPr>
        <w:t xml:space="preserve">    </w:t>
      </w:r>
      <w:r>
        <w:rPr>
          <w:b w:val="0"/>
          <w:noProof/>
          <w:sz w:val="22"/>
        </w:rPr>
        <w:tab/>
      </w:r>
      <w:r w:rsidRPr="008B05B2">
        <w:rPr>
          <w:b w:val="0"/>
          <w:noProof/>
          <w:sz w:val="22"/>
        </w:rPr>
        <w:t>služby obyvatelům</w:t>
      </w:r>
    </w:p>
    <w:p w14:paraId="0A8F3C01" w14:textId="77777777" w:rsidR="005520B7" w:rsidRDefault="005520B7" w:rsidP="00520377">
      <w:pPr>
        <w:spacing w:line="264" w:lineRule="auto"/>
        <w:jc w:val="both"/>
        <w:rPr>
          <w:b w:val="0"/>
          <w:noProof/>
          <w:sz w:val="22"/>
        </w:rPr>
      </w:pPr>
    </w:p>
    <w:p w14:paraId="33FDA58A" w14:textId="77777777" w:rsidR="005520B7" w:rsidRDefault="005520B7" w:rsidP="00520377">
      <w:pPr>
        <w:spacing w:line="264" w:lineRule="auto"/>
        <w:jc w:val="both"/>
        <w:rPr>
          <w:b w:val="0"/>
          <w:noProof/>
          <w:sz w:val="22"/>
        </w:rPr>
      </w:pPr>
    </w:p>
    <w:p w14:paraId="24C47B4C" w14:textId="77777777" w:rsidR="005520B7" w:rsidRDefault="005520B7" w:rsidP="00520377">
      <w:pPr>
        <w:spacing w:line="264" w:lineRule="auto"/>
        <w:jc w:val="both"/>
        <w:rPr>
          <w:b w:val="0"/>
          <w:noProof/>
          <w:sz w:val="22"/>
        </w:rPr>
      </w:pPr>
    </w:p>
    <w:p w14:paraId="20BAD61F" w14:textId="77777777" w:rsidR="005520B7" w:rsidRDefault="005520B7" w:rsidP="00520377">
      <w:pPr>
        <w:spacing w:line="264" w:lineRule="auto"/>
        <w:jc w:val="both"/>
        <w:rPr>
          <w:b w:val="0"/>
          <w:noProof/>
          <w:sz w:val="22"/>
        </w:rPr>
      </w:pPr>
    </w:p>
    <w:p w14:paraId="3AB52FFD" w14:textId="77777777" w:rsidR="005520B7" w:rsidRDefault="005520B7" w:rsidP="00520377">
      <w:pPr>
        <w:spacing w:line="264" w:lineRule="auto"/>
        <w:jc w:val="both"/>
        <w:rPr>
          <w:b w:val="0"/>
          <w:noProof/>
          <w:sz w:val="22"/>
        </w:rPr>
      </w:pPr>
    </w:p>
    <w:p w14:paraId="53FED6C0" w14:textId="77777777" w:rsidR="005520B7" w:rsidRDefault="005520B7" w:rsidP="00520377">
      <w:pPr>
        <w:spacing w:line="264" w:lineRule="auto"/>
        <w:jc w:val="both"/>
        <w:rPr>
          <w:b w:val="0"/>
          <w:noProof/>
          <w:sz w:val="22"/>
        </w:rPr>
      </w:pPr>
    </w:p>
    <w:p w14:paraId="7281556B" w14:textId="77777777" w:rsidR="005520B7" w:rsidRDefault="005520B7" w:rsidP="00520377">
      <w:pPr>
        <w:spacing w:line="264" w:lineRule="auto"/>
        <w:jc w:val="both"/>
        <w:rPr>
          <w:b w:val="0"/>
          <w:noProof/>
          <w:sz w:val="22"/>
        </w:rPr>
      </w:pPr>
    </w:p>
    <w:p w14:paraId="66B6E99F" w14:textId="77777777" w:rsidR="00520377" w:rsidRDefault="00520377" w:rsidP="00520377">
      <w:pPr>
        <w:spacing w:line="264" w:lineRule="auto"/>
        <w:jc w:val="both"/>
        <w:rPr>
          <w:b w:val="0"/>
          <w:noProof/>
          <w:sz w:val="22"/>
        </w:rPr>
      </w:pPr>
    </w:p>
    <w:p w14:paraId="122D6D6E" w14:textId="77777777" w:rsidR="00520377" w:rsidRDefault="00520377" w:rsidP="00520377">
      <w:pPr>
        <w:spacing w:line="264" w:lineRule="auto"/>
        <w:jc w:val="both"/>
        <w:rPr>
          <w:b w:val="0"/>
          <w:noProof/>
          <w:sz w:val="22"/>
        </w:rPr>
      </w:pPr>
    </w:p>
    <w:p w14:paraId="73CBC151" w14:textId="77777777" w:rsidR="00520377" w:rsidRDefault="00520377" w:rsidP="00520377">
      <w:pPr>
        <w:spacing w:line="264" w:lineRule="auto"/>
        <w:jc w:val="both"/>
        <w:rPr>
          <w:b w:val="0"/>
          <w:noProof/>
          <w:sz w:val="22"/>
        </w:rPr>
      </w:pPr>
    </w:p>
    <w:p w14:paraId="6AC42EA5" w14:textId="77777777" w:rsidR="00520377" w:rsidRDefault="00520377" w:rsidP="00520377">
      <w:pPr>
        <w:spacing w:line="264" w:lineRule="auto"/>
        <w:jc w:val="both"/>
        <w:rPr>
          <w:b w:val="0"/>
          <w:noProof/>
          <w:sz w:val="22"/>
        </w:rPr>
      </w:pPr>
    </w:p>
    <w:p w14:paraId="033E5147" w14:textId="77777777" w:rsidR="00520377" w:rsidRDefault="00520377" w:rsidP="00520377">
      <w:pPr>
        <w:spacing w:line="264" w:lineRule="auto"/>
        <w:jc w:val="both"/>
        <w:rPr>
          <w:b w:val="0"/>
          <w:noProof/>
          <w:sz w:val="22"/>
        </w:rPr>
      </w:pPr>
    </w:p>
    <w:p w14:paraId="08C0C279" w14:textId="77777777" w:rsidR="00520377" w:rsidRDefault="00520377" w:rsidP="00520377">
      <w:pPr>
        <w:spacing w:line="264" w:lineRule="auto"/>
        <w:jc w:val="both"/>
        <w:rPr>
          <w:b w:val="0"/>
          <w:noProof/>
          <w:sz w:val="22"/>
        </w:rPr>
      </w:pPr>
    </w:p>
    <w:p w14:paraId="65F15FD8" w14:textId="77777777" w:rsidR="00520377" w:rsidRDefault="00520377" w:rsidP="00520377">
      <w:pPr>
        <w:spacing w:line="264" w:lineRule="auto"/>
        <w:jc w:val="both"/>
        <w:rPr>
          <w:b w:val="0"/>
          <w:noProof/>
          <w:sz w:val="22"/>
        </w:rPr>
      </w:pPr>
    </w:p>
    <w:p w14:paraId="77F6C1AA" w14:textId="77777777" w:rsidR="005520B7" w:rsidRDefault="005520B7" w:rsidP="00520377">
      <w:pPr>
        <w:spacing w:line="264" w:lineRule="auto"/>
        <w:jc w:val="both"/>
        <w:rPr>
          <w:b w:val="0"/>
          <w:noProof/>
          <w:sz w:val="22"/>
        </w:rPr>
      </w:pPr>
    </w:p>
    <w:p w14:paraId="5070905E" w14:textId="77777777" w:rsidR="005520B7" w:rsidRDefault="005520B7" w:rsidP="00520377">
      <w:pPr>
        <w:spacing w:line="264" w:lineRule="auto"/>
        <w:jc w:val="both"/>
        <w:rPr>
          <w:b w:val="0"/>
          <w:noProof/>
          <w:sz w:val="22"/>
        </w:rPr>
      </w:pPr>
    </w:p>
    <w:p w14:paraId="095F3880" w14:textId="77777777" w:rsidR="008B05B2" w:rsidRPr="00BA5AB6" w:rsidRDefault="008B05B2" w:rsidP="00520377">
      <w:pPr>
        <w:pBdr>
          <w:top w:val="single" w:sz="4" w:space="1" w:color="auto"/>
          <w:left w:val="single" w:sz="4" w:space="4" w:color="auto"/>
          <w:bottom w:val="single" w:sz="4" w:space="1" w:color="auto"/>
          <w:right w:val="single" w:sz="4" w:space="4" w:color="auto"/>
        </w:pBdr>
        <w:shd w:val="clear" w:color="auto" w:fill="FFFFCC"/>
        <w:spacing w:line="264" w:lineRule="auto"/>
        <w:rPr>
          <w:rFonts w:eastAsia="Calibri"/>
          <w:sz w:val="24"/>
          <w:szCs w:val="24"/>
        </w:rPr>
      </w:pPr>
      <w:r w:rsidRPr="008B05B2">
        <w:rPr>
          <w:rFonts w:eastAsia="Calibri"/>
          <w:sz w:val="24"/>
          <w:szCs w:val="24"/>
        </w:rPr>
        <w:lastRenderedPageBreak/>
        <w:t xml:space="preserve">4.1 </w:t>
      </w:r>
      <w:r>
        <w:rPr>
          <w:rFonts w:eastAsia="Calibri"/>
          <w:sz w:val="24"/>
          <w:szCs w:val="24"/>
        </w:rPr>
        <w:tab/>
      </w:r>
      <w:r w:rsidRPr="008B05B2">
        <w:rPr>
          <w:rFonts w:eastAsia="Calibri"/>
          <w:sz w:val="24"/>
          <w:szCs w:val="24"/>
        </w:rPr>
        <w:t>Kritická oblast 1 – Zvýšení kvality městského prostředí</w:t>
      </w:r>
    </w:p>
    <w:p w14:paraId="25072B84" w14:textId="77777777" w:rsidR="005520B7" w:rsidRDefault="005520B7" w:rsidP="00520377">
      <w:pPr>
        <w:spacing w:line="264" w:lineRule="auto"/>
        <w:jc w:val="both"/>
        <w:rPr>
          <w:b w:val="0"/>
          <w:noProof/>
          <w:sz w:val="22"/>
        </w:rPr>
      </w:pPr>
    </w:p>
    <w:p w14:paraId="1F1D3674" w14:textId="77777777" w:rsidR="00520377" w:rsidRDefault="00520377" w:rsidP="00520377">
      <w:pPr>
        <w:spacing w:line="264" w:lineRule="auto"/>
        <w:jc w:val="both"/>
        <w:rPr>
          <w:b w:val="0"/>
          <w:noProof/>
          <w:sz w:val="22"/>
        </w:rPr>
      </w:pPr>
    </w:p>
    <w:p w14:paraId="3EBECF44" w14:textId="77777777" w:rsidR="008B05B2" w:rsidRPr="008B05B2" w:rsidRDefault="008B05B2" w:rsidP="00520377">
      <w:pPr>
        <w:pBdr>
          <w:bottom w:val="single" w:sz="4" w:space="1" w:color="auto"/>
        </w:pBdr>
        <w:spacing w:line="264" w:lineRule="auto"/>
        <w:jc w:val="both"/>
        <w:rPr>
          <w:noProof/>
          <w:sz w:val="22"/>
        </w:rPr>
      </w:pPr>
      <w:r w:rsidRPr="008B05B2">
        <w:rPr>
          <w:noProof/>
          <w:sz w:val="22"/>
        </w:rPr>
        <w:t xml:space="preserve">Priorita 1.1 Dopravní infrastruktura </w:t>
      </w:r>
    </w:p>
    <w:p w14:paraId="3922365A" w14:textId="77777777" w:rsidR="008B05B2" w:rsidRPr="008B05B2" w:rsidRDefault="008B05B2" w:rsidP="00520377">
      <w:pPr>
        <w:spacing w:line="264" w:lineRule="auto"/>
        <w:jc w:val="both"/>
        <w:rPr>
          <w:b w:val="0"/>
          <w:noProof/>
          <w:sz w:val="22"/>
        </w:rPr>
      </w:pPr>
      <w:r w:rsidRPr="008B05B2">
        <w:rPr>
          <w:b w:val="0"/>
          <w:noProof/>
          <w:sz w:val="22"/>
        </w:rPr>
        <w:t xml:space="preserve"> </w:t>
      </w:r>
    </w:p>
    <w:p w14:paraId="708BDB95" w14:textId="77777777" w:rsidR="008B05B2" w:rsidRPr="008B05B2" w:rsidRDefault="00520377" w:rsidP="00520377">
      <w:pPr>
        <w:spacing w:line="264" w:lineRule="auto"/>
        <w:jc w:val="both"/>
        <w:rPr>
          <w:b w:val="0"/>
          <w:noProof/>
          <w:sz w:val="22"/>
        </w:rPr>
      </w:pPr>
      <w:r>
        <w:rPr>
          <w:b w:val="0"/>
          <w:noProof/>
          <w:sz w:val="22"/>
        </w:rPr>
        <w:tab/>
      </w:r>
      <w:r w:rsidR="008B05B2" w:rsidRPr="008B05B2">
        <w:rPr>
          <w:b w:val="0"/>
          <w:noProof/>
          <w:sz w:val="22"/>
        </w:rPr>
        <w:t xml:space="preserve">Obyvatelé Pyšel mají v současné době tři možnosti dopravy do okolních obcí. Jednou z nich je  využití  přímého  autobusového  spojení  s Prahou,  Benešovem  a  dalšími  okolními  obcemi. Přímé autobusové spojení je v pracovní dny poměrně frekventované, mimoto je možné využít spoje  s přestupy.  </w:t>
      </w:r>
      <w:r w:rsidR="008B05B2" w:rsidRPr="00F06F0A">
        <w:rPr>
          <w:b w:val="0"/>
          <w:noProof/>
          <w:sz w:val="22"/>
        </w:rPr>
        <w:t xml:space="preserve">V Pyšelích  však  chybí  autobusové  zastávky.  Město  proto  plánuje  zřízení nových  autobusových  zastávek  v Pyšelích,  Zaječicích  a  Kovářovicích.  Tím,  že  se  počet autobusových  zastávek  </w:t>
      </w:r>
      <w:r w:rsidR="008B05B2" w:rsidRPr="008B05B2">
        <w:rPr>
          <w:b w:val="0"/>
          <w:noProof/>
          <w:sz w:val="22"/>
        </w:rPr>
        <w:t xml:space="preserve">zvýší,  bude  obyvatelům  Pyšel  umožněno  rychleji  a  pohodlněji se k autobusovému spojení dostat a častěji jej využít. Realizací tohoto projektového záměru, a  zároveň  i  rekonstrukcí  stávajících  autobusových  zastávek,  by  chtělo  město  dosáhnout zvýšení  počtu  obyvatel,  kteří  budou   během  pracovního  týdne  k přepravě  MHD  využívat, zároveň  snížení  počtu  těch,  kteří  z důvodu  špatné  dostupnosti  k zastávce  MHD  využívají raději  osobní  automobil.  Naplněním  těchto  cílů  dojde  sekundárně  ke  snížení  automobilové zátěže  v Pyšelích  a  zlepšení  stavu  životního  prostředí  města,  zejména  ke  snížení  hlučnosti z automobilového provozu a množství emisí v ovzduší. Jako monitorovací ukazatel (ukazatel, který prokáže naplnění výše uvedeného cíle) bude sloužit stávající počet obyvatel využívající autobusové přepravy před a po realizaci tohoto projektového záměru. </w:t>
      </w:r>
    </w:p>
    <w:p w14:paraId="4073C882" w14:textId="77777777" w:rsidR="00520377" w:rsidRDefault="00520377" w:rsidP="00520377">
      <w:pPr>
        <w:spacing w:line="264" w:lineRule="auto"/>
        <w:jc w:val="both"/>
        <w:rPr>
          <w:b w:val="0"/>
          <w:noProof/>
          <w:sz w:val="22"/>
        </w:rPr>
      </w:pPr>
    </w:p>
    <w:p w14:paraId="34DFF3ED" w14:textId="77777777" w:rsidR="008B05B2" w:rsidRPr="008B05B2" w:rsidRDefault="00520377" w:rsidP="00520377">
      <w:pPr>
        <w:spacing w:line="264" w:lineRule="auto"/>
        <w:jc w:val="both"/>
        <w:rPr>
          <w:b w:val="0"/>
          <w:noProof/>
          <w:sz w:val="22"/>
        </w:rPr>
      </w:pPr>
      <w:r>
        <w:rPr>
          <w:b w:val="0"/>
          <w:noProof/>
          <w:sz w:val="22"/>
        </w:rPr>
        <w:tab/>
      </w:r>
      <w:r w:rsidR="008B05B2" w:rsidRPr="008B05B2">
        <w:rPr>
          <w:b w:val="0"/>
          <w:noProof/>
          <w:sz w:val="22"/>
        </w:rPr>
        <w:t xml:space="preserve">Jinou  možností  dopravy  je  využití  železniční  dopravy,  která  je  frekventovanější  než autobusová  doprava,  vlakové  spojení  z/do  Pyšel  lze  využít  i  o  víkendu  a  svátcích.  Další výhodou oproti autobusové dopravě je navíc skutečnost, že je rychlejší. Nevýhodou je naproti tomu  fakt,  že  železniční  </w:t>
      </w:r>
      <w:r w:rsidR="008B05B2" w:rsidRPr="00F06F0A">
        <w:rPr>
          <w:b w:val="0"/>
          <w:noProof/>
          <w:sz w:val="22"/>
        </w:rPr>
        <w:t>zastávka  Pyšel</w:t>
      </w:r>
      <w:r w:rsidR="007D4CB5" w:rsidRPr="00F06F0A">
        <w:rPr>
          <w:b w:val="0"/>
          <w:noProof/>
          <w:sz w:val="22"/>
        </w:rPr>
        <w:t>y</w:t>
      </w:r>
      <w:r w:rsidR="008B05B2" w:rsidRPr="00F06F0A">
        <w:rPr>
          <w:b w:val="0"/>
          <w:noProof/>
          <w:sz w:val="22"/>
        </w:rPr>
        <w:t xml:space="preserve">  </w:t>
      </w:r>
      <w:r w:rsidR="008B05B2" w:rsidRPr="008B05B2">
        <w:rPr>
          <w:b w:val="0"/>
          <w:noProof/>
          <w:sz w:val="22"/>
        </w:rPr>
        <w:t xml:space="preserve">se  nachází    2  km  od  centra  města  bez  možnosti dopravy, což je zejména pro starší obyvatele daleko. Jelikož však většina cestujících obyvatel Pyšel využívá více autobusové spojení k vlakové zastávce v nedalekých Senohrabech, nebude město Pyšely přímé dopravní spojení z centra města k vlakové zastávce Pyšelka v letech 2007 – 2013 řešit. Řešení této situace bude aktuální v momentě, kdy dojde např. ke zvýšení počtu cestujících turistů, kteří pro dopravu do/z Pyšel využijí vlakové spojení. Tento ukazatel bude město Pyšely v letech 2007 – 2013 sledovat. V případě, že dojde ke zvýšenému přílivu turistů a  jejich  zájmu  o  využití  vlakové  přepravy,  bude  město  tento  problém  řešit  např.  sezónní kyvadlovou autobusovou dopravou z centra Pyšel k vlakové zastávce Pyšelka. </w:t>
      </w:r>
    </w:p>
    <w:p w14:paraId="0E9D96A1" w14:textId="77777777" w:rsidR="00520377" w:rsidRDefault="00520377" w:rsidP="00520377">
      <w:pPr>
        <w:spacing w:line="264" w:lineRule="auto"/>
        <w:jc w:val="both"/>
        <w:rPr>
          <w:b w:val="0"/>
          <w:noProof/>
          <w:sz w:val="22"/>
        </w:rPr>
      </w:pPr>
    </w:p>
    <w:p w14:paraId="4EA8558F" w14:textId="77777777" w:rsidR="006E5222" w:rsidRPr="006E5222" w:rsidRDefault="00520377" w:rsidP="00520377">
      <w:pPr>
        <w:spacing w:line="264" w:lineRule="auto"/>
        <w:jc w:val="both"/>
        <w:rPr>
          <w:b w:val="0"/>
          <w:noProof/>
          <w:sz w:val="22"/>
        </w:rPr>
      </w:pPr>
      <w:r>
        <w:rPr>
          <w:b w:val="0"/>
          <w:noProof/>
          <w:sz w:val="22"/>
        </w:rPr>
        <w:tab/>
      </w:r>
      <w:r w:rsidR="008B05B2" w:rsidRPr="008B05B2">
        <w:rPr>
          <w:b w:val="0"/>
          <w:noProof/>
          <w:sz w:val="22"/>
        </w:rPr>
        <w:t>Poslední,  avšak  v současné  době  nejvyužívanější  možností  přepravy,  je  cestování  vlastním automobilem.  Výhodou  je  zejména  rychlost  a  flexibilita  přepravy.  Negativním  jevem</w:t>
      </w:r>
      <w:r w:rsidR="006E5222">
        <w:rPr>
          <w:b w:val="0"/>
          <w:noProof/>
          <w:sz w:val="22"/>
        </w:rPr>
        <w:t xml:space="preserve">  </w:t>
      </w:r>
      <w:r w:rsidR="006E5222" w:rsidRPr="006E5222">
        <w:rPr>
          <w:b w:val="0"/>
          <w:noProof/>
          <w:sz w:val="22"/>
        </w:rPr>
        <w:t xml:space="preserve">spojeným  s tímto druhem dopravy  je zvýšená zátěž životního prostředí  v Pyšelích, která se projevuje zejména vyšší hlučností a díky špatnému stavu povrchu místních komunikací také prašností.  Uživatelé  vlastních  automobilů  se  v Pyšelích  potýkají  s velkým  problémem nedostatečné parkovací kapacity. Cílem města </w:t>
      </w:r>
      <w:r w:rsidR="006E5222" w:rsidRPr="00725180">
        <w:rPr>
          <w:b w:val="0"/>
          <w:noProof/>
          <w:color w:val="000000" w:themeColor="text1"/>
          <w:sz w:val="22"/>
        </w:rPr>
        <w:t>je v</w:t>
      </w:r>
      <w:r w:rsidR="00F06F0A" w:rsidRPr="00725180">
        <w:rPr>
          <w:b w:val="0"/>
          <w:noProof/>
          <w:color w:val="000000" w:themeColor="text1"/>
          <w:sz w:val="22"/>
        </w:rPr>
        <w:t> </w:t>
      </w:r>
      <w:r w:rsidR="007D4CB5" w:rsidRPr="00725180">
        <w:rPr>
          <w:b w:val="0"/>
          <w:noProof/>
          <w:color w:val="000000" w:themeColor="text1"/>
          <w:sz w:val="22"/>
        </w:rPr>
        <w:t>následujících</w:t>
      </w:r>
      <w:r w:rsidR="00F06F0A" w:rsidRPr="00725180">
        <w:rPr>
          <w:b w:val="0"/>
          <w:noProof/>
          <w:color w:val="000000" w:themeColor="text1"/>
          <w:sz w:val="22"/>
        </w:rPr>
        <w:t xml:space="preserve"> létech</w:t>
      </w:r>
      <w:r w:rsidR="007D4CB5" w:rsidRPr="00725180">
        <w:rPr>
          <w:b w:val="0"/>
          <w:noProof/>
          <w:color w:val="000000" w:themeColor="text1"/>
          <w:sz w:val="22"/>
        </w:rPr>
        <w:t xml:space="preserve"> </w:t>
      </w:r>
      <w:r w:rsidR="006E5222" w:rsidRPr="00725180">
        <w:rPr>
          <w:b w:val="0"/>
          <w:noProof/>
          <w:color w:val="000000" w:themeColor="text1"/>
          <w:sz w:val="22"/>
        </w:rPr>
        <w:t xml:space="preserve">vybudovat ve městě dostatečnou  parkovací  kapacitu,  která  bude  sloužit  jak  obyvatelům  </w:t>
      </w:r>
      <w:r w:rsidR="006E5222" w:rsidRPr="006E5222">
        <w:rPr>
          <w:b w:val="0"/>
          <w:noProof/>
          <w:sz w:val="22"/>
        </w:rPr>
        <w:t xml:space="preserve">Pyšel,  tak  i  turistům   a  zákazníkům,  kteří  budou  v Pyšelích  nakupovat.  Zvýšení  parkovací  kapacity  nepřímo podpoří jak rozvoj cestovního ruchu, tak i rozvoj podnikatelské infrastruktury ve městě. </w:t>
      </w:r>
    </w:p>
    <w:p w14:paraId="2AE73C32" w14:textId="77777777" w:rsidR="00520377" w:rsidRDefault="00520377" w:rsidP="00520377">
      <w:pPr>
        <w:spacing w:line="264" w:lineRule="auto"/>
        <w:jc w:val="both"/>
        <w:rPr>
          <w:b w:val="0"/>
          <w:noProof/>
          <w:sz w:val="22"/>
        </w:rPr>
      </w:pPr>
    </w:p>
    <w:p w14:paraId="03FD1D90" w14:textId="77777777" w:rsidR="006E5222" w:rsidRPr="006E5222" w:rsidRDefault="00520377" w:rsidP="00520377">
      <w:pPr>
        <w:spacing w:line="264" w:lineRule="auto"/>
        <w:jc w:val="both"/>
        <w:rPr>
          <w:b w:val="0"/>
          <w:noProof/>
          <w:sz w:val="22"/>
        </w:rPr>
      </w:pPr>
      <w:r>
        <w:rPr>
          <w:b w:val="0"/>
          <w:noProof/>
          <w:sz w:val="22"/>
        </w:rPr>
        <w:tab/>
      </w:r>
      <w:r w:rsidR="006E5222" w:rsidRPr="006E5222">
        <w:rPr>
          <w:b w:val="0"/>
          <w:noProof/>
          <w:sz w:val="22"/>
        </w:rPr>
        <w:t xml:space="preserve">Pyšely  se  v současné  době  potýkají  se  špatným  stavem  místních  komunikací  (nerovný, nezpevněný povrch – následkem toho zvýšená prašnost, hlučnost – negativní vliv na životní prostředí – viz níže kapitola 1.3, ale i na cestovní ruch a rozvoj podnikatelské </w:t>
      </w:r>
      <w:r w:rsidR="006E5222" w:rsidRPr="006E5222">
        <w:rPr>
          <w:b w:val="0"/>
          <w:noProof/>
          <w:sz w:val="22"/>
        </w:rPr>
        <w:lastRenderedPageBreak/>
        <w:t>infrastruktury – viz  níže  kapitoly  3.1  Podpora  cestovního  ruchu  a  3.2  Podpora  podnikání),  který  vznikl  po  dokončení  výstavby  kanalizace  a  vodovodu</w:t>
      </w:r>
      <w:r w:rsidR="006E5222" w:rsidRPr="00725180">
        <w:rPr>
          <w:b w:val="0"/>
          <w:noProof/>
          <w:color w:val="000000" w:themeColor="text1"/>
          <w:sz w:val="22"/>
        </w:rPr>
        <w:t xml:space="preserve">.  </w:t>
      </w:r>
      <w:r w:rsidR="006E5222" w:rsidRPr="00725180">
        <w:rPr>
          <w:noProof/>
          <w:color w:val="000000" w:themeColor="text1"/>
          <w:sz w:val="22"/>
        </w:rPr>
        <w:t xml:space="preserve">Město  </w:t>
      </w:r>
      <w:r w:rsidR="00BB385C" w:rsidRPr="00725180">
        <w:rPr>
          <w:noProof/>
          <w:color w:val="000000" w:themeColor="text1"/>
          <w:sz w:val="22"/>
        </w:rPr>
        <w:t>postupně provádí</w:t>
      </w:r>
      <w:r w:rsidR="00BB385C" w:rsidRPr="00725180">
        <w:rPr>
          <w:b w:val="0"/>
          <w:noProof/>
          <w:color w:val="000000" w:themeColor="text1"/>
          <w:sz w:val="22"/>
        </w:rPr>
        <w:t xml:space="preserve"> </w:t>
      </w:r>
      <w:r w:rsidR="006E5222" w:rsidRPr="006E5222">
        <w:rPr>
          <w:b w:val="0"/>
          <w:noProof/>
          <w:sz w:val="22"/>
        </w:rPr>
        <w:t xml:space="preserve">rekonstrukci  místních komunikací, která by zahrnovala zpevnění a vyasfaltování přibližně 8 km místních silnic.  </w:t>
      </w:r>
    </w:p>
    <w:p w14:paraId="2063D729" w14:textId="77777777" w:rsidR="00520377" w:rsidRDefault="00520377" w:rsidP="00520377">
      <w:pPr>
        <w:spacing w:line="264" w:lineRule="auto"/>
        <w:jc w:val="both"/>
        <w:rPr>
          <w:b w:val="0"/>
          <w:noProof/>
          <w:sz w:val="22"/>
        </w:rPr>
      </w:pPr>
    </w:p>
    <w:p w14:paraId="3141FC10" w14:textId="77777777" w:rsidR="006E5222" w:rsidRPr="006E5222" w:rsidRDefault="00520377" w:rsidP="00520377">
      <w:pPr>
        <w:spacing w:line="264" w:lineRule="auto"/>
        <w:jc w:val="both"/>
        <w:rPr>
          <w:b w:val="0"/>
          <w:noProof/>
          <w:sz w:val="22"/>
        </w:rPr>
      </w:pPr>
      <w:r>
        <w:rPr>
          <w:b w:val="0"/>
          <w:noProof/>
          <w:sz w:val="22"/>
        </w:rPr>
        <w:tab/>
      </w:r>
      <w:r w:rsidR="006E5222" w:rsidRPr="006E5222">
        <w:rPr>
          <w:b w:val="0"/>
          <w:noProof/>
          <w:sz w:val="22"/>
        </w:rPr>
        <w:t xml:space="preserve">Z hlediska silniční bezpečnosti a plynulosti provozu, dojde k výstavbě kruhového objezdu na křižovatce ulic Nádražní a Čtyřkolská. </w:t>
      </w:r>
    </w:p>
    <w:p w14:paraId="4B6FC62E" w14:textId="77777777" w:rsidR="005520B7" w:rsidRDefault="005520B7" w:rsidP="00520377">
      <w:pPr>
        <w:spacing w:line="264" w:lineRule="auto"/>
        <w:jc w:val="both"/>
        <w:rPr>
          <w:b w:val="0"/>
          <w:noProof/>
          <w:sz w:val="22"/>
        </w:rPr>
      </w:pPr>
    </w:p>
    <w:p w14:paraId="1A12C0C9" w14:textId="77777777" w:rsidR="006E5222" w:rsidRPr="006E5222" w:rsidRDefault="006E5222" w:rsidP="00520377">
      <w:pPr>
        <w:spacing w:line="264" w:lineRule="auto"/>
        <w:jc w:val="both"/>
        <w:rPr>
          <w:b w:val="0"/>
          <w:noProof/>
          <w:sz w:val="22"/>
        </w:rPr>
      </w:pPr>
      <w:r w:rsidRPr="006E5222">
        <w:rPr>
          <w:b w:val="0"/>
          <w:noProof/>
          <w:sz w:val="22"/>
        </w:rPr>
        <w:t xml:space="preserve">Monitorovací ukazatele: </w:t>
      </w:r>
    </w:p>
    <w:p w14:paraId="5C7A8BFA" w14:textId="77777777" w:rsidR="006E5222" w:rsidRPr="006E5222" w:rsidRDefault="006E5222" w:rsidP="00520377">
      <w:pPr>
        <w:spacing w:line="264" w:lineRule="auto"/>
        <w:jc w:val="both"/>
        <w:rPr>
          <w:b w:val="0"/>
          <w:noProof/>
          <w:sz w:val="22"/>
        </w:rPr>
      </w:pPr>
      <w:r w:rsidRPr="006E5222">
        <w:rPr>
          <w:b w:val="0"/>
          <w:noProof/>
          <w:sz w:val="22"/>
        </w:rPr>
        <w:t xml:space="preserve">-  </w:t>
      </w:r>
      <w:r>
        <w:rPr>
          <w:b w:val="0"/>
          <w:noProof/>
          <w:sz w:val="22"/>
        </w:rPr>
        <w:tab/>
      </w:r>
      <w:r w:rsidRPr="006E5222">
        <w:rPr>
          <w:b w:val="0"/>
          <w:noProof/>
          <w:sz w:val="22"/>
        </w:rPr>
        <w:t xml:space="preserve">vybudování 3 nových autobusových zastávek </w:t>
      </w:r>
    </w:p>
    <w:p w14:paraId="6458CF0F" w14:textId="77777777" w:rsidR="006E5222" w:rsidRPr="006E5222" w:rsidRDefault="006E5222" w:rsidP="00520377">
      <w:pPr>
        <w:spacing w:line="264" w:lineRule="auto"/>
        <w:jc w:val="both"/>
        <w:rPr>
          <w:b w:val="0"/>
          <w:noProof/>
          <w:sz w:val="22"/>
        </w:rPr>
      </w:pPr>
      <w:r w:rsidRPr="006E5222">
        <w:rPr>
          <w:b w:val="0"/>
          <w:noProof/>
          <w:sz w:val="22"/>
        </w:rPr>
        <w:t xml:space="preserve">-  </w:t>
      </w:r>
      <w:r>
        <w:rPr>
          <w:b w:val="0"/>
          <w:noProof/>
          <w:sz w:val="22"/>
        </w:rPr>
        <w:tab/>
      </w:r>
      <w:r w:rsidRPr="006E5222">
        <w:rPr>
          <w:b w:val="0"/>
          <w:noProof/>
          <w:sz w:val="22"/>
        </w:rPr>
        <w:t xml:space="preserve">vybudování 40 parkovacích míst </w:t>
      </w:r>
    </w:p>
    <w:p w14:paraId="3E0C591A" w14:textId="77777777" w:rsidR="006E5222" w:rsidRPr="006E5222" w:rsidRDefault="006E5222" w:rsidP="00520377">
      <w:pPr>
        <w:spacing w:line="264" w:lineRule="auto"/>
        <w:jc w:val="both"/>
        <w:rPr>
          <w:b w:val="0"/>
          <w:noProof/>
          <w:sz w:val="22"/>
        </w:rPr>
      </w:pPr>
      <w:r w:rsidRPr="006E5222">
        <w:rPr>
          <w:b w:val="0"/>
          <w:noProof/>
          <w:sz w:val="22"/>
        </w:rPr>
        <w:t xml:space="preserve">-  </w:t>
      </w:r>
      <w:r>
        <w:rPr>
          <w:b w:val="0"/>
          <w:noProof/>
          <w:sz w:val="22"/>
        </w:rPr>
        <w:tab/>
      </w:r>
      <w:r w:rsidRPr="006E5222">
        <w:rPr>
          <w:b w:val="0"/>
          <w:noProof/>
          <w:sz w:val="22"/>
        </w:rPr>
        <w:t xml:space="preserve">oprava 8 km místních komunikací  </w:t>
      </w:r>
    </w:p>
    <w:p w14:paraId="7AC30E70" w14:textId="77777777" w:rsidR="006E5222" w:rsidRPr="006E5222" w:rsidRDefault="006E5222" w:rsidP="00520377">
      <w:pPr>
        <w:spacing w:line="264" w:lineRule="auto"/>
        <w:jc w:val="both"/>
        <w:rPr>
          <w:b w:val="0"/>
          <w:noProof/>
          <w:sz w:val="22"/>
        </w:rPr>
      </w:pPr>
      <w:r w:rsidRPr="006E5222">
        <w:rPr>
          <w:b w:val="0"/>
          <w:noProof/>
          <w:sz w:val="22"/>
        </w:rPr>
        <w:t xml:space="preserve">-  </w:t>
      </w:r>
      <w:r>
        <w:rPr>
          <w:b w:val="0"/>
          <w:noProof/>
          <w:sz w:val="22"/>
        </w:rPr>
        <w:tab/>
      </w:r>
      <w:r w:rsidRPr="006E5222">
        <w:rPr>
          <w:b w:val="0"/>
          <w:noProof/>
          <w:sz w:val="22"/>
        </w:rPr>
        <w:t xml:space="preserve">výstavba 1 kruhového objezdu </w:t>
      </w:r>
    </w:p>
    <w:p w14:paraId="280DD048" w14:textId="77777777" w:rsidR="006E5222" w:rsidRPr="006E5222" w:rsidRDefault="006E5222" w:rsidP="00520377">
      <w:pPr>
        <w:spacing w:line="264" w:lineRule="auto"/>
        <w:jc w:val="both"/>
        <w:rPr>
          <w:b w:val="0"/>
          <w:noProof/>
          <w:sz w:val="22"/>
        </w:rPr>
      </w:pPr>
      <w:r w:rsidRPr="006E5222">
        <w:rPr>
          <w:b w:val="0"/>
          <w:noProof/>
          <w:sz w:val="22"/>
        </w:rPr>
        <w:t xml:space="preserve">-  </w:t>
      </w:r>
      <w:r>
        <w:rPr>
          <w:b w:val="0"/>
          <w:noProof/>
          <w:sz w:val="22"/>
        </w:rPr>
        <w:tab/>
      </w:r>
      <w:r w:rsidRPr="006E5222">
        <w:rPr>
          <w:b w:val="0"/>
          <w:noProof/>
          <w:sz w:val="22"/>
        </w:rPr>
        <w:t xml:space="preserve">zvýšení  počtu  cestujících,  kteří  využívají  k přepravě  do  zaměstnání,  do  školy </w:t>
      </w:r>
    </w:p>
    <w:p w14:paraId="34FC1BB8" w14:textId="77777777" w:rsidR="005520B7" w:rsidRDefault="006E5222" w:rsidP="00520377">
      <w:pPr>
        <w:spacing w:line="264" w:lineRule="auto"/>
        <w:jc w:val="both"/>
        <w:rPr>
          <w:b w:val="0"/>
          <w:noProof/>
          <w:sz w:val="22"/>
        </w:rPr>
      </w:pPr>
      <w:r>
        <w:rPr>
          <w:b w:val="0"/>
          <w:noProof/>
          <w:sz w:val="22"/>
        </w:rPr>
        <w:tab/>
      </w:r>
      <w:r w:rsidRPr="006E5222">
        <w:rPr>
          <w:b w:val="0"/>
          <w:noProof/>
          <w:sz w:val="22"/>
        </w:rPr>
        <w:t>MHD o min. počet 30 cestujících</w:t>
      </w:r>
    </w:p>
    <w:p w14:paraId="46C03936" w14:textId="77777777" w:rsidR="005520B7" w:rsidRDefault="005520B7" w:rsidP="00520377">
      <w:pPr>
        <w:spacing w:line="264" w:lineRule="auto"/>
        <w:jc w:val="both"/>
        <w:rPr>
          <w:b w:val="0"/>
          <w:noProof/>
          <w:sz w:val="22"/>
        </w:rPr>
      </w:pPr>
    </w:p>
    <w:p w14:paraId="575F9E83" w14:textId="77777777" w:rsidR="00520377" w:rsidRDefault="00520377" w:rsidP="00520377">
      <w:pPr>
        <w:spacing w:line="264" w:lineRule="auto"/>
        <w:jc w:val="both"/>
        <w:rPr>
          <w:b w:val="0"/>
          <w:noProof/>
          <w:sz w:val="22"/>
        </w:rPr>
      </w:pPr>
    </w:p>
    <w:p w14:paraId="0A50F5E3" w14:textId="77777777" w:rsidR="006E5222" w:rsidRPr="006E5222" w:rsidRDefault="006E5222" w:rsidP="00520377">
      <w:pPr>
        <w:pBdr>
          <w:bottom w:val="single" w:sz="4" w:space="1" w:color="auto"/>
        </w:pBdr>
        <w:spacing w:line="264" w:lineRule="auto"/>
        <w:jc w:val="both"/>
        <w:rPr>
          <w:noProof/>
          <w:sz w:val="22"/>
        </w:rPr>
      </w:pPr>
      <w:r w:rsidRPr="006E5222">
        <w:rPr>
          <w:noProof/>
          <w:sz w:val="22"/>
        </w:rPr>
        <w:t xml:space="preserve">Priorita 1.2 Technická infrastruktura </w:t>
      </w:r>
    </w:p>
    <w:p w14:paraId="5EF5C753" w14:textId="77777777" w:rsidR="006E5222" w:rsidRPr="006E5222" w:rsidRDefault="006E5222" w:rsidP="00520377">
      <w:pPr>
        <w:spacing w:line="264" w:lineRule="auto"/>
        <w:jc w:val="both"/>
        <w:rPr>
          <w:b w:val="0"/>
          <w:noProof/>
          <w:sz w:val="22"/>
        </w:rPr>
      </w:pPr>
      <w:r w:rsidRPr="006E5222">
        <w:rPr>
          <w:b w:val="0"/>
          <w:noProof/>
          <w:sz w:val="22"/>
        </w:rPr>
        <w:t xml:space="preserve"> </w:t>
      </w:r>
    </w:p>
    <w:p w14:paraId="15ECAE65" w14:textId="77777777" w:rsidR="00581E00" w:rsidRPr="00725180" w:rsidRDefault="00520377" w:rsidP="00520377">
      <w:pPr>
        <w:spacing w:line="264" w:lineRule="auto"/>
        <w:jc w:val="both"/>
        <w:rPr>
          <w:b w:val="0"/>
          <w:noProof/>
          <w:color w:val="000000" w:themeColor="text1"/>
          <w:sz w:val="22"/>
        </w:rPr>
      </w:pPr>
      <w:r w:rsidRPr="00581E00">
        <w:rPr>
          <w:b w:val="0"/>
          <w:noProof/>
          <w:color w:val="FF0000"/>
          <w:sz w:val="22"/>
        </w:rPr>
        <w:tab/>
      </w:r>
      <w:r w:rsidR="006E5222" w:rsidRPr="00725180">
        <w:rPr>
          <w:b w:val="0"/>
          <w:noProof/>
          <w:color w:val="000000" w:themeColor="text1"/>
          <w:sz w:val="22"/>
        </w:rPr>
        <w:t xml:space="preserve">V roce  2006  byla  dokončena  plynofikace  obce  a  stavba  </w:t>
      </w:r>
      <w:r w:rsidR="007D4CB5" w:rsidRPr="00725180">
        <w:rPr>
          <w:b w:val="0"/>
          <w:noProof/>
          <w:color w:val="000000" w:themeColor="text1"/>
          <w:sz w:val="22"/>
        </w:rPr>
        <w:t>čistírny</w:t>
      </w:r>
      <w:r w:rsidR="006E5222" w:rsidRPr="00725180">
        <w:rPr>
          <w:b w:val="0"/>
          <w:noProof/>
          <w:color w:val="000000" w:themeColor="text1"/>
          <w:sz w:val="22"/>
        </w:rPr>
        <w:t xml:space="preserve">  odpadních  vod</w:t>
      </w:r>
      <w:r w:rsidR="00F06F0A" w:rsidRPr="00725180">
        <w:rPr>
          <w:b w:val="0"/>
          <w:noProof/>
          <w:color w:val="000000" w:themeColor="text1"/>
          <w:sz w:val="22"/>
        </w:rPr>
        <w:t xml:space="preserve"> pro město Pšely</w:t>
      </w:r>
      <w:r w:rsidR="006E5222" w:rsidRPr="00725180">
        <w:rPr>
          <w:b w:val="0"/>
          <w:noProof/>
          <w:color w:val="000000" w:themeColor="text1"/>
          <w:sz w:val="22"/>
        </w:rPr>
        <w:t xml:space="preserve">.  </w:t>
      </w:r>
      <w:r w:rsidR="00F06F0A" w:rsidRPr="00725180">
        <w:rPr>
          <w:b w:val="0"/>
          <w:noProof/>
          <w:color w:val="000000" w:themeColor="text1"/>
          <w:sz w:val="22"/>
        </w:rPr>
        <w:t>Město</w:t>
      </w:r>
      <w:r w:rsidR="006E5222" w:rsidRPr="00725180">
        <w:rPr>
          <w:b w:val="0"/>
          <w:noProof/>
          <w:color w:val="000000" w:themeColor="text1"/>
          <w:sz w:val="22"/>
        </w:rPr>
        <w:t xml:space="preserve"> je vybaven</w:t>
      </w:r>
      <w:r w:rsidR="00F06F0A" w:rsidRPr="00725180">
        <w:rPr>
          <w:b w:val="0"/>
          <w:noProof/>
          <w:color w:val="000000" w:themeColor="text1"/>
          <w:sz w:val="22"/>
        </w:rPr>
        <w:t>o</w:t>
      </w:r>
      <w:r w:rsidR="006E5222" w:rsidRPr="00725180">
        <w:rPr>
          <w:b w:val="0"/>
          <w:noProof/>
          <w:color w:val="000000" w:themeColor="text1"/>
          <w:sz w:val="22"/>
        </w:rPr>
        <w:t xml:space="preserve"> vodovod</w:t>
      </w:r>
      <w:r w:rsidR="007D4CB5" w:rsidRPr="00725180">
        <w:rPr>
          <w:b w:val="0"/>
          <w:noProof/>
          <w:color w:val="000000" w:themeColor="text1"/>
          <w:sz w:val="22"/>
        </w:rPr>
        <w:t>em</w:t>
      </w:r>
      <w:r w:rsidR="006E5222" w:rsidRPr="00725180">
        <w:rPr>
          <w:b w:val="0"/>
          <w:noProof/>
          <w:color w:val="000000" w:themeColor="text1"/>
          <w:sz w:val="22"/>
        </w:rPr>
        <w:t xml:space="preserve"> a kanalizací, které však stále chybí </w:t>
      </w:r>
      <w:r w:rsidR="00F06F0A" w:rsidRPr="00725180">
        <w:rPr>
          <w:b w:val="0"/>
          <w:noProof/>
          <w:color w:val="000000" w:themeColor="text1"/>
          <w:sz w:val="22"/>
        </w:rPr>
        <w:t>ostatních místních částech.</w:t>
      </w:r>
      <w:r w:rsidR="006E5222" w:rsidRPr="00725180">
        <w:rPr>
          <w:b w:val="0"/>
          <w:noProof/>
          <w:color w:val="000000" w:themeColor="text1"/>
          <w:sz w:val="22"/>
        </w:rPr>
        <w:t xml:space="preserve"> </w:t>
      </w:r>
      <w:r w:rsidR="00581E00" w:rsidRPr="00725180">
        <w:rPr>
          <w:b w:val="0"/>
          <w:noProof/>
          <w:color w:val="000000" w:themeColor="text1"/>
          <w:sz w:val="22"/>
        </w:rPr>
        <w:t>Výstavba vodovodu, kanalizace včetně čištění odpadních vod je zahrnuta do tohoto strategického plánu, tj. k realizaci do r. 2022.</w:t>
      </w:r>
    </w:p>
    <w:p w14:paraId="33EB1A1B" w14:textId="77777777" w:rsidR="006E5222" w:rsidRPr="00725180" w:rsidRDefault="006E5222" w:rsidP="00520377">
      <w:pPr>
        <w:spacing w:line="264" w:lineRule="auto"/>
        <w:jc w:val="both"/>
        <w:rPr>
          <w:b w:val="0"/>
          <w:noProof/>
          <w:color w:val="000000" w:themeColor="text1"/>
          <w:sz w:val="22"/>
        </w:rPr>
      </w:pPr>
    </w:p>
    <w:p w14:paraId="5D55473D" w14:textId="77777777" w:rsidR="006E5222" w:rsidRPr="00725180" w:rsidRDefault="006E5222" w:rsidP="00520377">
      <w:pPr>
        <w:spacing w:line="264" w:lineRule="auto"/>
        <w:jc w:val="both"/>
        <w:rPr>
          <w:b w:val="0"/>
          <w:noProof/>
          <w:color w:val="000000" w:themeColor="text1"/>
          <w:sz w:val="22"/>
        </w:rPr>
      </w:pPr>
      <w:r w:rsidRPr="00725180">
        <w:rPr>
          <w:b w:val="0"/>
          <w:noProof/>
          <w:color w:val="000000" w:themeColor="text1"/>
          <w:sz w:val="22"/>
        </w:rPr>
        <w:t xml:space="preserve">Monitorovací ukazatele: </w:t>
      </w:r>
    </w:p>
    <w:p w14:paraId="2B9AC94D" w14:textId="77777777" w:rsidR="00581E00" w:rsidRPr="00725180" w:rsidRDefault="006E5222" w:rsidP="00520377">
      <w:pPr>
        <w:spacing w:line="264" w:lineRule="auto"/>
        <w:jc w:val="both"/>
        <w:rPr>
          <w:b w:val="0"/>
          <w:noProof/>
          <w:color w:val="000000" w:themeColor="text1"/>
          <w:sz w:val="22"/>
        </w:rPr>
      </w:pPr>
      <w:r w:rsidRPr="00725180">
        <w:rPr>
          <w:b w:val="0"/>
          <w:noProof/>
          <w:color w:val="000000" w:themeColor="text1"/>
          <w:sz w:val="22"/>
        </w:rPr>
        <w:t xml:space="preserve">-  </w:t>
      </w:r>
      <w:r w:rsidRPr="00725180">
        <w:rPr>
          <w:b w:val="0"/>
          <w:noProof/>
          <w:color w:val="000000" w:themeColor="text1"/>
          <w:sz w:val="22"/>
        </w:rPr>
        <w:tab/>
        <w:t xml:space="preserve">vybudování </w:t>
      </w:r>
      <w:r w:rsidR="00581E00" w:rsidRPr="00725180">
        <w:rPr>
          <w:b w:val="0"/>
          <w:noProof/>
          <w:color w:val="000000" w:themeColor="text1"/>
          <w:sz w:val="22"/>
        </w:rPr>
        <w:t>splaškové kanalizace ostatních místních částí,</w:t>
      </w:r>
    </w:p>
    <w:p w14:paraId="6C295627" w14:textId="77777777" w:rsidR="00581E00" w:rsidRPr="00725180" w:rsidRDefault="00581E00" w:rsidP="00520377">
      <w:pPr>
        <w:spacing w:line="264" w:lineRule="auto"/>
        <w:jc w:val="both"/>
        <w:rPr>
          <w:b w:val="0"/>
          <w:noProof/>
          <w:color w:val="000000" w:themeColor="text1"/>
          <w:sz w:val="22"/>
        </w:rPr>
      </w:pPr>
      <w:r w:rsidRPr="00725180">
        <w:rPr>
          <w:b w:val="0"/>
          <w:noProof/>
          <w:color w:val="000000" w:themeColor="text1"/>
          <w:sz w:val="22"/>
        </w:rPr>
        <w:t>-</w:t>
      </w:r>
      <w:r w:rsidRPr="00725180">
        <w:rPr>
          <w:b w:val="0"/>
          <w:noProof/>
          <w:color w:val="000000" w:themeColor="text1"/>
          <w:sz w:val="22"/>
        </w:rPr>
        <w:tab/>
        <w:t>vybudování ČOV resp. připojení na stávající ČOV Pyšely.</w:t>
      </w:r>
    </w:p>
    <w:p w14:paraId="08DB0571" w14:textId="77777777" w:rsidR="005520B7" w:rsidRPr="00725180" w:rsidRDefault="005520B7" w:rsidP="00520377">
      <w:pPr>
        <w:spacing w:line="264" w:lineRule="auto"/>
        <w:jc w:val="both"/>
        <w:rPr>
          <w:b w:val="0"/>
          <w:noProof/>
          <w:color w:val="000000" w:themeColor="text1"/>
          <w:sz w:val="22"/>
        </w:rPr>
      </w:pPr>
    </w:p>
    <w:p w14:paraId="556C697C" w14:textId="77777777" w:rsidR="00520377" w:rsidRDefault="00520377" w:rsidP="00520377">
      <w:pPr>
        <w:spacing w:line="264" w:lineRule="auto"/>
        <w:jc w:val="both"/>
        <w:rPr>
          <w:b w:val="0"/>
          <w:noProof/>
          <w:sz w:val="22"/>
        </w:rPr>
      </w:pPr>
    </w:p>
    <w:p w14:paraId="3B17A50C" w14:textId="77777777" w:rsidR="006E5222" w:rsidRPr="006E5222" w:rsidRDefault="006E5222" w:rsidP="00520377">
      <w:pPr>
        <w:pBdr>
          <w:bottom w:val="single" w:sz="4" w:space="1" w:color="auto"/>
        </w:pBdr>
        <w:spacing w:line="264" w:lineRule="auto"/>
        <w:jc w:val="both"/>
        <w:rPr>
          <w:noProof/>
          <w:sz w:val="22"/>
        </w:rPr>
      </w:pPr>
      <w:r w:rsidRPr="006E5222">
        <w:rPr>
          <w:noProof/>
          <w:sz w:val="22"/>
        </w:rPr>
        <w:t xml:space="preserve">Priorita 1.3 Životní prostředí </w:t>
      </w:r>
    </w:p>
    <w:p w14:paraId="15237F86" w14:textId="77777777" w:rsidR="006E5222" w:rsidRPr="006E5222" w:rsidRDefault="006E5222" w:rsidP="00520377">
      <w:pPr>
        <w:spacing w:line="264" w:lineRule="auto"/>
        <w:jc w:val="both"/>
        <w:rPr>
          <w:b w:val="0"/>
          <w:noProof/>
          <w:sz w:val="22"/>
        </w:rPr>
      </w:pPr>
      <w:r w:rsidRPr="006E5222">
        <w:rPr>
          <w:b w:val="0"/>
          <w:noProof/>
          <w:sz w:val="22"/>
        </w:rPr>
        <w:t xml:space="preserve"> </w:t>
      </w:r>
    </w:p>
    <w:p w14:paraId="0DDFFA12" w14:textId="77777777" w:rsidR="006E5222" w:rsidRPr="006E5222" w:rsidRDefault="00520377" w:rsidP="00520377">
      <w:pPr>
        <w:spacing w:line="264" w:lineRule="auto"/>
        <w:jc w:val="both"/>
        <w:rPr>
          <w:b w:val="0"/>
          <w:noProof/>
          <w:sz w:val="22"/>
        </w:rPr>
      </w:pPr>
      <w:r>
        <w:rPr>
          <w:b w:val="0"/>
          <w:noProof/>
          <w:sz w:val="22"/>
        </w:rPr>
        <w:tab/>
      </w:r>
      <w:r w:rsidR="006E5222" w:rsidRPr="006E5222">
        <w:rPr>
          <w:b w:val="0"/>
          <w:noProof/>
          <w:sz w:val="22"/>
        </w:rPr>
        <w:t xml:space="preserve">Životní prostředí v Pyšelích není v současné době ohroženo kontaminací půdy a spodních vod v důsledku ekologické zátěže z průmyslové či živočišnou výroby ani jiných zdrojů znečištění. </w:t>
      </w:r>
    </w:p>
    <w:p w14:paraId="64893577" w14:textId="77777777" w:rsidR="00520377" w:rsidRDefault="00520377" w:rsidP="00520377">
      <w:pPr>
        <w:spacing w:line="264" w:lineRule="auto"/>
        <w:jc w:val="both"/>
        <w:rPr>
          <w:b w:val="0"/>
          <w:noProof/>
          <w:sz w:val="22"/>
        </w:rPr>
      </w:pPr>
    </w:p>
    <w:p w14:paraId="7ED50785" w14:textId="77777777" w:rsidR="006E5222" w:rsidRPr="006E5222" w:rsidRDefault="00520377" w:rsidP="00520377">
      <w:pPr>
        <w:spacing w:line="264" w:lineRule="auto"/>
        <w:jc w:val="both"/>
        <w:rPr>
          <w:b w:val="0"/>
          <w:noProof/>
          <w:sz w:val="22"/>
        </w:rPr>
      </w:pPr>
      <w:r>
        <w:rPr>
          <w:b w:val="0"/>
          <w:noProof/>
          <w:sz w:val="22"/>
        </w:rPr>
        <w:tab/>
      </w:r>
      <w:r w:rsidR="006E5222" w:rsidRPr="006E5222">
        <w:rPr>
          <w:b w:val="0"/>
          <w:noProof/>
          <w:sz w:val="22"/>
        </w:rPr>
        <w:t>Dochází  však  ke  zhoršení  stavu  ovzduší  ve  městě  v důsledku  frekventované  automobilové a  nákladní  dopravy  (viz  výše  odst.  1.1.).  S rostoucí  oblibou  občanů  Pyšel  přepravovat  se osobním automobilem, při předpokladu přílivu nových obyvatel a rostoucí frekvencí provozu nákladních automobilů dovážejících stavební materiál na výstavbu obytných domů, je nutné počítat s dalším zhoršením stavu ovzduší.</w:t>
      </w:r>
      <w:r>
        <w:rPr>
          <w:b w:val="0"/>
          <w:noProof/>
          <w:sz w:val="22"/>
        </w:rPr>
        <w:t xml:space="preserve"> </w:t>
      </w:r>
      <w:r w:rsidR="006E5222" w:rsidRPr="006E5222">
        <w:rPr>
          <w:b w:val="0"/>
          <w:noProof/>
          <w:sz w:val="22"/>
        </w:rPr>
        <w:t>V důsledku  zvýšené  dopravy  a  špatného  stavu  místních  komunikací  čelí  občané  Pyšel zejména vysoké prašnosti a hluku.</w:t>
      </w:r>
      <w:r>
        <w:rPr>
          <w:b w:val="0"/>
          <w:noProof/>
          <w:sz w:val="22"/>
        </w:rPr>
        <w:t xml:space="preserve"> </w:t>
      </w:r>
      <w:r w:rsidR="006E5222" w:rsidRPr="006E5222">
        <w:rPr>
          <w:b w:val="0"/>
          <w:noProof/>
          <w:sz w:val="22"/>
        </w:rPr>
        <w:t xml:space="preserve">Tento problém musí město akutně řešit. Proto plánuje rekonstrukci místních komunikací (viz výše kapitola 1.1). </w:t>
      </w:r>
    </w:p>
    <w:p w14:paraId="4D8E6BBB" w14:textId="77777777" w:rsidR="00520377" w:rsidRDefault="00520377" w:rsidP="00520377">
      <w:pPr>
        <w:spacing w:line="264" w:lineRule="auto"/>
        <w:jc w:val="both"/>
        <w:rPr>
          <w:b w:val="0"/>
          <w:noProof/>
          <w:sz w:val="22"/>
        </w:rPr>
      </w:pPr>
    </w:p>
    <w:p w14:paraId="6BC7CCDB" w14:textId="77777777" w:rsidR="006E5222" w:rsidRPr="00C55D80" w:rsidRDefault="00520377" w:rsidP="00520377">
      <w:pPr>
        <w:spacing w:line="264" w:lineRule="auto"/>
        <w:jc w:val="both"/>
        <w:rPr>
          <w:b w:val="0"/>
          <w:noProof/>
          <w:color w:val="000000" w:themeColor="text1"/>
          <w:sz w:val="22"/>
        </w:rPr>
      </w:pPr>
      <w:r>
        <w:rPr>
          <w:b w:val="0"/>
          <w:noProof/>
          <w:sz w:val="22"/>
        </w:rPr>
        <w:tab/>
      </w:r>
      <w:r w:rsidR="006E5222" w:rsidRPr="006E5222">
        <w:rPr>
          <w:b w:val="0"/>
          <w:noProof/>
          <w:sz w:val="22"/>
        </w:rPr>
        <w:t xml:space="preserve">Zájmem  města  je  i  zlepšit  a  zkvalitnit  nakládání  s odpady.  Realizací  projektu  recyklace čistírenských  kalů  z ČOV  Pyšely,   kompostárny  a  rákosového  pole  v blízkosti </w:t>
      </w:r>
      <w:r w:rsidR="006E5222" w:rsidRPr="00C55D80">
        <w:rPr>
          <w:b w:val="0"/>
          <w:noProof/>
          <w:color w:val="000000" w:themeColor="text1"/>
          <w:sz w:val="22"/>
        </w:rPr>
        <w:t xml:space="preserve">ČOV, kde bude kal přeměňován na substrát, </w:t>
      </w:r>
      <w:r w:rsidR="006E5222" w:rsidRPr="00C55D80">
        <w:rPr>
          <w:noProof/>
          <w:color w:val="000000" w:themeColor="text1"/>
          <w:sz w:val="22"/>
        </w:rPr>
        <w:t>do</w:t>
      </w:r>
      <w:r w:rsidR="00BB385C" w:rsidRPr="00C55D80">
        <w:rPr>
          <w:noProof/>
          <w:color w:val="000000" w:themeColor="text1"/>
          <w:sz w:val="22"/>
        </w:rPr>
        <w:t>chází</w:t>
      </w:r>
      <w:r w:rsidR="006E5222" w:rsidRPr="00C55D80">
        <w:rPr>
          <w:noProof/>
          <w:color w:val="000000" w:themeColor="text1"/>
          <w:sz w:val="22"/>
        </w:rPr>
        <w:t xml:space="preserve"> </w:t>
      </w:r>
      <w:r w:rsidR="006E5222" w:rsidRPr="00C55D80">
        <w:rPr>
          <w:b w:val="0"/>
          <w:noProof/>
          <w:color w:val="000000" w:themeColor="text1"/>
          <w:sz w:val="22"/>
        </w:rPr>
        <w:t xml:space="preserve">vedle snížení provozních nákladů na odvoz kalu (ekonomická efektivita) i ke snížení emisí z transportu kalu.  </w:t>
      </w:r>
    </w:p>
    <w:p w14:paraId="6B0AEB49" w14:textId="77777777" w:rsidR="00520377" w:rsidRPr="00C55D80" w:rsidRDefault="00520377" w:rsidP="00520377">
      <w:pPr>
        <w:spacing w:line="264" w:lineRule="auto"/>
        <w:jc w:val="both"/>
        <w:rPr>
          <w:b w:val="0"/>
          <w:noProof/>
          <w:color w:val="000000" w:themeColor="text1"/>
          <w:sz w:val="22"/>
        </w:rPr>
      </w:pPr>
    </w:p>
    <w:p w14:paraId="1CF147EF" w14:textId="77777777" w:rsidR="006E5222" w:rsidRPr="00C55D80" w:rsidRDefault="00520377" w:rsidP="00520377">
      <w:pPr>
        <w:spacing w:line="264" w:lineRule="auto"/>
        <w:jc w:val="both"/>
        <w:rPr>
          <w:b w:val="0"/>
          <w:noProof/>
          <w:color w:val="000000" w:themeColor="text1"/>
          <w:sz w:val="22"/>
        </w:rPr>
      </w:pPr>
      <w:r w:rsidRPr="00C55D80">
        <w:rPr>
          <w:b w:val="0"/>
          <w:noProof/>
          <w:color w:val="000000" w:themeColor="text1"/>
          <w:sz w:val="22"/>
        </w:rPr>
        <w:tab/>
      </w:r>
      <w:r w:rsidR="006E5222" w:rsidRPr="00C55D80">
        <w:rPr>
          <w:b w:val="0"/>
          <w:noProof/>
          <w:color w:val="000000" w:themeColor="text1"/>
          <w:sz w:val="22"/>
        </w:rPr>
        <w:t xml:space="preserve">Další prioritou Pyšel v této oblasti je </w:t>
      </w:r>
      <w:r w:rsidR="00581E00" w:rsidRPr="00C55D80">
        <w:rPr>
          <w:b w:val="0"/>
          <w:noProof/>
          <w:color w:val="000000" w:themeColor="text1"/>
          <w:sz w:val="22"/>
        </w:rPr>
        <w:t xml:space="preserve">rozšíření </w:t>
      </w:r>
      <w:r w:rsidR="006E5222" w:rsidRPr="00C55D80">
        <w:rPr>
          <w:b w:val="0"/>
          <w:noProof/>
          <w:color w:val="000000" w:themeColor="text1"/>
          <w:sz w:val="22"/>
        </w:rPr>
        <w:t xml:space="preserve">sběrného dvora. </w:t>
      </w:r>
    </w:p>
    <w:p w14:paraId="6F614B67" w14:textId="77777777" w:rsidR="006E5222" w:rsidRPr="00725180" w:rsidRDefault="00520377" w:rsidP="00520377">
      <w:pPr>
        <w:spacing w:line="264" w:lineRule="auto"/>
        <w:jc w:val="both"/>
        <w:rPr>
          <w:b w:val="0"/>
          <w:noProof/>
          <w:color w:val="000000" w:themeColor="text1"/>
          <w:sz w:val="22"/>
        </w:rPr>
      </w:pPr>
      <w:r w:rsidRPr="00581E00">
        <w:rPr>
          <w:b w:val="0"/>
          <w:noProof/>
          <w:color w:val="FF0000"/>
          <w:sz w:val="22"/>
        </w:rPr>
        <w:lastRenderedPageBreak/>
        <w:tab/>
      </w:r>
      <w:r w:rsidR="006E5222" w:rsidRPr="00725180">
        <w:rPr>
          <w:b w:val="0"/>
          <w:noProof/>
          <w:color w:val="000000" w:themeColor="text1"/>
          <w:sz w:val="22"/>
        </w:rPr>
        <w:t xml:space="preserve">V rámci  optimalizace  vodního  režimu  krajiny </w:t>
      </w:r>
      <w:r w:rsidR="00581E00" w:rsidRPr="00725180">
        <w:rPr>
          <w:b w:val="0"/>
          <w:noProof/>
          <w:color w:val="000000" w:themeColor="text1"/>
          <w:sz w:val="22"/>
        </w:rPr>
        <w:t xml:space="preserve"> probíhá postupná revitalizace rybníků, vyčištěny jsou rybníky Debrný a Kožený, rybník Prádlo bude vyčištěn v r. 2017, </w:t>
      </w:r>
      <w:r w:rsidR="006E5222" w:rsidRPr="00725180">
        <w:rPr>
          <w:b w:val="0"/>
          <w:noProof/>
          <w:color w:val="000000" w:themeColor="text1"/>
          <w:sz w:val="22"/>
        </w:rPr>
        <w:t xml:space="preserve">  záměrem  obce  vyčistit  rybníky  v částech Zaječice a Kovářovice. </w:t>
      </w:r>
    </w:p>
    <w:p w14:paraId="02969560" w14:textId="77777777" w:rsidR="00520377" w:rsidRPr="00725180" w:rsidRDefault="00520377" w:rsidP="00520377">
      <w:pPr>
        <w:spacing w:line="264" w:lineRule="auto"/>
        <w:jc w:val="both"/>
        <w:rPr>
          <w:b w:val="0"/>
          <w:noProof/>
          <w:color w:val="000000" w:themeColor="text1"/>
          <w:sz w:val="22"/>
        </w:rPr>
      </w:pPr>
    </w:p>
    <w:p w14:paraId="65ED272A" w14:textId="77777777" w:rsidR="006E5222" w:rsidRPr="00725180" w:rsidRDefault="00520377" w:rsidP="00520377">
      <w:pPr>
        <w:spacing w:line="264" w:lineRule="auto"/>
        <w:jc w:val="both"/>
        <w:rPr>
          <w:b w:val="0"/>
          <w:noProof/>
          <w:color w:val="000000" w:themeColor="text1"/>
          <w:sz w:val="22"/>
        </w:rPr>
      </w:pPr>
      <w:r w:rsidRPr="00725180">
        <w:rPr>
          <w:b w:val="0"/>
          <w:noProof/>
          <w:color w:val="000000" w:themeColor="text1"/>
          <w:sz w:val="22"/>
        </w:rPr>
        <w:tab/>
      </w:r>
      <w:r w:rsidR="006E5222" w:rsidRPr="00725180">
        <w:rPr>
          <w:b w:val="0"/>
          <w:noProof/>
          <w:color w:val="000000" w:themeColor="text1"/>
          <w:sz w:val="22"/>
        </w:rPr>
        <w:t xml:space="preserve">V rámci  úspor  energií  </w:t>
      </w:r>
      <w:r w:rsidRPr="00725180">
        <w:rPr>
          <w:b w:val="0"/>
          <w:noProof/>
          <w:color w:val="000000" w:themeColor="text1"/>
          <w:sz w:val="22"/>
        </w:rPr>
        <w:t xml:space="preserve">realizovalo </w:t>
      </w:r>
      <w:r w:rsidR="006E5222" w:rsidRPr="00725180">
        <w:rPr>
          <w:b w:val="0"/>
          <w:noProof/>
          <w:color w:val="000000" w:themeColor="text1"/>
          <w:sz w:val="22"/>
        </w:rPr>
        <w:t>město  Pyšely  zateplení  budov  MŠ  a  ZŠ</w:t>
      </w:r>
      <w:r w:rsidR="00581E00" w:rsidRPr="00725180">
        <w:rPr>
          <w:b w:val="0"/>
          <w:noProof/>
          <w:color w:val="000000" w:themeColor="text1"/>
          <w:sz w:val="22"/>
        </w:rPr>
        <w:t xml:space="preserve">. </w:t>
      </w:r>
      <w:r w:rsidR="006E5222" w:rsidRPr="00725180">
        <w:rPr>
          <w:b w:val="0"/>
          <w:noProof/>
          <w:color w:val="000000" w:themeColor="text1"/>
          <w:sz w:val="22"/>
        </w:rPr>
        <w:t xml:space="preserve">V rámci těchto budov </w:t>
      </w:r>
      <w:r w:rsidR="00581E00" w:rsidRPr="00725180">
        <w:rPr>
          <w:b w:val="0"/>
          <w:noProof/>
          <w:color w:val="000000" w:themeColor="text1"/>
          <w:sz w:val="22"/>
        </w:rPr>
        <w:t xml:space="preserve">je řešena </w:t>
      </w:r>
      <w:r w:rsidR="006E5222" w:rsidRPr="00725180">
        <w:rPr>
          <w:b w:val="0"/>
          <w:noProof/>
          <w:color w:val="000000" w:themeColor="text1"/>
          <w:sz w:val="22"/>
        </w:rPr>
        <w:t>výměn</w:t>
      </w:r>
      <w:r w:rsidR="00581E00" w:rsidRPr="00725180">
        <w:rPr>
          <w:b w:val="0"/>
          <w:noProof/>
          <w:color w:val="000000" w:themeColor="text1"/>
          <w:sz w:val="22"/>
        </w:rPr>
        <w:t>a</w:t>
      </w:r>
      <w:r w:rsidR="006E5222" w:rsidRPr="00725180">
        <w:rPr>
          <w:b w:val="0"/>
          <w:noProof/>
          <w:color w:val="000000" w:themeColor="text1"/>
          <w:sz w:val="22"/>
        </w:rPr>
        <w:t xml:space="preserve"> kotlů na vytápění (pevné palivo nahrazeno plynem), otopného systému v</w:t>
      </w:r>
      <w:r w:rsidR="00581E00" w:rsidRPr="00725180">
        <w:rPr>
          <w:b w:val="0"/>
          <w:noProof/>
          <w:color w:val="000000" w:themeColor="text1"/>
          <w:sz w:val="22"/>
        </w:rPr>
        <w:t xml:space="preserve">četně </w:t>
      </w:r>
      <w:r w:rsidR="006E5222" w:rsidRPr="00725180">
        <w:rPr>
          <w:b w:val="0"/>
          <w:noProof/>
          <w:color w:val="000000" w:themeColor="text1"/>
          <w:sz w:val="22"/>
        </w:rPr>
        <w:t>regulační</w:t>
      </w:r>
      <w:r w:rsidR="00581E00" w:rsidRPr="00725180">
        <w:rPr>
          <w:b w:val="0"/>
          <w:noProof/>
          <w:color w:val="000000" w:themeColor="text1"/>
          <w:sz w:val="22"/>
        </w:rPr>
        <w:t>ho</w:t>
      </w:r>
      <w:r w:rsidR="006E5222" w:rsidRPr="00725180">
        <w:rPr>
          <w:b w:val="0"/>
          <w:noProof/>
          <w:color w:val="000000" w:themeColor="text1"/>
          <w:sz w:val="22"/>
        </w:rPr>
        <w:t xml:space="preserve"> a měrné</w:t>
      </w:r>
      <w:r w:rsidR="00581E00" w:rsidRPr="00725180">
        <w:rPr>
          <w:b w:val="0"/>
          <w:noProof/>
          <w:color w:val="000000" w:themeColor="text1"/>
          <w:sz w:val="22"/>
        </w:rPr>
        <w:t>ho</w:t>
      </w:r>
      <w:r w:rsidR="006E5222" w:rsidRPr="00725180">
        <w:rPr>
          <w:b w:val="0"/>
          <w:noProof/>
          <w:color w:val="000000" w:themeColor="text1"/>
          <w:sz w:val="22"/>
        </w:rPr>
        <w:t xml:space="preserve"> zařízení.  </w:t>
      </w:r>
    </w:p>
    <w:p w14:paraId="5604654E" w14:textId="77777777" w:rsidR="006E5222" w:rsidRPr="00725180" w:rsidRDefault="006E5222" w:rsidP="00520377">
      <w:pPr>
        <w:spacing w:line="264" w:lineRule="auto"/>
        <w:jc w:val="both"/>
        <w:rPr>
          <w:b w:val="0"/>
          <w:noProof/>
          <w:color w:val="000000" w:themeColor="text1"/>
          <w:sz w:val="22"/>
        </w:rPr>
      </w:pPr>
      <w:r w:rsidRPr="00725180">
        <w:rPr>
          <w:b w:val="0"/>
          <w:noProof/>
          <w:color w:val="000000" w:themeColor="text1"/>
          <w:sz w:val="22"/>
        </w:rPr>
        <w:t xml:space="preserve"> </w:t>
      </w:r>
    </w:p>
    <w:p w14:paraId="01AF3329" w14:textId="77777777" w:rsidR="006E5222" w:rsidRPr="00725180" w:rsidRDefault="006E5222" w:rsidP="00520377">
      <w:pPr>
        <w:spacing w:line="264" w:lineRule="auto"/>
        <w:jc w:val="both"/>
        <w:rPr>
          <w:b w:val="0"/>
          <w:noProof/>
          <w:color w:val="000000" w:themeColor="text1"/>
          <w:sz w:val="22"/>
        </w:rPr>
      </w:pPr>
      <w:r w:rsidRPr="00725180">
        <w:rPr>
          <w:b w:val="0"/>
          <w:noProof/>
          <w:color w:val="000000" w:themeColor="text1"/>
          <w:sz w:val="22"/>
        </w:rPr>
        <w:t xml:space="preserve">Monitorovací ukazatele: </w:t>
      </w:r>
    </w:p>
    <w:p w14:paraId="394A6CDC" w14:textId="77777777" w:rsidR="006E5222" w:rsidRPr="00725180" w:rsidRDefault="006E5222" w:rsidP="00520377">
      <w:pPr>
        <w:spacing w:line="264" w:lineRule="auto"/>
        <w:jc w:val="both"/>
        <w:rPr>
          <w:b w:val="0"/>
          <w:noProof/>
          <w:color w:val="000000" w:themeColor="text1"/>
          <w:sz w:val="22"/>
        </w:rPr>
      </w:pPr>
      <w:r w:rsidRPr="00725180">
        <w:rPr>
          <w:b w:val="0"/>
          <w:noProof/>
          <w:color w:val="000000" w:themeColor="text1"/>
          <w:sz w:val="22"/>
        </w:rPr>
        <w:t xml:space="preserve">-  </w:t>
      </w:r>
      <w:r w:rsidRPr="00725180">
        <w:rPr>
          <w:b w:val="0"/>
          <w:noProof/>
          <w:color w:val="000000" w:themeColor="text1"/>
          <w:sz w:val="22"/>
        </w:rPr>
        <w:tab/>
        <w:t xml:space="preserve">vybudování  kompostárny </w:t>
      </w:r>
    </w:p>
    <w:p w14:paraId="773EF9E7" w14:textId="77777777" w:rsidR="006E5222" w:rsidRPr="00725180" w:rsidRDefault="006E5222" w:rsidP="00520377">
      <w:pPr>
        <w:spacing w:line="264" w:lineRule="auto"/>
        <w:jc w:val="both"/>
        <w:rPr>
          <w:b w:val="0"/>
          <w:noProof/>
          <w:color w:val="000000" w:themeColor="text1"/>
          <w:sz w:val="22"/>
        </w:rPr>
      </w:pPr>
      <w:r w:rsidRPr="00725180">
        <w:rPr>
          <w:b w:val="0"/>
          <w:noProof/>
          <w:color w:val="000000" w:themeColor="text1"/>
          <w:sz w:val="22"/>
        </w:rPr>
        <w:t xml:space="preserve">-  </w:t>
      </w:r>
      <w:r w:rsidRPr="00725180">
        <w:rPr>
          <w:b w:val="0"/>
          <w:noProof/>
          <w:color w:val="000000" w:themeColor="text1"/>
          <w:sz w:val="22"/>
        </w:rPr>
        <w:tab/>
      </w:r>
      <w:r w:rsidR="00581E00" w:rsidRPr="00725180">
        <w:rPr>
          <w:b w:val="0"/>
          <w:noProof/>
          <w:color w:val="000000" w:themeColor="text1"/>
          <w:sz w:val="22"/>
        </w:rPr>
        <w:t xml:space="preserve">rozšíření </w:t>
      </w:r>
      <w:r w:rsidRPr="00725180">
        <w:rPr>
          <w:b w:val="0"/>
          <w:noProof/>
          <w:color w:val="000000" w:themeColor="text1"/>
          <w:sz w:val="22"/>
        </w:rPr>
        <w:t xml:space="preserve">sběrného dvora </w:t>
      </w:r>
    </w:p>
    <w:p w14:paraId="46061CC9" w14:textId="77777777" w:rsidR="006E5222" w:rsidRPr="00725180" w:rsidRDefault="006E5222" w:rsidP="00520377">
      <w:pPr>
        <w:spacing w:line="264" w:lineRule="auto"/>
        <w:jc w:val="both"/>
        <w:rPr>
          <w:b w:val="0"/>
          <w:noProof/>
          <w:color w:val="000000" w:themeColor="text1"/>
          <w:sz w:val="22"/>
        </w:rPr>
      </w:pPr>
      <w:r w:rsidRPr="00725180">
        <w:rPr>
          <w:b w:val="0"/>
          <w:noProof/>
          <w:color w:val="000000" w:themeColor="text1"/>
          <w:sz w:val="22"/>
        </w:rPr>
        <w:t xml:space="preserve">-  </w:t>
      </w:r>
      <w:r w:rsidRPr="00725180">
        <w:rPr>
          <w:b w:val="0"/>
          <w:noProof/>
          <w:color w:val="000000" w:themeColor="text1"/>
          <w:sz w:val="22"/>
        </w:rPr>
        <w:tab/>
        <w:t>vyčištění rybníků</w:t>
      </w:r>
      <w:r w:rsidR="00581E00" w:rsidRPr="00725180">
        <w:rPr>
          <w:b w:val="0"/>
          <w:noProof/>
          <w:color w:val="000000" w:themeColor="text1"/>
          <w:sz w:val="22"/>
        </w:rPr>
        <w:t xml:space="preserve"> v Zaječicích a Kovářovicích</w:t>
      </w:r>
      <w:r w:rsidRPr="00725180">
        <w:rPr>
          <w:b w:val="0"/>
          <w:noProof/>
          <w:color w:val="000000" w:themeColor="text1"/>
          <w:sz w:val="22"/>
        </w:rPr>
        <w:t xml:space="preserve"> </w:t>
      </w:r>
    </w:p>
    <w:p w14:paraId="738B2D3F" w14:textId="77777777" w:rsidR="005520B7" w:rsidRPr="00725180" w:rsidRDefault="006E5222" w:rsidP="00520377">
      <w:pPr>
        <w:spacing w:line="264" w:lineRule="auto"/>
        <w:jc w:val="both"/>
        <w:rPr>
          <w:b w:val="0"/>
          <w:noProof/>
          <w:color w:val="000000" w:themeColor="text1"/>
          <w:sz w:val="22"/>
        </w:rPr>
      </w:pPr>
      <w:r w:rsidRPr="00725180">
        <w:rPr>
          <w:b w:val="0"/>
          <w:noProof/>
          <w:color w:val="000000" w:themeColor="text1"/>
          <w:sz w:val="22"/>
        </w:rPr>
        <w:t xml:space="preserve">-  </w:t>
      </w:r>
      <w:r w:rsidRPr="00725180">
        <w:rPr>
          <w:b w:val="0"/>
          <w:noProof/>
          <w:color w:val="000000" w:themeColor="text1"/>
          <w:sz w:val="22"/>
        </w:rPr>
        <w:tab/>
        <w:t xml:space="preserve">zateplení </w:t>
      </w:r>
      <w:r w:rsidR="00581E00" w:rsidRPr="00725180">
        <w:rPr>
          <w:b w:val="0"/>
          <w:noProof/>
          <w:color w:val="000000" w:themeColor="text1"/>
          <w:sz w:val="22"/>
        </w:rPr>
        <w:t>2</w:t>
      </w:r>
      <w:r w:rsidRPr="00725180">
        <w:rPr>
          <w:b w:val="0"/>
          <w:noProof/>
          <w:color w:val="000000" w:themeColor="text1"/>
          <w:sz w:val="22"/>
        </w:rPr>
        <w:t xml:space="preserve"> budov</w:t>
      </w:r>
      <w:r w:rsidR="00581E00" w:rsidRPr="00725180">
        <w:rPr>
          <w:b w:val="0"/>
          <w:noProof/>
          <w:color w:val="000000" w:themeColor="text1"/>
          <w:sz w:val="22"/>
        </w:rPr>
        <w:t xml:space="preserve"> veřejné vybavenosti ( muzeum, pošta )</w:t>
      </w:r>
    </w:p>
    <w:p w14:paraId="3D53CF1C" w14:textId="77777777" w:rsidR="005520B7" w:rsidRPr="00725180" w:rsidRDefault="005520B7" w:rsidP="00520377">
      <w:pPr>
        <w:spacing w:line="264" w:lineRule="auto"/>
        <w:jc w:val="both"/>
        <w:rPr>
          <w:b w:val="0"/>
          <w:noProof/>
          <w:color w:val="000000" w:themeColor="text1"/>
          <w:sz w:val="22"/>
        </w:rPr>
      </w:pPr>
    </w:p>
    <w:p w14:paraId="533D3D83" w14:textId="77777777" w:rsidR="00581E00" w:rsidRPr="00725180" w:rsidRDefault="00581E00" w:rsidP="00520377">
      <w:pPr>
        <w:spacing w:line="264" w:lineRule="auto"/>
        <w:jc w:val="both"/>
        <w:rPr>
          <w:b w:val="0"/>
          <w:noProof/>
          <w:color w:val="000000" w:themeColor="text1"/>
          <w:sz w:val="22"/>
        </w:rPr>
      </w:pPr>
    </w:p>
    <w:p w14:paraId="6F6DAA58" w14:textId="77777777" w:rsidR="006E5222" w:rsidRPr="00725180" w:rsidRDefault="006E5222" w:rsidP="00520377">
      <w:pPr>
        <w:pBdr>
          <w:bottom w:val="single" w:sz="4" w:space="1" w:color="auto"/>
        </w:pBdr>
        <w:spacing w:line="264" w:lineRule="auto"/>
        <w:jc w:val="both"/>
        <w:rPr>
          <w:noProof/>
          <w:color w:val="000000" w:themeColor="text1"/>
          <w:sz w:val="22"/>
        </w:rPr>
      </w:pPr>
      <w:r w:rsidRPr="00725180">
        <w:rPr>
          <w:noProof/>
          <w:color w:val="000000" w:themeColor="text1"/>
          <w:sz w:val="22"/>
        </w:rPr>
        <w:t xml:space="preserve">Priorita 1.4 Revitalizace zanedbaných veřejných ploch a budov </w:t>
      </w:r>
    </w:p>
    <w:p w14:paraId="5D2CF76A" w14:textId="77777777" w:rsidR="006E5222" w:rsidRPr="00725180" w:rsidRDefault="006E5222" w:rsidP="00520377">
      <w:pPr>
        <w:spacing w:line="264" w:lineRule="auto"/>
        <w:jc w:val="both"/>
        <w:rPr>
          <w:b w:val="0"/>
          <w:noProof/>
          <w:color w:val="000000" w:themeColor="text1"/>
          <w:sz w:val="22"/>
        </w:rPr>
      </w:pPr>
      <w:r w:rsidRPr="00725180">
        <w:rPr>
          <w:b w:val="0"/>
          <w:noProof/>
          <w:color w:val="000000" w:themeColor="text1"/>
          <w:sz w:val="22"/>
        </w:rPr>
        <w:t xml:space="preserve"> </w:t>
      </w:r>
    </w:p>
    <w:p w14:paraId="211C8AAE" w14:textId="77777777" w:rsidR="00520377" w:rsidRPr="00725180" w:rsidRDefault="00520377" w:rsidP="00520377">
      <w:pPr>
        <w:spacing w:line="264" w:lineRule="auto"/>
        <w:jc w:val="both"/>
        <w:rPr>
          <w:b w:val="0"/>
          <w:noProof/>
          <w:color w:val="000000" w:themeColor="text1"/>
          <w:sz w:val="22"/>
        </w:rPr>
      </w:pPr>
      <w:r w:rsidRPr="00725180">
        <w:rPr>
          <w:b w:val="0"/>
          <w:noProof/>
          <w:color w:val="000000" w:themeColor="text1"/>
          <w:sz w:val="22"/>
        </w:rPr>
        <w:tab/>
        <w:t>Veřejné budovy a veřejný prostor centra Pyšel prošly zásadní rekonstrukcí.</w:t>
      </w:r>
    </w:p>
    <w:p w14:paraId="5F0101A3" w14:textId="77777777" w:rsidR="0089210A" w:rsidRPr="00725180" w:rsidRDefault="0089210A" w:rsidP="00520377">
      <w:pPr>
        <w:spacing w:line="264" w:lineRule="auto"/>
        <w:jc w:val="both"/>
        <w:rPr>
          <w:b w:val="0"/>
          <w:noProof/>
          <w:color w:val="000000" w:themeColor="text1"/>
          <w:sz w:val="22"/>
        </w:rPr>
      </w:pPr>
    </w:p>
    <w:p w14:paraId="44A8AE8B" w14:textId="77777777" w:rsidR="0089210A" w:rsidRPr="00725180" w:rsidRDefault="0089210A" w:rsidP="00520377">
      <w:pPr>
        <w:spacing w:line="264" w:lineRule="auto"/>
        <w:jc w:val="both"/>
        <w:rPr>
          <w:b w:val="0"/>
          <w:noProof/>
          <w:color w:val="000000" w:themeColor="text1"/>
          <w:sz w:val="22"/>
        </w:rPr>
      </w:pPr>
      <w:r w:rsidRPr="00725180">
        <w:rPr>
          <w:b w:val="0"/>
          <w:noProof/>
          <w:color w:val="000000" w:themeColor="text1"/>
          <w:sz w:val="22"/>
        </w:rPr>
        <w:tab/>
      </w:r>
      <w:r w:rsidR="006E5222" w:rsidRPr="00725180">
        <w:rPr>
          <w:b w:val="0"/>
          <w:noProof/>
          <w:color w:val="000000" w:themeColor="text1"/>
          <w:sz w:val="22"/>
        </w:rPr>
        <w:t xml:space="preserve">Náměstí  bylo  vždy  společenským centrem  obce,  kde  se  nachází  městský  úřad  a  muzeum,  obchody  a  restaurace.  </w:t>
      </w:r>
      <w:r w:rsidR="00520377" w:rsidRPr="00725180">
        <w:rPr>
          <w:b w:val="0"/>
          <w:noProof/>
          <w:color w:val="000000" w:themeColor="text1"/>
          <w:sz w:val="22"/>
        </w:rPr>
        <w:t>Město Pyšely realizovalo</w:t>
      </w:r>
      <w:r w:rsidR="006E5222" w:rsidRPr="00725180">
        <w:rPr>
          <w:b w:val="0"/>
          <w:noProof/>
          <w:color w:val="000000" w:themeColor="text1"/>
          <w:sz w:val="22"/>
        </w:rPr>
        <w:t xml:space="preserve">  rekonstrukc</w:t>
      </w:r>
      <w:r w:rsidR="00520377" w:rsidRPr="00725180">
        <w:rPr>
          <w:b w:val="0"/>
          <w:noProof/>
          <w:color w:val="000000" w:themeColor="text1"/>
          <w:sz w:val="22"/>
        </w:rPr>
        <w:t>i</w:t>
      </w:r>
      <w:r w:rsidR="006E5222" w:rsidRPr="00725180">
        <w:rPr>
          <w:b w:val="0"/>
          <w:noProof/>
          <w:color w:val="000000" w:themeColor="text1"/>
          <w:sz w:val="22"/>
        </w:rPr>
        <w:t xml:space="preserve">  náměstí,  kter</w:t>
      </w:r>
      <w:r w:rsidR="00520377" w:rsidRPr="00725180">
        <w:rPr>
          <w:b w:val="0"/>
          <w:noProof/>
          <w:color w:val="000000" w:themeColor="text1"/>
          <w:sz w:val="22"/>
        </w:rPr>
        <w:t>á</w:t>
      </w:r>
      <w:r w:rsidR="006E5222" w:rsidRPr="00725180">
        <w:rPr>
          <w:b w:val="0"/>
          <w:noProof/>
          <w:color w:val="000000" w:themeColor="text1"/>
          <w:sz w:val="22"/>
        </w:rPr>
        <w:t xml:space="preserve">  </w:t>
      </w:r>
      <w:r w:rsidR="00520377" w:rsidRPr="00725180">
        <w:rPr>
          <w:b w:val="0"/>
          <w:noProof/>
          <w:color w:val="000000" w:themeColor="text1"/>
          <w:sz w:val="22"/>
        </w:rPr>
        <w:t xml:space="preserve">mu vrátila </w:t>
      </w:r>
      <w:r w:rsidR="006E5222" w:rsidRPr="00725180">
        <w:rPr>
          <w:b w:val="0"/>
          <w:noProof/>
          <w:color w:val="000000" w:themeColor="text1"/>
          <w:sz w:val="22"/>
        </w:rPr>
        <w:t xml:space="preserve">jeho  původní vzhled. </w:t>
      </w:r>
      <w:r w:rsidRPr="00725180">
        <w:rPr>
          <w:b w:val="0"/>
          <w:noProof/>
          <w:color w:val="000000" w:themeColor="text1"/>
          <w:sz w:val="22"/>
        </w:rPr>
        <w:t xml:space="preserve"> Rekonstrukce obsahovala </w:t>
      </w:r>
      <w:r w:rsidR="006E5222" w:rsidRPr="00725180">
        <w:rPr>
          <w:b w:val="0"/>
          <w:noProof/>
          <w:color w:val="000000" w:themeColor="text1"/>
          <w:sz w:val="22"/>
        </w:rPr>
        <w:t xml:space="preserve"> odstranění  nevyhovujícího  povrchu  komunikací,  zpevnění  povrchu  a  po</w:t>
      </w:r>
      <w:r w:rsidRPr="00725180">
        <w:rPr>
          <w:b w:val="0"/>
          <w:noProof/>
          <w:color w:val="000000" w:themeColor="text1"/>
          <w:sz w:val="22"/>
        </w:rPr>
        <w:t>ložení</w:t>
      </w:r>
      <w:r w:rsidR="006E5222" w:rsidRPr="00725180">
        <w:rPr>
          <w:b w:val="0"/>
          <w:noProof/>
          <w:color w:val="000000" w:themeColor="text1"/>
          <w:sz w:val="22"/>
        </w:rPr>
        <w:t xml:space="preserve">  žulových  kostek, osázení  obrubníků,  rekonstrukc</w:t>
      </w:r>
      <w:r w:rsidRPr="00725180">
        <w:rPr>
          <w:b w:val="0"/>
          <w:noProof/>
          <w:color w:val="000000" w:themeColor="text1"/>
          <w:sz w:val="22"/>
        </w:rPr>
        <w:t>e</w:t>
      </w:r>
      <w:r w:rsidR="006E5222" w:rsidRPr="00725180">
        <w:rPr>
          <w:b w:val="0"/>
          <w:noProof/>
          <w:color w:val="000000" w:themeColor="text1"/>
          <w:sz w:val="22"/>
        </w:rPr>
        <w:t xml:space="preserve">  nových  vstupů  do  domů  na  náměstí  a  celkovou rekonstrukcí  chodníků. </w:t>
      </w:r>
      <w:r w:rsidRPr="00725180">
        <w:rPr>
          <w:b w:val="0"/>
          <w:noProof/>
          <w:color w:val="000000" w:themeColor="text1"/>
          <w:sz w:val="22"/>
        </w:rPr>
        <w:t>Veřejný prostor byl rovněž vybaven přehledným a bezpečným parkováním.</w:t>
      </w:r>
    </w:p>
    <w:p w14:paraId="163CECA8" w14:textId="77777777" w:rsidR="0089210A" w:rsidRPr="00725180" w:rsidRDefault="0089210A" w:rsidP="00520377">
      <w:pPr>
        <w:spacing w:line="264" w:lineRule="auto"/>
        <w:jc w:val="both"/>
        <w:rPr>
          <w:b w:val="0"/>
          <w:noProof/>
          <w:color w:val="000000" w:themeColor="text1"/>
          <w:sz w:val="22"/>
        </w:rPr>
      </w:pPr>
      <w:r w:rsidRPr="00725180">
        <w:rPr>
          <w:b w:val="0"/>
          <w:noProof/>
          <w:color w:val="000000" w:themeColor="text1"/>
          <w:sz w:val="22"/>
        </w:rPr>
        <w:tab/>
      </w:r>
    </w:p>
    <w:p w14:paraId="3A4F9A8F" w14:textId="77777777" w:rsidR="006E5222" w:rsidRPr="00725180" w:rsidRDefault="0089210A" w:rsidP="00520377">
      <w:pPr>
        <w:spacing w:line="264" w:lineRule="auto"/>
        <w:jc w:val="both"/>
        <w:rPr>
          <w:b w:val="0"/>
          <w:noProof/>
          <w:color w:val="000000" w:themeColor="text1"/>
          <w:sz w:val="22"/>
        </w:rPr>
      </w:pPr>
      <w:r w:rsidRPr="00725180">
        <w:rPr>
          <w:b w:val="0"/>
          <w:noProof/>
          <w:color w:val="000000" w:themeColor="text1"/>
          <w:sz w:val="22"/>
        </w:rPr>
        <w:tab/>
        <w:t>Současně proběhla v</w:t>
      </w:r>
      <w:r w:rsidR="006E5222" w:rsidRPr="00725180">
        <w:rPr>
          <w:b w:val="0"/>
          <w:noProof/>
          <w:color w:val="000000" w:themeColor="text1"/>
          <w:sz w:val="22"/>
        </w:rPr>
        <w:t xml:space="preserve">ýstavba nové kašny, která byla tradičně součástí náměstí,  vybudování  osvětlení,  rozmístění  laviček  a  úprava  zeleně. </w:t>
      </w:r>
      <w:r w:rsidRPr="00725180">
        <w:rPr>
          <w:b w:val="0"/>
          <w:noProof/>
          <w:color w:val="000000" w:themeColor="text1"/>
          <w:sz w:val="22"/>
        </w:rPr>
        <w:t xml:space="preserve">Součástí kompelxního záměru je </w:t>
      </w:r>
      <w:r w:rsidR="006E5222" w:rsidRPr="00725180">
        <w:rPr>
          <w:b w:val="0"/>
          <w:noProof/>
          <w:color w:val="000000" w:themeColor="text1"/>
          <w:sz w:val="22"/>
        </w:rPr>
        <w:t>rekonstrukc</w:t>
      </w:r>
      <w:r w:rsidRPr="00725180">
        <w:rPr>
          <w:b w:val="0"/>
          <w:noProof/>
          <w:color w:val="000000" w:themeColor="text1"/>
          <w:sz w:val="22"/>
        </w:rPr>
        <w:t>e</w:t>
      </w:r>
      <w:r w:rsidR="006E5222" w:rsidRPr="00725180">
        <w:rPr>
          <w:b w:val="0"/>
          <w:noProof/>
          <w:color w:val="000000" w:themeColor="text1"/>
          <w:sz w:val="22"/>
        </w:rPr>
        <w:t xml:space="preserve">  fasád  a  vnějšího  vzhledu  některých  budov  stojících  na  náměstí,  mezi  nimiž  je také městský úřad.  </w:t>
      </w:r>
    </w:p>
    <w:p w14:paraId="1AE93C43" w14:textId="77777777" w:rsidR="00520377" w:rsidRPr="00725180" w:rsidRDefault="00520377" w:rsidP="00520377">
      <w:pPr>
        <w:spacing w:line="264" w:lineRule="auto"/>
        <w:jc w:val="both"/>
        <w:rPr>
          <w:b w:val="0"/>
          <w:noProof/>
          <w:color w:val="000000" w:themeColor="text1"/>
          <w:sz w:val="22"/>
        </w:rPr>
      </w:pPr>
    </w:p>
    <w:p w14:paraId="00B9A7CB" w14:textId="77777777" w:rsidR="006E5222" w:rsidRPr="006E5222" w:rsidRDefault="0089210A" w:rsidP="00520377">
      <w:pPr>
        <w:spacing w:line="264" w:lineRule="auto"/>
        <w:jc w:val="both"/>
        <w:rPr>
          <w:b w:val="0"/>
          <w:noProof/>
          <w:sz w:val="22"/>
        </w:rPr>
      </w:pPr>
      <w:r w:rsidRPr="00725180">
        <w:rPr>
          <w:b w:val="0"/>
          <w:noProof/>
          <w:color w:val="000000" w:themeColor="text1"/>
          <w:sz w:val="22"/>
        </w:rPr>
        <w:tab/>
      </w:r>
      <w:r w:rsidR="006E5222" w:rsidRPr="00725180">
        <w:rPr>
          <w:b w:val="0"/>
          <w:noProof/>
          <w:color w:val="000000" w:themeColor="text1"/>
          <w:sz w:val="22"/>
        </w:rPr>
        <w:t xml:space="preserve">Do této priority patří dále úprava </w:t>
      </w:r>
      <w:r w:rsidR="00581E00" w:rsidRPr="00725180">
        <w:rPr>
          <w:b w:val="0"/>
          <w:noProof/>
          <w:color w:val="000000" w:themeColor="text1"/>
          <w:sz w:val="22"/>
        </w:rPr>
        <w:t>centrálního prostoru</w:t>
      </w:r>
      <w:r w:rsidR="006E5222" w:rsidRPr="00725180">
        <w:rPr>
          <w:b w:val="0"/>
          <w:noProof/>
          <w:color w:val="000000" w:themeColor="text1"/>
          <w:sz w:val="22"/>
        </w:rPr>
        <w:t xml:space="preserve"> m</w:t>
      </w:r>
      <w:r w:rsidR="00581E00" w:rsidRPr="00725180">
        <w:rPr>
          <w:b w:val="0"/>
          <w:noProof/>
          <w:color w:val="000000" w:themeColor="text1"/>
          <w:sz w:val="22"/>
        </w:rPr>
        <w:t>ístních</w:t>
      </w:r>
      <w:r w:rsidR="006E5222" w:rsidRPr="00725180">
        <w:rPr>
          <w:b w:val="0"/>
          <w:noProof/>
          <w:color w:val="000000" w:themeColor="text1"/>
          <w:sz w:val="22"/>
        </w:rPr>
        <w:t xml:space="preserve"> část</w:t>
      </w:r>
      <w:r w:rsidR="00581E00" w:rsidRPr="00725180">
        <w:rPr>
          <w:b w:val="0"/>
          <w:noProof/>
          <w:color w:val="000000" w:themeColor="text1"/>
          <w:sz w:val="22"/>
        </w:rPr>
        <w:t>í</w:t>
      </w:r>
      <w:r w:rsidR="006E5222" w:rsidRPr="00725180">
        <w:rPr>
          <w:b w:val="0"/>
          <w:noProof/>
          <w:color w:val="000000" w:themeColor="text1"/>
          <w:sz w:val="22"/>
        </w:rPr>
        <w:t xml:space="preserve"> Zaječice </w:t>
      </w:r>
      <w:r w:rsidR="006E5222" w:rsidRPr="006E5222">
        <w:rPr>
          <w:b w:val="0"/>
          <w:noProof/>
          <w:sz w:val="22"/>
        </w:rPr>
        <w:t xml:space="preserve">a Kovářovice. </w:t>
      </w:r>
    </w:p>
    <w:p w14:paraId="6D66B4DD" w14:textId="77777777" w:rsidR="0089210A" w:rsidRDefault="0089210A" w:rsidP="00520377">
      <w:pPr>
        <w:spacing w:line="264" w:lineRule="auto"/>
        <w:jc w:val="both"/>
        <w:rPr>
          <w:b w:val="0"/>
          <w:noProof/>
          <w:sz w:val="22"/>
        </w:rPr>
      </w:pPr>
    </w:p>
    <w:p w14:paraId="1835833E" w14:textId="77777777" w:rsidR="006E5222" w:rsidRPr="006E5222" w:rsidRDefault="0089210A" w:rsidP="00520377">
      <w:pPr>
        <w:spacing w:line="264" w:lineRule="auto"/>
        <w:jc w:val="both"/>
        <w:rPr>
          <w:b w:val="0"/>
          <w:noProof/>
          <w:sz w:val="22"/>
        </w:rPr>
      </w:pPr>
      <w:r>
        <w:rPr>
          <w:b w:val="0"/>
          <w:noProof/>
          <w:sz w:val="22"/>
        </w:rPr>
        <w:tab/>
      </w:r>
      <w:r w:rsidR="006E5222" w:rsidRPr="006E5222">
        <w:rPr>
          <w:b w:val="0"/>
          <w:noProof/>
          <w:sz w:val="22"/>
        </w:rPr>
        <w:t xml:space="preserve">V blízkosti  náměstí  se  nachází  zámek,  který  je  obklopen  zámeckým  parkem.  Park je v současné době velmi málo využívaný, veřejnosti je nepřístupný. V posledních letech byla zanedbána  jeho  údržba,  v důsledku  čehož  ztratil  sociálně-rekreační  funkci.  Cílem rozpracovaného  projektu  revitalizace  zámeckého  parku  je  tuto  funkci  parku  plně  obnovit. </w:t>
      </w:r>
    </w:p>
    <w:p w14:paraId="57F89167" w14:textId="77777777" w:rsidR="006E5222" w:rsidRPr="006E5222" w:rsidRDefault="0089210A" w:rsidP="00520377">
      <w:pPr>
        <w:spacing w:line="264" w:lineRule="auto"/>
        <w:jc w:val="both"/>
        <w:rPr>
          <w:b w:val="0"/>
          <w:noProof/>
          <w:sz w:val="22"/>
        </w:rPr>
      </w:pPr>
      <w:r>
        <w:rPr>
          <w:b w:val="0"/>
          <w:noProof/>
          <w:sz w:val="22"/>
        </w:rPr>
        <w:tab/>
      </w:r>
      <w:r w:rsidR="006E5222" w:rsidRPr="006E5222">
        <w:rPr>
          <w:b w:val="0"/>
          <w:noProof/>
          <w:sz w:val="22"/>
        </w:rPr>
        <w:t xml:space="preserve">V rámci  projektu  dojde  k  odstranění  poškozené  zeleně,  včetně  kácení  zdraví  ohrožujících stromů,  výsadbě  nové  zeleně,  terénním  úpravám  a  založení  parkových  komunikací. </w:t>
      </w:r>
    </w:p>
    <w:p w14:paraId="75EEF8E0" w14:textId="77777777" w:rsidR="005520B7" w:rsidRDefault="0089210A" w:rsidP="00520377">
      <w:pPr>
        <w:spacing w:line="264" w:lineRule="auto"/>
        <w:jc w:val="both"/>
        <w:rPr>
          <w:b w:val="0"/>
          <w:noProof/>
          <w:sz w:val="22"/>
        </w:rPr>
      </w:pPr>
      <w:r>
        <w:rPr>
          <w:b w:val="0"/>
          <w:noProof/>
          <w:sz w:val="22"/>
        </w:rPr>
        <w:tab/>
      </w:r>
      <w:r w:rsidR="006E5222" w:rsidRPr="006E5222">
        <w:rPr>
          <w:b w:val="0"/>
          <w:noProof/>
          <w:sz w:val="22"/>
        </w:rPr>
        <w:t>K odpočinku  by  měl  sloužit  altán  s vyhlídkou  a  mobilní  lavičky,  které  bude  možné  využít jako hlediště při pořádání kulturních akcí.</w:t>
      </w:r>
    </w:p>
    <w:p w14:paraId="6BCEAF1F" w14:textId="77777777" w:rsidR="005520B7" w:rsidRDefault="005520B7" w:rsidP="00520377">
      <w:pPr>
        <w:spacing w:line="264" w:lineRule="auto"/>
        <w:jc w:val="both"/>
        <w:rPr>
          <w:b w:val="0"/>
          <w:noProof/>
          <w:sz w:val="22"/>
        </w:rPr>
      </w:pPr>
    </w:p>
    <w:p w14:paraId="73211AF1" w14:textId="77777777" w:rsidR="006E5222" w:rsidRPr="006E5222" w:rsidRDefault="006E5222" w:rsidP="00520377">
      <w:pPr>
        <w:spacing w:line="264" w:lineRule="auto"/>
        <w:jc w:val="both"/>
        <w:rPr>
          <w:b w:val="0"/>
          <w:noProof/>
          <w:sz w:val="22"/>
        </w:rPr>
      </w:pPr>
      <w:r w:rsidRPr="006E5222">
        <w:rPr>
          <w:b w:val="0"/>
          <w:noProof/>
          <w:sz w:val="22"/>
        </w:rPr>
        <w:t xml:space="preserve">Monitorovací ukazatele: </w:t>
      </w:r>
    </w:p>
    <w:p w14:paraId="581371EE" w14:textId="77777777" w:rsidR="00F21718" w:rsidRPr="00725180" w:rsidRDefault="00F21718" w:rsidP="00F21718">
      <w:pPr>
        <w:spacing w:line="264" w:lineRule="auto"/>
        <w:jc w:val="both"/>
        <w:rPr>
          <w:b w:val="0"/>
          <w:noProof/>
          <w:color w:val="000000" w:themeColor="text1"/>
          <w:sz w:val="22"/>
        </w:rPr>
      </w:pPr>
      <w:r w:rsidRPr="00725180">
        <w:rPr>
          <w:b w:val="0"/>
          <w:noProof/>
          <w:color w:val="000000" w:themeColor="text1"/>
          <w:sz w:val="22"/>
        </w:rPr>
        <w:t xml:space="preserve">-  </w:t>
      </w:r>
      <w:r w:rsidRPr="00725180">
        <w:rPr>
          <w:b w:val="0"/>
          <w:noProof/>
          <w:color w:val="000000" w:themeColor="text1"/>
          <w:sz w:val="22"/>
        </w:rPr>
        <w:tab/>
        <w:t>zateplení 2 budov veřejné vybavenosti ( muzeum, pošta )</w:t>
      </w:r>
    </w:p>
    <w:p w14:paraId="7D06A454" w14:textId="77777777" w:rsidR="006E5222" w:rsidRPr="006E5222" w:rsidRDefault="006E5222" w:rsidP="00520377">
      <w:pPr>
        <w:spacing w:line="264" w:lineRule="auto"/>
        <w:jc w:val="both"/>
        <w:rPr>
          <w:b w:val="0"/>
          <w:noProof/>
          <w:sz w:val="22"/>
        </w:rPr>
      </w:pPr>
      <w:r w:rsidRPr="006E5222">
        <w:rPr>
          <w:b w:val="0"/>
          <w:noProof/>
          <w:sz w:val="22"/>
        </w:rPr>
        <w:t xml:space="preserve">-  </w:t>
      </w:r>
      <w:r>
        <w:rPr>
          <w:b w:val="0"/>
          <w:noProof/>
          <w:sz w:val="22"/>
        </w:rPr>
        <w:tab/>
      </w:r>
      <w:r w:rsidRPr="006E5222">
        <w:rPr>
          <w:b w:val="0"/>
          <w:noProof/>
          <w:sz w:val="22"/>
        </w:rPr>
        <w:t>úprava povrch</w:t>
      </w:r>
      <w:r w:rsidR="00F21718">
        <w:rPr>
          <w:b w:val="0"/>
          <w:noProof/>
          <w:sz w:val="22"/>
        </w:rPr>
        <w:t>ů</w:t>
      </w:r>
      <w:r w:rsidRPr="006E5222">
        <w:rPr>
          <w:b w:val="0"/>
          <w:noProof/>
          <w:sz w:val="22"/>
        </w:rPr>
        <w:t xml:space="preserve"> místních komunikací a chodníků </w:t>
      </w:r>
    </w:p>
    <w:p w14:paraId="02DB27CD" w14:textId="77777777" w:rsidR="006E5222" w:rsidRPr="006E5222" w:rsidRDefault="006E5222" w:rsidP="00520377">
      <w:pPr>
        <w:spacing w:line="264" w:lineRule="auto"/>
        <w:jc w:val="both"/>
        <w:rPr>
          <w:b w:val="0"/>
          <w:noProof/>
          <w:sz w:val="22"/>
        </w:rPr>
      </w:pPr>
      <w:r w:rsidRPr="006E5222">
        <w:rPr>
          <w:b w:val="0"/>
          <w:noProof/>
          <w:sz w:val="22"/>
        </w:rPr>
        <w:t xml:space="preserve">-  </w:t>
      </w:r>
      <w:r>
        <w:rPr>
          <w:b w:val="0"/>
          <w:noProof/>
          <w:sz w:val="22"/>
        </w:rPr>
        <w:tab/>
      </w:r>
      <w:r w:rsidRPr="006E5222">
        <w:rPr>
          <w:b w:val="0"/>
          <w:noProof/>
          <w:sz w:val="22"/>
        </w:rPr>
        <w:t>revitalizace 21 200 m2</w:t>
      </w:r>
      <w:r>
        <w:rPr>
          <w:b w:val="0"/>
          <w:noProof/>
          <w:sz w:val="22"/>
        </w:rPr>
        <w:t xml:space="preserve"> </w:t>
      </w:r>
      <w:r w:rsidRPr="006E5222">
        <w:rPr>
          <w:b w:val="0"/>
          <w:noProof/>
          <w:sz w:val="22"/>
        </w:rPr>
        <w:t xml:space="preserve"> zeleně v parku </w:t>
      </w:r>
    </w:p>
    <w:p w14:paraId="2C928B90" w14:textId="4257BD47" w:rsidR="006E5222" w:rsidRDefault="006E5222" w:rsidP="00520377">
      <w:pPr>
        <w:spacing w:line="264" w:lineRule="auto"/>
        <w:jc w:val="both"/>
        <w:rPr>
          <w:b w:val="0"/>
          <w:noProof/>
          <w:sz w:val="22"/>
        </w:rPr>
      </w:pPr>
      <w:r w:rsidRPr="006E5222">
        <w:rPr>
          <w:b w:val="0"/>
          <w:noProof/>
          <w:sz w:val="22"/>
        </w:rPr>
        <w:t xml:space="preserve">-  </w:t>
      </w:r>
      <w:r>
        <w:rPr>
          <w:b w:val="0"/>
          <w:noProof/>
          <w:sz w:val="22"/>
        </w:rPr>
        <w:tab/>
      </w:r>
      <w:r w:rsidRPr="006E5222">
        <w:rPr>
          <w:b w:val="0"/>
          <w:noProof/>
          <w:sz w:val="22"/>
        </w:rPr>
        <w:t xml:space="preserve">výstavba 2500 m závlahového systému v parku </w:t>
      </w:r>
    </w:p>
    <w:p w14:paraId="3B0531A6" w14:textId="77777777" w:rsidR="00C55D80" w:rsidRPr="006E5222" w:rsidRDefault="00C55D80" w:rsidP="00520377">
      <w:pPr>
        <w:spacing w:line="264" w:lineRule="auto"/>
        <w:jc w:val="both"/>
        <w:rPr>
          <w:b w:val="0"/>
          <w:noProof/>
          <w:sz w:val="22"/>
        </w:rPr>
      </w:pPr>
    </w:p>
    <w:p w14:paraId="0D00CD9D" w14:textId="77777777" w:rsidR="006E5222" w:rsidRPr="006E5222" w:rsidRDefault="006E5222" w:rsidP="00520377">
      <w:pPr>
        <w:pBdr>
          <w:top w:val="single" w:sz="4" w:space="1" w:color="auto"/>
          <w:left w:val="single" w:sz="4" w:space="4" w:color="auto"/>
          <w:bottom w:val="single" w:sz="4" w:space="1" w:color="auto"/>
          <w:right w:val="single" w:sz="4" w:space="4" w:color="auto"/>
        </w:pBdr>
        <w:shd w:val="clear" w:color="auto" w:fill="FFFFCC"/>
        <w:spacing w:line="264" w:lineRule="auto"/>
        <w:rPr>
          <w:rFonts w:eastAsia="Calibri"/>
          <w:sz w:val="24"/>
          <w:szCs w:val="24"/>
        </w:rPr>
      </w:pPr>
      <w:r w:rsidRPr="008B05B2">
        <w:rPr>
          <w:rFonts w:eastAsia="Calibri"/>
          <w:sz w:val="24"/>
          <w:szCs w:val="24"/>
        </w:rPr>
        <w:lastRenderedPageBreak/>
        <w:t>4.</w:t>
      </w:r>
      <w:r>
        <w:rPr>
          <w:rFonts w:eastAsia="Calibri"/>
          <w:sz w:val="24"/>
          <w:szCs w:val="24"/>
        </w:rPr>
        <w:t>2</w:t>
      </w:r>
      <w:r w:rsidRPr="008B05B2">
        <w:rPr>
          <w:rFonts w:eastAsia="Calibri"/>
          <w:sz w:val="24"/>
          <w:szCs w:val="24"/>
        </w:rPr>
        <w:t xml:space="preserve"> </w:t>
      </w:r>
      <w:r>
        <w:rPr>
          <w:rFonts w:eastAsia="Calibri"/>
          <w:sz w:val="24"/>
          <w:szCs w:val="24"/>
        </w:rPr>
        <w:tab/>
      </w:r>
      <w:r w:rsidRPr="006E5222">
        <w:rPr>
          <w:rFonts w:eastAsia="Calibri"/>
          <w:sz w:val="24"/>
          <w:szCs w:val="24"/>
        </w:rPr>
        <w:t xml:space="preserve">Kritická oblast 2 – Zlepšení kvality života a zvýšení vzdělanostní </w:t>
      </w:r>
    </w:p>
    <w:p w14:paraId="72DCB049" w14:textId="77777777" w:rsidR="006E5222" w:rsidRPr="00BA5AB6" w:rsidRDefault="006E5222" w:rsidP="00520377">
      <w:pPr>
        <w:pBdr>
          <w:top w:val="single" w:sz="4" w:space="1" w:color="auto"/>
          <w:left w:val="single" w:sz="4" w:space="4" w:color="auto"/>
          <w:bottom w:val="single" w:sz="4" w:space="1" w:color="auto"/>
          <w:right w:val="single" w:sz="4" w:space="4" w:color="auto"/>
        </w:pBdr>
        <w:shd w:val="clear" w:color="auto" w:fill="FFFFCC"/>
        <w:spacing w:line="264" w:lineRule="auto"/>
        <w:rPr>
          <w:rFonts w:eastAsia="Calibri"/>
          <w:sz w:val="24"/>
          <w:szCs w:val="24"/>
        </w:rPr>
      </w:pPr>
      <w:r>
        <w:rPr>
          <w:rFonts w:eastAsia="Calibri"/>
          <w:sz w:val="24"/>
          <w:szCs w:val="24"/>
        </w:rPr>
        <w:tab/>
      </w:r>
      <w:r w:rsidRPr="006E5222">
        <w:rPr>
          <w:rFonts w:eastAsia="Calibri"/>
          <w:sz w:val="24"/>
          <w:szCs w:val="24"/>
        </w:rPr>
        <w:t>úrovně místních obyvatel</w:t>
      </w:r>
    </w:p>
    <w:p w14:paraId="1763DFD3" w14:textId="77777777" w:rsidR="005520B7" w:rsidRDefault="005520B7" w:rsidP="00520377">
      <w:pPr>
        <w:spacing w:line="264" w:lineRule="auto"/>
        <w:jc w:val="both"/>
        <w:rPr>
          <w:b w:val="0"/>
          <w:noProof/>
          <w:sz w:val="22"/>
        </w:rPr>
      </w:pPr>
    </w:p>
    <w:p w14:paraId="6D8E6C81" w14:textId="77777777" w:rsidR="0089210A" w:rsidRDefault="0089210A" w:rsidP="00520377">
      <w:pPr>
        <w:spacing w:line="264" w:lineRule="auto"/>
        <w:jc w:val="both"/>
        <w:rPr>
          <w:b w:val="0"/>
          <w:noProof/>
          <w:sz w:val="22"/>
        </w:rPr>
      </w:pPr>
    </w:p>
    <w:p w14:paraId="0BE57C50" w14:textId="77777777" w:rsidR="006E5222" w:rsidRPr="006E5222" w:rsidRDefault="006E5222" w:rsidP="00520377">
      <w:pPr>
        <w:spacing w:line="264" w:lineRule="auto"/>
        <w:jc w:val="both"/>
        <w:rPr>
          <w:noProof/>
          <w:sz w:val="22"/>
        </w:rPr>
      </w:pPr>
      <w:r w:rsidRPr="006E5222">
        <w:rPr>
          <w:noProof/>
          <w:sz w:val="22"/>
        </w:rPr>
        <w:t xml:space="preserve">Priorita  2.1  Infrastruktura  pro  vzdělání,  celoživotní  vzdělání  a  rozvoj </w:t>
      </w:r>
    </w:p>
    <w:p w14:paraId="7DDECED1" w14:textId="77777777" w:rsidR="006E5222" w:rsidRPr="006E5222" w:rsidRDefault="006E5222" w:rsidP="0089210A">
      <w:pPr>
        <w:pBdr>
          <w:bottom w:val="single" w:sz="4" w:space="1" w:color="auto"/>
        </w:pBdr>
        <w:spacing w:line="264" w:lineRule="auto"/>
        <w:jc w:val="both"/>
        <w:rPr>
          <w:noProof/>
          <w:sz w:val="22"/>
        </w:rPr>
      </w:pPr>
      <w:r w:rsidRPr="006E5222">
        <w:rPr>
          <w:noProof/>
          <w:sz w:val="22"/>
        </w:rPr>
        <w:t xml:space="preserve">lidských zdrojů </w:t>
      </w:r>
    </w:p>
    <w:p w14:paraId="67B12C3F" w14:textId="77777777" w:rsidR="006E5222" w:rsidRPr="006E5222" w:rsidRDefault="006E5222" w:rsidP="00520377">
      <w:pPr>
        <w:spacing w:line="264" w:lineRule="auto"/>
        <w:jc w:val="both"/>
        <w:rPr>
          <w:b w:val="0"/>
          <w:noProof/>
          <w:sz w:val="22"/>
        </w:rPr>
      </w:pPr>
      <w:r w:rsidRPr="006E5222">
        <w:rPr>
          <w:b w:val="0"/>
          <w:noProof/>
          <w:sz w:val="22"/>
        </w:rPr>
        <w:t xml:space="preserve"> </w:t>
      </w:r>
    </w:p>
    <w:p w14:paraId="12FB64B3" w14:textId="77777777" w:rsidR="006E5222" w:rsidRPr="006E5222" w:rsidRDefault="0089210A" w:rsidP="00520377">
      <w:pPr>
        <w:spacing w:line="264" w:lineRule="auto"/>
        <w:jc w:val="both"/>
        <w:rPr>
          <w:b w:val="0"/>
          <w:noProof/>
          <w:sz w:val="22"/>
        </w:rPr>
      </w:pPr>
      <w:r>
        <w:rPr>
          <w:b w:val="0"/>
          <w:noProof/>
          <w:sz w:val="22"/>
        </w:rPr>
        <w:tab/>
      </w:r>
      <w:r w:rsidR="006E5222" w:rsidRPr="006E5222">
        <w:rPr>
          <w:b w:val="0"/>
          <w:noProof/>
          <w:sz w:val="22"/>
        </w:rPr>
        <w:t xml:space="preserve">V Pyšelích se nachází MŠ a ZŠ s vyšším stupněm.  </w:t>
      </w:r>
    </w:p>
    <w:p w14:paraId="5152EB83" w14:textId="77777777" w:rsidR="0089210A" w:rsidRDefault="0089210A" w:rsidP="00520377">
      <w:pPr>
        <w:spacing w:line="264" w:lineRule="auto"/>
        <w:jc w:val="both"/>
        <w:rPr>
          <w:b w:val="0"/>
          <w:noProof/>
          <w:sz w:val="22"/>
        </w:rPr>
      </w:pPr>
    </w:p>
    <w:p w14:paraId="7521DB2D" w14:textId="77777777" w:rsidR="006E5222" w:rsidRDefault="0089210A" w:rsidP="00520377">
      <w:pPr>
        <w:spacing w:line="264" w:lineRule="auto"/>
        <w:jc w:val="both"/>
        <w:rPr>
          <w:b w:val="0"/>
          <w:noProof/>
          <w:sz w:val="22"/>
        </w:rPr>
      </w:pPr>
      <w:r>
        <w:rPr>
          <w:b w:val="0"/>
          <w:noProof/>
          <w:sz w:val="22"/>
        </w:rPr>
        <w:tab/>
      </w:r>
      <w:r w:rsidR="006E5222" w:rsidRPr="006E5222">
        <w:rPr>
          <w:b w:val="0"/>
          <w:noProof/>
          <w:sz w:val="22"/>
        </w:rPr>
        <w:t xml:space="preserve">MŠ byla postavena v 70. letech minulého století. K její výstavě byl použit azbest. Z tohoto důvodu a z důvodu nedostatečné kapacity </w:t>
      </w:r>
      <w:r w:rsidRPr="00725180">
        <w:rPr>
          <w:b w:val="0"/>
          <w:noProof/>
          <w:color w:val="000000" w:themeColor="text1"/>
          <w:sz w:val="22"/>
        </w:rPr>
        <w:t>byla provedena</w:t>
      </w:r>
      <w:r w:rsidR="006E5222" w:rsidRPr="00725180">
        <w:rPr>
          <w:b w:val="0"/>
          <w:noProof/>
          <w:color w:val="000000" w:themeColor="text1"/>
          <w:sz w:val="22"/>
        </w:rPr>
        <w:t xml:space="preserve"> </w:t>
      </w:r>
      <w:r w:rsidRPr="00725180">
        <w:rPr>
          <w:b w:val="0"/>
          <w:noProof/>
          <w:color w:val="000000" w:themeColor="text1"/>
          <w:sz w:val="22"/>
        </w:rPr>
        <w:t xml:space="preserve"> rekonstrukce </w:t>
      </w:r>
      <w:r w:rsidR="006E5222" w:rsidRPr="00725180">
        <w:rPr>
          <w:b w:val="0"/>
          <w:noProof/>
          <w:color w:val="000000" w:themeColor="text1"/>
          <w:sz w:val="22"/>
        </w:rPr>
        <w:t xml:space="preserve">a rozšíření mateřské  školy  tak,  aby  odpovídala  budoucím  potřebám  ovlivněným  zejména  </w:t>
      </w:r>
      <w:r w:rsidR="006E5222" w:rsidRPr="006E5222">
        <w:rPr>
          <w:b w:val="0"/>
          <w:noProof/>
          <w:sz w:val="22"/>
        </w:rPr>
        <w:t xml:space="preserve">růstem porodnosti  v Pyšelích  (viz  výše  kapitola  2.3)  a  základním  hygienickým  a  zdravotním standardům pro výchovu dětí v předškolním věku. </w:t>
      </w:r>
    </w:p>
    <w:p w14:paraId="2EE23E57" w14:textId="77777777" w:rsidR="00BB385C" w:rsidRPr="006E5222" w:rsidRDefault="00BB385C" w:rsidP="00520377">
      <w:pPr>
        <w:spacing w:line="264" w:lineRule="auto"/>
        <w:jc w:val="both"/>
        <w:rPr>
          <w:b w:val="0"/>
          <w:noProof/>
          <w:sz w:val="22"/>
        </w:rPr>
      </w:pPr>
    </w:p>
    <w:p w14:paraId="387E6626" w14:textId="77777777" w:rsidR="006E5222" w:rsidRDefault="0089210A" w:rsidP="00520377">
      <w:pPr>
        <w:spacing w:line="264" w:lineRule="auto"/>
        <w:jc w:val="both"/>
        <w:rPr>
          <w:b w:val="0"/>
          <w:noProof/>
          <w:sz w:val="22"/>
        </w:rPr>
      </w:pPr>
      <w:r>
        <w:rPr>
          <w:b w:val="0"/>
          <w:noProof/>
          <w:sz w:val="22"/>
        </w:rPr>
        <w:tab/>
      </w:r>
      <w:r w:rsidR="006E5222" w:rsidRPr="006E5222">
        <w:rPr>
          <w:b w:val="0"/>
          <w:noProof/>
          <w:sz w:val="22"/>
        </w:rPr>
        <w:t xml:space="preserve">Město plánuje z hlediska rozšíření kapacit  i  možností  využívání  jiných  vzdělávacích  metod (ekologická  výchova,  zážitkové  vzdělávání  a  poznávání)  výstavbu  „ekologické  školky“. </w:t>
      </w:r>
    </w:p>
    <w:p w14:paraId="642191C6" w14:textId="77777777" w:rsidR="0089210A" w:rsidRPr="006E5222" w:rsidRDefault="0089210A" w:rsidP="00520377">
      <w:pPr>
        <w:spacing w:line="264" w:lineRule="auto"/>
        <w:jc w:val="both"/>
        <w:rPr>
          <w:b w:val="0"/>
          <w:noProof/>
          <w:sz w:val="22"/>
        </w:rPr>
      </w:pPr>
    </w:p>
    <w:p w14:paraId="76E24E30" w14:textId="77777777" w:rsidR="006E5222" w:rsidRPr="006E5222" w:rsidRDefault="0089210A" w:rsidP="00520377">
      <w:pPr>
        <w:spacing w:line="264" w:lineRule="auto"/>
        <w:jc w:val="both"/>
        <w:rPr>
          <w:b w:val="0"/>
          <w:noProof/>
          <w:sz w:val="22"/>
        </w:rPr>
      </w:pPr>
      <w:r>
        <w:rPr>
          <w:b w:val="0"/>
          <w:noProof/>
          <w:sz w:val="22"/>
        </w:rPr>
        <w:tab/>
      </w:r>
      <w:r w:rsidR="006E5222" w:rsidRPr="006E5222">
        <w:rPr>
          <w:b w:val="0"/>
          <w:noProof/>
          <w:sz w:val="22"/>
        </w:rPr>
        <w:t xml:space="preserve">Důraz  bude při  výchově dětí kladen především  na poznávání  přírody (vycházky,  aktivity  a výlety do přírody zejména v okolí města). Školka bude zaměřena i na „Bio“ životní styl. </w:t>
      </w:r>
    </w:p>
    <w:p w14:paraId="62DE91E7" w14:textId="77777777" w:rsidR="0089210A" w:rsidRDefault="0089210A" w:rsidP="00520377">
      <w:pPr>
        <w:spacing w:line="264" w:lineRule="auto"/>
        <w:jc w:val="both"/>
        <w:rPr>
          <w:b w:val="0"/>
          <w:noProof/>
          <w:sz w:val="22"/>
        </w:rPr>
      </w:pPr>
    </w:p>
    <w:p w14:paraId="0F903E89" w14:textId="77777777" w:rsidR="009735C1" w:rsidRPr="00725180" w:rsidRDefault="0089210A" w:rsidP="00520377">
      <w:pPr>
        <w:spacing w:line="264" w:lineRule="auto"/>
        <w:jc w:val="both"/>
        <w:rPr>
          <w:b w:val="0"/>
          <w:bCs w:val="0"/>
          <w:noProof/>
          <w:color w:val="000000" w:themeColor="text1"/>
          <w:sz w:val="22"/>
        </w:rPr>
      </w:pPr>
      <w:r w:rsidRPr="00725180">
        <w:rPr>
          <w:b w:val="0"/>
          <w:bCs w:val="0"/>
          <w:noProof/>
          <w:color w:val="000000" w:themeColor="text1"/>
          <w:sz w:val="22"/>
        </w:rPr>
        <w:tab/>
      </w:r>
      <w:r w:rsidR="006E5222" w:rsidRPr="00725180">
        <w:rPr>
          <w:b w:val="0"/>
          <w:bCs w:val="0"/>
          <w:noProof/>
          <w:color w:val="000000" w:themeColor="text1"/>
          <w:sz w:val="22"/>
        </w:rPr>
        <w:t>ZŠ  se  skládá  ze  dvou  budov.  Starší  budova  pochází  z roku  1846</w:t>
      </w:r>
      <w:r w:rsidRPr="00725180">
        <w:rPr>
          <w:b w:val="0"/>
          <w:bCs w:val="0"/>
          <w:noProof/>
          <w:color w:val="000000" w:themeColor="text1"/>
          <w:sz w:val="22"/>
        </w:rPr>
        <w:t xml:space="preserve">, byla z důvodu vážných </w:t>
      </w:r>
      <w:r w:rsidR="006E5222" w:rsidRPr="00725180">
        <w:rPr>
          <w:b w:val="0"/>
          <w:bCs w:val="0"/>
          <w:noProof/>
          <w:color w:val="000000" w:themeColor="text1"/>
          <w:sz w:val="22"/>
        </w:rPr>
        <w:t>statický</w:t>
      </w:r>
      <w:r w:rsidRPr="00725180">
        <w:rPr>
          <w:b w:val="0"/>
          <w:bCs w:val="0"/>
          <w:noProof/>
          <w:color w:val="000000" w:themeColor="text1"/>
          <w:sz w:val="22"/>
        </w:rPr>
        <w:t>ch</w:t>
      </w:r>
      <w:r w:rsidR="006E5222" w:rsidRPr="00725180">
        <w:rPr>
          <w:b w:val="0"/>
          <w:bCs w:val="0"/>
          <w:noProof/>
          <w:color w:val="000000" w:themeColor="text1"/>
          <w:sz w:val="22"/>
        </w:rPr>
        <w:t xml:space="preserve"> poruch uzavřena, čímž došlo k významnému snížení prostor pro výuku. </w:t>
      </w:r>
      <w:r w:rsidRPr="00725180">
        <w:rPr>
          <w:b w:val="0"/>
          <w:bCs w:val="0"/>
          <w:noProof/>
          <w:color w:val="000000" w:themeColor="text1"/>
          <w:sz w:val="22"/>
        </w:rPr>
        <w:t xml:space="preserve">Město zde realizuje její </w:t>
      </w:r>
      <w:r w:rsidR="006E5222" w:rsidRPr="00725180">
        <w:rPr>
          <w:b w:val="0"/>
          <w:bCs w:val="0"/>
          <w:noProof/>
          <w:color w:val="000000" w:themeColor="text1"/>
          <w:sz w:val="22"/>
        </w:rPr>
        <w:t>rekonstrukc</w:t>
      </w:r>
      <w:r w:rsidRPr="00725180">
        <w:rPr>
          <w:b w:val="0"/>
          <w:bCs w:val="0"/>
          <w:noProof/>
          <w:color w:val="000000" w:themeColor="text1"/>
          <w:sz w:val="22"/>
        </w:rPr>
        <w:t>i v rozsahu sanace</w:t>
      </w:r>
      <w:r w:rsidR="006E5222" w:rsidRPr="00725180">
        <w:rPr>
          <w:b w:val="0"/>
          <w:bCs w:val="0"/>
          <w:noProof/>
          <w:color w:val="000000" w:themeColor="text1"/>
          <w:sz w:val="22"/>
        </w:rPr>
        <w:t xml:space="preserve"> staré budovy </w:t>
      </w:r>
      <w:r w:rsidRPr="00725180">
        <w:rPr>
          <w:b w:val="0"/>
          <w:bCs w:val="0"/>
          <w:noProof/>
          <w:color w:val="000000" w:themeColor="text1"/>
          <w:sz w:val="22"/>
        </w:rPr>
        <w:t xml:space="preserve">a její nátstovbu a </w:t>
      </w:r>
      <w:r w:rsidR="006E5222" w:rsidRPr="00725180">
        <w:rPr>
          <w:b w:val="0"/>
          <w:bCs w:val="0"/>
          <w:noProof/>
          <w:color w:val="000000" w:themeColor="text1"/>
          <w:sz w:val="22"/>
        </w:rPr>
        <w:t>přístavb</w:t>
      </w:r>
      <w:r w:rsidRPr="00725180">
        <w:rPr>
          <w:b w:val="0"/>
          <w:bCs w:val="0"/>
          <w:noProof/>
          <w:color w:val="000000" w:themeColor="text1"/>
          <w:sz w:val="22"/>
        </w:rPr>
        <w:t>u</w:t>
      </w:r>
      <w:r w:rsidR="009735C1" w:rsidRPr="00725180">
        <w:rPr>
          <w:b w:val="0"/>
          <w:bCs w:val="0"/>
          <w:noProof/>
          <w:color w:val="000000" w:themeColor="text1"/>
          <w:sz w:val="22"/>
        </w:rPr>
        <w:t>.</w:t>
      </w:r>
    </w:p>
    <w:p w14:paraId="2BBBCBA9" w14:textId="77777777" w:rsidR="009735C1" w:rsidRPr="00725180" w:rsidRDefault="009735C1" w:rsidP="00520377">
      <w:pPr>
        <w:spacing w:line="264" w:lineRule="auto"/>
        <w:jc w:val="both"/>
        <w:rPr>
          <w:b w:val="0"/>
          <w:bCs w:val="0"/>
          <w:noProof/>
          <w:color w:val="000000" w:themeColor="text1"/>
          <w:sz w:val="22"/>
        </w:rPr>
      </w:pPr>
      <w:r w:rsidRPr="00725180">
        <w:rPr>
          <w:b w:val="0"/>
          <w:bCs w:val="0"/>
          <w:noProof/>
          <w:color w:val="000000" w:themeColor="text1"/>
          <w:sz w:val="22"/>
        </w:rPr>
        <w:tab/>
        <w:t xml:space="preserve">Město Pyšely připravuje jako samostatný projekt rekonstrukci sousedícího objektu - původně obchovního pavolinu - </w:t>
      </w:r>
      <w:r w:rsidR="00F54906" w:rsidRPr="00725180">
        <w:rPr>
          <w:b w:val="0"/>
          <w:bCs w:val="0"/>
          <w:noProof/>
          <w:color w:val="000000" w:themeColor="text1"/>
          <w:sz w:val="22"/>
        </w:rPr>
        <w:t>na mateřskou školu.</w:t>
      </w:r>
    </w:p>
    <w:p w14:paraId="5E80ED95" w14:textId="77777777" w:rsidR="006E5222" w:rsidRPr="00725180" w:rsidRDefault="009735C1" w:rsidP="00520377">
      <w:pPr>
        <w:spacing w:line="264" w:lineRule="auto"/>
        <w:jc w:val="both"/>
        <w:rPr>
          <w:b w:val="0"/>
          <w:bCs w:val="0"/>
          <w:noProof/>
          <w:color w:val="000000" w:themeColor="text1"/>
          <w:sz w:val="22"/>
        </w:rPr>
      </w:pPr>
      <w:r w:rsidRPr="00725180">
        <w:rPr>
          <w:b w:val="0"/>
          <w:bCs w:val="0"/>
          <w:noProof/>
          <w:color w:val="000000" w:themeColor="text1"/>
          <w:sz w:val="22"/>
        </w:rPr>
        <w:tab/>
      </w:r>
      <w:r w:rsidR="006E5222" w:rsidRPr="00725180">
        <w:rPr>
          <w:b w:val="0"/>
          <w:bCs w:val="0"/>
          <w:noProof/>
          <w:color w:val="000000" w:themeColor="text1"/>
          <w:sz w:val="22"/>
        </w:rPr>
        <w:t xml:space="preserve">Součástí </w:t>
      </w:r>
      <w:r w:rsidRPr="00725180">
        <w:rPr>
          <w:b w:val="0"/>
          <w:bCs w:val="0"/>
          <w:noProof/>
          <w:color w:val="000000" w:themeColor="text1"/>
          <w:sz w:val="22"/>
        </w:rPr>
        <w:t>celkového záměru</w:t>
      </w:r>
      <w:r w:rsidR="006E5222" w:rsidRPr="00725180">
        <w:rPr>
          <w:b w:val="0"/>
          <w:bCs w:val="0"/>
          <w:noProof/>
          <w:color w:val="000000" w:themeColor="text1"/>
          <w:sz w:val="22"/>
        </w:rPr>
        <w:t xml:space="preserve"> je také výstavba skleníku pro pěstitelské práce a rekonstrukce venkovního školního hřiště. </w:t>
      </w:r>
    </w:p>
    <w:p w14:paraId="13274925" w14:textId="77777777" w:rsidR="0089210A" w:rsidRPr="006E5222" w:rsidRDefault="0089210A" w:rsidP="00520377">
      <w:pPr>
        <w:spacing w:line="264" w:lineRule="auto"/>
        <w:jc w:val="both"/>
        <w:rPr>
          <w:b w:val="0"/>
          <w:noProof/>
          <w:sz w:val="22"/>
        </w:rPr>
      </w:pPr>
    </w:p>
    <w:p w14:paraId="652DC603" w14:textId="77777777" w:rsidR="005520B7" w:rsidRDefault="0089210A" w:rsidP="00520377">
      <w:pPr>
        <w:spacing w:line="264" w:lineRule="auto"/>
        <w:jc w:val="both"/>
        <w:rPr>
          <w:b w:val="0"/>
          <w:noProof/>
          <w:sz w:val="22"/>
        </w:rPr>
      </w:pPr>
      <w:r>
        <w:rPr>
          <w:b w:val="0"/>
          <w:noProof/>
          <w:sz w:val="22"/>
        </w:rPr>
        <w:tab/>
      </w:r>
      <w:r w:rsidR="006E5222" w:rsidRPr="006E5222">
        <w:rPr>
          <w:b w:val="0"/>
          <w:noProof/>
          <w:sz w:val="22"/>
        </w:rPr>
        <w:t>Rekonstrukcí a rozšířením  vnitřních prostor budovy  městského úřadu se počítá se  vznikem nových prostor pro spolkové činnosti, zejména pro Klub důchodců a provoz volnočasových aktivit pro děti a mládež. Město bude podporovat vznik a rozvoj dalších spolkových činností, zejména  poskytnutím  vhodných  prostor  pro  činnost  a  partnerstvím  při  konkrétních spolkových  aktivitách  v oblasti rozvoje dalšího  vzdělávání (přednášky,  vzdělávací semináře a  programy  pro  seniory,  matky  na  mateřské  dovolené).  V rámci  těchto  projektů  by  mělo docházet  k navazování  partnerství  jak  s místními  školami,  tak  i  vzdělávacími  institucemi mimo Pyšely.</w:t>
      </w:r>
    </w:p>
    <w:p w14:paraId="28125C6C" w14:textId="77777777" w:rsidR="0089210A" w:rsidRDefault="0089210A" w:rsidP="00520377">
      <w:pPr>
        <w:spacing w:line="264" w:lineRule="auto"/>
        <w:jc w:val="both"/>
        <w:rPr>
          <w:b w:val="0"/>
          <w:noProof/>
          <w:sz w:val="22"/>
        </w:rPr>
      </w:pPr>
    </w:p>
    <w:p w14:paraId="63707453" w14:textId="77777777" w:rsidR="00FA08EE" w:rsidRPr="00F21718" w:rsidRDefault="0089210A" w:rsidP="00520377">
      <w:pPr>
        <w:spacing w:line="264" w:lineRule="auto"/>
        <w:jc w:val="both"/>
        <w:rPr>
          <w:b w:val="0"/>
          <w:noProof/>
          <w:sz w:val="22"/>
        </w:rPr>
      </w:pPr>
      <w:r>
        <w:rPr>
          <w:b w:val="0"/>
          <w:noProof/>
          <w:sz w:val="22"/>
        </w:rPr>
        <w:tab/>
      </w:r>
      <w:r w:rsidR="00FA08EE" w:rsidRPr="00FA08EE">
        <w:rPr>
          <w:b w:val="0"/>
          <w:noProof/>
          <w:sz w:val="22"/>
        </w:rPr>
        <w:t xml:space="preserve"> </w:t>
      </w:r>
      <w:r w:rsidR="00FA08EE" w:rsidRPr="00F21718">
        <w:rPr>
          <w:b w:val="0"/>
          <w:noProof/>
          <w:sz w:val="22"/>
        </w:rPr>
        <w:t xml:space="preserve">Monitorovací ukazatele: </w:t>
      </w:r>
    </w:p>
    <w:p w14:paraId="6C2B6CDD" w14:textId="77777777" w:rsidR="00F21718" w:rsidRPr="00F21718" w:rsidRDefault="00FA08EE" w:rsidP="00520377">
      <w:pPr>
        <w:spacing w:line="264" w:lineRule="auto"/>
        <w:jc w:val="both"/>
        <w:rPr>
          <w:b w:val="0"/>
          <w:noProof/>
          <w:sz w:val="22"/>
        </w:rPr>
      </w:pPr>
      <w:r w:rsidRPr="00F21718">
        <w:rPr>
          <w:b w:val="0"/>
          <w:noProof/>
          <w:sz w:val="22"/>
        </w:rPr>
        <w:t xml:space="preserve">- </w:t>
      </w:r>
      <w:r w:rsidRPr="00F21718">
        <w:rPr>
          <w:b w:val="0"/>
          <w:noProof/>
          <w:sz w:val="22"/>
        </w:rPr>
        <w:tab/>
        <w:t xml:space="preserve">přístavba ZŠ včetně tělocvičny </w:t>
      </w:r>
    </w:p>
    <w:p w14:paraId="58FC5CE2" w14:textId="77777777" w:rsidR="00FA08EE" w:rsidRPr="00F21718" w:rsidRDefault="00FA08EE" w:rsidP="00520377">
      <w:pPr>
        <w:spacing w:line="264" w:lineRule="auto"/>
        <w:jc w:val="both"/>
        <w:rPr>
          <w:b w:val="0"/>
          <w:noProof/>
          <w:sz w:val="22"/>
        </w:rPr>
      </w:pPr>
      <w:r w:rsidRPr="00F21718">
        <w:rPr>
          <w:b w:val="0"/>
          <w:noProof/>
          <w:sz w:val="22"/>
        </w:rPr>
        <w:t xml:space="preserve">- </w:t>
      </w:r>
      <w:r w:rsidRPr="00F21718">
        <w:rPr>
          <w:b w:val="0"/>
          <w:noProof/>
          <w:sz w:val="22"/>
        </w:rPr>
        <w:tab/>
        <w:t>stavba skleníku pro pěstitelské práce 79 m2</w:t>
      </w:r>
    </w:p>
    <w:p w14:paraId="64843B04" w14:textId="77777777" w:rsidR="00FA08EE" w:rsidRPr="00F21718" w:rsidRDefault="00FA08EE" w:rsidP="00520377">
      <w:pPr>
        <w:spacing w:line="264" w:lineRule="auto"/>
        <w:jc w:val="both"/>
        <w:rPr>
          <w:b w:val="0"/>
          <w:noProof/>
          <w:sz w:val="22"/>
        </w:rPr>
      </w:pPr>
      <w:r w:rsidRPr="00F21718">
        <w:rPr>
          <w:b w:val="0"/>
          <w:noProof/>
          <w:sz w:val="22"/>
        </w:rPr>
        <w:t xml:space="preserve">- </w:t>
      </w:r>
      <w:r w:rsidRPr="00F21718">
        <w:rPr>
          <w:b w:val="0"/>
          <w:noProof/>
          <w:sz w:val="22"/>
        </w:rPr>
        <w:tab/>
        <w:t>rekonstrukce školního hřiště 720 m2</w:t>
      </w:r>
    </w:p>
    <w:p w14:paraId="3FD8FE64" w14:textId="77777777" w:rsidR="00FA08EE" w:rsidRPr="00725180" w:rsidRDefault="00FA08EE" w:rsidP="00520377">
      <w:pPr>
        <w:spacing w:line="264" w:lineRule="auto"/>
        <w:jc w:val="both"/>
        <w:rPr>
          <w:b w:val="0"/>
          <w:noProof/>
          <w:color w:val="000000" w:themeColor="text1"/>
          <w:sz w:val="22"/>
        </w:rPr>
      </w:pPr>
      <w:r w:rsidRPr="00725180">
        <w:rPr>
          <w:b w:val="0"/>
          <w:noProof/>
          <w:color w:val="000000" w:themeColor="text1"/>
          <w:sz w:val="22"/>
        </w:rPr>
        <w:t xml:space="preserve">- </w:t>
      </w:r>
      <w:r w:rsidRPr="00725180">
        <w:rPr>
          <w:b w:val="0"/>
          <w:noProof/>
          <w:color w:val="000000" w:themeColor="text1"/>
          <w:sz w:val="22"/>
        </w:rPr>
        <w:tab/>
      </w:r>
      <w:r w:rsidR="00F21718" w:rsidRPr="00725180">
        <w:rPr>
          <w:b w:val="0"/>
          <w:noProof/>
          <w:color w:val="000000" w:themeColor="text1"/>
          <w:sz w:val="22"/>
        </w:rPr>
        <w:t xml:space="preserve">rekonstrukce obchodního povilonu na </w:t>
      </w:r>
      <w:r w:rsidRPr="00725180">
        <w:rPr>
          <w:b w:val="0"/>
          <w:noProof/>
          <w:color w:val="000000" w:themeColor="text1"/>
          <w:sz w:val="22"/>
        </w:rPr>
        <w:t xml:space="preserve"> MŠ </w:t>
      </w:r>
    </w:p>
    <w:p w14:paraId="02A4186D" w14:textId="77777777" w:rsidR="00FA08EE" w:rsidRPr="00F21718" w:rsidRDefault="00FA08EE" w:rsidP="00520377">
      <w:pPr>
        <w:spacing w:line="264" w:lineRule="auto"/>
        <w:jc w:val="both"/>
        <w:rPr>
          <w:b w:val="0"/>
          <w:noProof/>
          <w:sz w:val="22"/>
        </w:rPr>
      </w:pPr>
      <w:r w:rsidRPr="00F21718">
        <w:rPr>
          <w:b w:val="0"/>
          <w:noProof/>
          <w:sz w:val="22"/>
        </w:rPr>
        <w:t xml:space="preserve">- </w:t>
      </w:r>
      <w:r w:rsidRPr="00F21718">
        <w:rPr>
          <w:b w:val="0"/>
          <w:noProof/>
          <w:sz w:val="22"/>
        </w:rPr>
        <w:tab/>
        <w:t xml:space="preserve">rekonstrukce vybraného objektu/ výstavba  nového objektu pro Komunitní centrum </w:t>
      </w:r>
    </w:p>
    <w:p w14:paraId="6C49B5C2" w14:textId="77777777" w:rsidR="00FA08EE" w:rsidRPr="00F21718" w:rsidRDefault="00FA08EE" w:rsidP="00520377">
      <w:pPr>
        <w:spacing w:line="264" w:lineRule="auto"/>
        <w:jc w:val="both"/>
        <w:rPr>
          <w:b w:val="0"/>
          <w:noProof/>
          <w:sz w:val="22"/>
        </w:rPr>
      </w:pPr>
      <w:r w:rsidRPr="00F21718">
        <w:rPr>
          <w:b w:val="0"/>
          <w:noProof/>
          <w:sz w:val="22"/>
        </w:rPr>
        <w:tab/>
        <w:t xml:space="preserve">Pyšely  </w:t>
      </w:r>
    </w:p>
    <w:p w14:paraId="62CEBB1A" w14:textId="77777777" w:rsidR="00FA08EE" w:rsidRPr="00F21718" w:rsidRDefault="00FA08EE" w:rsidP="00520377">
      <w:pPr>
        <w:spacing w:line="264" w:lineRule="auto"/>
        <w:jc w:val="both"/>
        <w:rPr>
          <w:b w:val="0"/>
          <w:noProof/>
          <w:sz w:val="22"/>
        </w:rPr>
      </w:pPr>
      <w:r w:rsidRPr="00F21718">
        <w:rPr>
          <w:b w:val="0"/>
          <w:noProof/>
          <w:sz w:val="22"/>
        </w:rPr>
        <w:t xml:space="preserve">- </w:t>
      </w:r>
      <w:r w:rsidRPr="00F21718">
        <w:rPr>
          <w:b w:val="0"/>
          <w:noProof/>
          <w:sz w:val="22"/>
        </w:rPr>
        <w:tab/>
        <w:t xml:space="preserve">počet nově navázaných partnerství mezi vzdělávacími institucemi a místními spolky,   </w:t>
      </w:r>
    </w:p>
    <w:p w14:paraId="2FECCD4E" w14:textId="77777777" w:rsidR="00FA08EE" w:rsidRPr="00F21718" w:rsidRDefault="00FA08EE" w:rsidP="00520377">
      <w:pPr>
        <w:spacing w:line="264" w:lineRule="auto"/>
        <w:jc w:val="both"/>
        <w:rPr>
          <w:b w:val="0"/>
          <w:noProof/>
          <w:sz w:val="22"/>
        </w:rPr>
      </w:pPr>
      <w:r w:rsidRPr="00F21718">
        <w:rPr>
          <w:b w:val="0"/>
          <w:noProof/>
          <w:sz w:val="22"/>
        </w:rPr>
        <w:lastRenderedPageBreak/>
        <w:t xml:space="preserve">           kluby, kroužky pro děti a mládež – min. 2 nová partnerství </w:t>
      </w:r>
    </w:p>
    <w:p w14:paraId="2A8D02A7" w14:textId="77777777" w:rsidR="005520B7" w:rsidRPr="00F21718" w:rsidRDefault="00FA08EE" w:rsidP="00520377">
      <w:pPr>
        <w:spacing w:line="264" w:lineRule="auto"/>
        <w:jc w:val="both"/>
        <w:rPr>
          <w:b w:val="0"/>
          <w:noProof/>
          <w:sz w:val="22"/>
        </w:rPr>
      </w:pPr>
      <w:r w:rsidRPr="00F21718">
        <w:rPr>
          <w:b w:val="0"/>
          <w:noProof/>
          <w:sz w:val="22"/>
        </w:rPr>
        <w:t xml:space="preserve">- </w:t>
      </w:r>
      <w:r w:rsidRPr="00F21718">
        <w:rPr>
          <w:b w:val="0"/>
          <w:noProof/>
          <w:sz w:val="22"/>
        </w:rPr>
        <w:tab/>
        <w:t xml:space="preserve">nově vzniklé spolky, kluby, kroužky pro děti a mládež – min. 3  </w:t>
      </w:r>
    </w:p>
    <w:p w14:paraId="7EAB87EC" w14:textId="77777777" w:rsidR="005520B7" w:rsidRDefault="005520B7" w:rsidP="00520377">
      <w:pPr>
        <w:spacing w:line="264" w:lineRule="auto"/>
        <w:jc w:val="both"/>
        <w:rPr>
          <w:b w:val="0"/>
          <w:noProof/>
          <w:sz w:val="22"/>
        </w:rPr>
      </w:pPr>
    </w:p>
    <w:p w14:paraId="158A5EF9" w14:textId="77777777" w:rsidR="005520B7" w:rsidRDefault="005520B7" w:rsidP="00520377">
      <w:pPr>
        <w:spacing w:line="264" w:lineRule="auto"/>
        <w:jc w:val="both"/>
        <w:rPr>
          <w:b w:val="0"/>
          <w:noProof/>
          <w:sz w:val="22"/>
        </w:rPr>
      </w:pPr>
    </w:p>
    <w:p w14:paraId="786A4235" w14:textId="77777777" w:rsidR="00FA08EE" w:rsidRPr="00FA08EE" w:rsidRDefault="00FA08EE" w:rsidP="0089210A">
      <w:pPr>
        <w:pBdr>
          <w:bottom w:val="single" w:sz="4" w:space="1" w:color="auto"/>
        </w:pBdr>
        <w:spacing w:line="264" w:lineRule="auto"/>
        <w:jc w:val="both"/>
        <w:rPr>
          <w:noProof/>
          <w:sz w:val="22"/>
        </w:rPr>
      </w:pPr>
      <w:r w:rsidRPr="00FA08EE">
        <w:rPr>
          <w:noProof/>
          <w:sz w:val="22"/>
        </w:rPr>
        <w:t xml:space="preserve">Priorita 2.2 Sportovní a volnočasové aktivity </w:t>
      </w:r>
    </w:p>
    <w:p w14:paraId="1F7ADD99" w14:textId="77777777" w:rsidR="00FA08EE" w:rsidRPr="00FA08EE" w:rsidRDefault="00FA08EE" w:rsidP="00520377">
      <w:pPr>
        <w:spacing w:line="264" w:lineRule="auto"/>
        <w:jc w:val="both"/>
        <w:rPr>
          <w:b w:val="0"/>
          <w:noProof/>
          <w:sz w:val="22"/>
        </w:rPr>
      </w:pPr>
      <w:r w:rsidRPr="00FA08EE">
        <w:rPr>
          <w:b w:val="0"/>
          <w:noProof/>
          <w:sz w:val="22"/>
        </w:rPr>
        <w:t xml:space="preserve"> </w:t>
      </w:r>
    </w:p>
    <w:p w14:paraId="4793F140" w14:textId="77777777" w:rsidR="00F256F8" w:rsidRDefault="0089210A" w:rsidP="00520377">
      <w:pPr>
        <w:spacing w:line="264" w:lineRule="auto"/>
        <w:jc w:val="both"/>
        <w:rPr>
          <w:b w:val="0"/>
          <w:noProof/>
          <w:sz w:val="22"/>
        </w:rPr>
      </w:pPr>
      <w:r>
        <w:rPr>
          <w:b w:val="0"/>
          <w:noProof/>
          <w:sz w:val="22"/>
        </w:rPr>
        <w:tab/>
      </w:r>
      <w:r w:rsidR="00FA08EE" w:rsidRPr="00FA08EE">
        <w:rPr>
          <w:b w:val="0"/>
          <w:noProof/>
          <w:sz w:val="22"/>
        </w:rPr>
        <w:t>I přes omezené možnosti a vybavení žije obec poměrně rušným sportovním životem. V létě je možné provozovat outdoorové sporty zejména pěší turistiku nebo jízdu na kole. V</w:t>
      </w:r>
      <w:r w:rsidR="00F256F8">
        <w:rPr>
          <w:b w:val="0"/>
          <w:noProof/>
          <w:sz w:val="22"/>
        </w:rPr>
        <w:t> </w:t>
      </w:r>
      <w:r w:rsidR="00FA08EE" w:rsidRPr="00FA08EE">
        <w:rPr>
          <w:b w:val="0"/>
          <w:noProof/>
          <w:sz w:val="22"/>
        </w:rPr>
        <w:t>blízkosti</w:t>
      </w:r>
      <w:r w:rsidR="00F256F8">
        <w:rPr>
          <w:b w:val="0"/>
          <w:noProof/>
          <w:sz w:val="22"/>
        </w:rPr>
        <w:t xml:space="preserve"> </w:t>
      </w:r>
      <w:r w:rsidR="00FA08EE" w:rsidRPr="00FA08EE">
        <w:rPr>
          <w:b w:val="0"/>
          <w:noProof/>
          <w:sz w:val="22"/>
        </w:rPr>
        <w:t>Pyšel  protéká  řeka  Sázava,  která  je  oblíbená  zejména  pro  sjezdy  na  lodích  (vodáctví)</w:t>
      </w:r>
      <w:r w:rsidR="00F256F8">
        <w:rPr>
          <w:b w:val="0"/>
          <w:noProof/>
          <w:sz w:val="22"/>
        </w:rPr>
        <w:t xml:space="preserve"> </w:t>
      </w:r>
      <w:r w:rsidR="00FA08EE" w:rsidRPr="00FA08EE">
        <w:rPr>
          <w:b w:val="0"/>
          <w:noProof/>
          <w:sz w:val="22"/>
        </w:rPr>
        <w:t xml:space="preserve">a  tramping  v krásném  prostředí  turisticky  atraktivního  regionu  Posázaví.  </w:t>
      </w:r>
    </w:p>
    <w:p w14:paraId="119B06B5" w14:textId="77777777" w:rsidR="00F256F8" w:rsidRDefault="00F256F8" w:rsidP="00520377">
      <w:pPr>
        <w:spacing w:line="264" w:lineRule="auto"/>
        <w:jc w:val="both"/>
        <w:rPr>
          <w:b w:val="0"/>
          <w:noProof/>
          <w:sz w:val="22"/>
        </w:rPr>
      </w:pPr>
    </w:p>
    <w:p w14:paraId="035D1B29" w14:textId="77777777" w:rsidR="00F256F8" w:rsidRDefault="00F256F8" w:rsidP="00520377">
      <w:pPr>
        <w:spacing w:line="264" w:lineRule="auto"/>
        <w:jc w:val="both"/>
        <w:rPr>
          <w:b w:val="0"/>
          <w:noProof/>
          <w:sz w:val="22"/>
        </w:rPr>
      </w:pPr>
      <w:r>
        <w:rPr>
          <w:b w:val="0"/>
          <w:noProof/>
          <w:sz w:val="22"/>
        </w:rPr>
        <w:tab/>
      </w:r>
      <w:r w:rsidR="00FA08EE" w:rsidRPr="00FA08EE">
        <w:rPr>
          <w:b w:val="0"/>
          <w:noProof/>
          <w:sz w:val="22"/>
        </w:rPr>
        <w:t xml:space="preserve">Z  volnočasových aktivit  je  možné  v Pyšelích  a  jejich  bezprostředním  okolí  provozovat  zejména  poznávací turistiku či krátké výlety po okolních hradech a zámcích (např. Konopiště, Český Šternberk, Jemniště). </w:t>
      </w:r>
    </w:p>
    <w:p w14:paraId="25E7995C" w14:textId="77777777" w:rsidR="00F256F8" w:rsidRDefault="00F256F8" w:rsidP="00520377">
      <w:pPr>
        <w:spacing w:line="264" w:lineRule="auto"/>
        <w:jc w:val="both"/>
        <w:rPr>
          <w:b w:val="0"/>
          <w:noProof/>
          <w:sz w:val="22"/>
        </w:rPr>
      </w:pPr>
    </w:p>
    <w:p w14:paraId="40F3315E" w14:textId="77777777" w:rsidR="00D8773A" w:rsidRPr="00725180" w:rsidRDefault="00F256F8" w:rsidP="00520377">
      <w:pPr>
        <w:spacing w:line="264" w:lineRule="auto"/>
        <w:jc w:val="both"/>
        <w:rPr>
          <w:b w:val="0"/>
          <w:noProof/>
          <w:color w:val="000000" w:themeColor="text1"/>
          <w:sz w:val="22"/>
        </w:rPr>
      </w:pPr>
      <w:r>
        <w:rPr>
          <w:b w:val="0"/>
          <w:noProof/>
          <w:sz w:val="22"/>
        </w:rPr>
        <w:tab/>
      </w:r>
      <w:r w:rsidR="00FA08EE" w:rsidRPr="00725180">
        <w:rPr>
          <w:b w:val="0"/>
          <w:noProof/>
          <w:color w:val="000000" w:themeColor="text1"/>
          <w:sz w:val="22"/>
        </w:rPr>
        <w:t xml:space="preserve">V zimě nabízí Pyšely sportovní vyžití zejména běžkařům či bruslařům. Jediné víceúčelové venkovní hřiště v Pyšelích patří k ZŠ. Jeho technický stav v současnosti neumožňuje  provozování  jakýchkoli  sportů  či  her.  V rámci  projektu  rekonstrukce  ZŠ  (viz výše priorita 2.1) je plánována jeho obnova. V Pyšelích se nachází 2 fotbalová hřiště, která jsou  v dobrém  technickém  stavu  a  plně  využívaná.  Jiná  možnost  provozování  venkovních sportovních  aktivit  v Pyšelích  není.  Nejsou  zde  tenisové  kurty,  volejbalové,  basketbalové hřiště, možnost in – line bruslení apod. </w:t>
      </w:r>
      <w:r w:rsidR="00D8773A" w:rsidRPr="00725180">
        <w:rPr>
          <w:b w:val="0"/>
          <w:noProof/>
          <w:color w:val="000000" w:themeColor="text1"/>
          <w:sz w:val="22"/>
        </w:rPr>
        <w:t xml:space="preserve">Realizováno je </w:t>
      </w:r>
      <w:r w:rsidR="00FA08EE" w:rsidRPr="00725180">
        <w:rPr>
          <w:b w:val="0"/>
          <w:noProof/>
          <w:color w:val="000000" w:themeColor="text1"/>
          <w:sz w:val="22"/>
        </w:rPr>
        <w:t>golfového hřiště</w:t>
      </w:r>
      <w:r w:rsidR="00D8773A" w:rsidRPr="00725180">
        <w:rPr>
          <w:b w:val="0"/>
          <w:noProof/>
          <w:color w:val="000000" w:themeColor="text1"/>
          <w:sz w:val="22"/>
        </w:rPr>
        <w:t xml:space="preserve"> včetně</w:t>
      </w:r>
    </w:p>
    <w:p w14:paraId="4CB9BFE9" w14:textId="77777777" w:rsidR="00D8773A" w:rsidRPr="00725180" w:rsidRDefault="00D8773A" w:rsidP="00D8773A">
      <w:pPr>
        <w:spacing w:line="264" w:lineRule="auto"/>
        <w:jc w:val="both"/>
        <w:rPr>
          <w:b w:val="0"/>
          <w:noProof/>
          <w:color w:val="000000" w:themeColor="text1"/>
          <w:sz w:val="22"/>
        </w:rPr>
      </w:pPr>
      <w:r w:rsidRPr="00725180">
        <w:rPr>
          <w:b w:val="0"/>
          <w:noProof/>
          <w:color w:val="000000" w:themeColor="text1"/>
          <w:sz w:val="22"/>
        </w:rPr>
        <w:t>Rehabilitačních služeb, stravování a ubytování.</w:t>
      </w:r>
    </w:p>
    <w:p w14:paraId="0D04228B" w14:textId="77777777" w:rsidR="00D8773A" w:rsidRDefault="00FA08EE" w:rsidP="00520377">
      <w:pPr>
        <w:spacing w:line="264" w:lineRule="auto"/>
        <w:jc w:val="both"/>
        <w:rPr>
          <w:b w:val="0"/>
          <w:noProof/>
          <w:color w:val="FF0000"/>
          <w:sz w:val="22"/>
        </w:rPr>
      </w:pPr>
      <w:r w:rsidRPr="00D8773A">
        <w:rPr>
          <w:b w:val="0"/>
          <w:noProof/>
          <w:color w:val="FF0000"/>
          <w:sz w:val="22"/>
        </w:rPr>
        <w:t xml:space="preserve"> </w:t>
      </w:r>
    </w:p>
    <w:p w14:paraId="72ADDA40" w14:textId="77777777" w:rsidR="00FA08EE" w:rsidRPr="00FA08EE" w:rsidRDefault="00D8773A" w:rsidP="00520377">
      <w:pPr>
        <w:spacing w:line="264" w:lineRule="auto"/>
        <w:jc w:val="both"/>
        <w:rPr>
          <w:b w:val="0"/>
          <w:noProof/>
          <w:sz w:val="22"/>
        </w:rPr>
      </w:pPr>
      <w:r>
        <w:rPr>
          <w:b w:val="0"/>
          <w:noProof/>
          <w:color w:val="FF0000"/>
          <w:sz w:val="22"/>
        </w:rPr>
        <w:tab/>
      </w:r>
      <w:r w:rsidR="00FA08EE" w:rsidRPr="00FA08EE">
        <w:rPr>
          <w:b w:val="0"/>
          <w:noProof/>
          <w:sz w:val="22"/>
        </w:rPr>
        <w:t xml:space="preserve">V nejbližším okolí obce není možnost koupání v přírodě. Městu též chybí dětské hřiště.  </w:t>
      </w:r>
    </w:p>
    <w:p w14:paraId="129ACC74" w14:textId="77777777" w:rsidR="00F256F8" w:rsidRDefault="00F256F8" w:rsidP="00520377">
      <w:pPr>
        <w:spacing w:line="264" w:lineRule="auto"/>
        <w:jc w:val="both"/>
        <w:rPr>
          <w:b w:val="0"/>
          <w:noProof/>
          <w:sz w:val="22"/>
        </w:rPr>
      </w:pPr>
    </w:p>
    <w:p w14:paraId="57A233B7" w14:textId="77777777" w:rsidR="00FA08EE" w:rsidRPr="00FA08EE" w:rsidRDefault="00F256F8" w:rsidP="00520377">
      <w:pPr>
        <w:spacing w:line="264" w:lineRule="auto"/>
        <w:jc w:val="both"/>
        <w:rPr>
          <w:b w:val="0"/>
          <w:noProof/>
          <w:sz w:val="22"/>
        </w:rPr>
      </w:pPr>
      <w:r>
        <w:rPr>
          <w:b w:val="0"/>
          <w:noProof/>
          <w:sz w:val="22"/>
        </w:rPr>
        <w:tab/>
      </w:r>
      <w:r w:rsidR="00F54906" w:rsidRPr="00725180">
        <w:rPr>
          <w:b w:val="0"/>
          <w:bCs w:val="0"/>
          <w:noProof/>
          <w:color w:val="000000" w:themeColor="text1"/>
          <w:sz w:val="22"/>
        </w:rPr>
        <w:t>Prostorem pro sportovní a společenské aktivity je sokolovna. Objekt je je průběžně modernizován a rozšiřován ( plynofikace, výměna oken, přístavba provozních místností ).</w:t>
      </w:r>
      <w:r w:rsidR="00F54906" w:rsidRPr="00725180">
        <w:rPr>
          <w:noProof/>
          <w:color w:val="000000" w:themeColor="text1"/>
          <w:sz w:val="22"/>
        </w:rPr>
        <w:t xml:space="preserve"> </w:t>
      </w:r>
      <w:r w:rsidR="00FA08EE" w:rsidRPr="00725180">
        <w:rPr>
          <w:b w:val="0"/>
          <w:noProof/>
          <w:color w:val="000000" w:themeColor="text1"/>
          <w:sz w:val="22"/>
        </w:rPr>
        <w:t xml:space="preserve">  </w:t>
      </w:r>
      <w:r w:rsidR="00FA08EE" w:rsidRPr="00FA08EE">
        <w:rPr>
          <w:b w:val="0"/>
          <w:noProof/>
          <w:sz w:val="22"/>
        </w:rPr>
        <w:t xml:space="preserve">Hlavní  sál  je  udržován  a  podle  potřeby  průběžně opravován. </w:t>
      </w:r>
    </w:p>
    <w:p w14:paraId="04A6C874" w14:textId="77777777" w:rsidR="00F256F8" w:rsidRDefault="00F256F8" w:rsidP="00520377">
      <w:pPr>
        <w:spacing w:line="264" w:lineRule="auto"/>
        <w:jc w:val="both"/>
        <w:rPr>
          <w:b w:val="0"/>
          <w:noProof/>
          <w:sz w:val="22"/>
        </w:rPr>
      </w:pPr>
    </w:p>
    <w:p w14:paraId="0D64BCDF" w14:textId="77777777" w:rsidR="00FA08EE" w:rsidRPr="00FA08EE" w:rsidRDefault="00F256F8" w:rsidP="00520377">
      <w:pPr>
        <w:spacing w:line="264" w:lineRule="auto"/>
        <w:jc w:val="both"/>
        <w:rPr>
          <w:b w:val="0"/>
          <w:noProof/>
          <w:sz w:val="22"/>
        </w:rPr>
      </w:pPr>
      <w:r>
        <w:rPr>
          <w:b w:val="0"/>
          <w:noProof/>
          <w:sz w:val="22"/>
        </w:rPr>
        <w:tab/>
      </w:r>
      <w:r>
        <w:rPr>
          <w:b w:val="0"/>
          <w:noProof/>
          <w:sz w:val="22"/>
        </w:rPr>
        <w:tab/>
      </w:r>
      <w:r w:rsidR="00FA08EE" w:rsidRPr="00FA08EE">
        <w:rPr>
          <w:b w:val="0"/>
          <w:noProof/>
          <w:sz w:val="22"/>
        </w:rPr>
        <w:t xml:space="preserve">Pro volnočasové aktivity dětí chybí v Pyšelích prostory, ve kterých by bylo možné realizovat klubové  aktivity  či  specializované  kroužky.  Tyto  aktivity  se  v současné  době  realizují v provizorních prostorách ZŠ či MŠ.   </w:t>
      </w:r>
    </w:p>
    <w:p w14:paraId="6CAE695C" w14:textId="77777777" w:rsidR="00F256F8" w:rsidRDefault="00F256F8" w:rsidP="00520377">
      <w:pPr>
        <w:spacing w:line="264" w:lineRule="auto"/>
        <w:jc w:val="both"/>
        <w:rPr>
          <w:b w:val="0"/>
          <w:noProof/>
          <w:sz w:val="22"/>
        </w:rPr>
      </w:pPr>
    </w:p>
    <w:p w14:paraId="7A0CF105" w14:textId="77777777" w:rsidR="00FA08EE" w:rsidRDefault="00F256F8" w:rsidP="00520377">
      <w:pPr>
        <w:spacing w:line="264" w:lineRule="auto"/>
        <w:jc w:val="both"/>
        <w:rPr>
          <w:b w:val="0"/>
          <w:noProof/>
          <w:sz w:val="22"/>
        </w:rPr>
      </w:pPr>
      <w:r>
        <w:rPr>
          <w:b w:val="0"/>
          <w:noProof/>
          <w:sz w:val="22"/>
        </w:rPr>
        <w:tab/>
      </w:r>
      <w:r w:rsidR="00FA08EE" w:rsidRPr="00FA08EE">
        <w:rPr>
          <w:b w:val="0"/>
          <w:noProof/>
          <w:sz w:val="22"/>
        </w:rPr>
        <w:t>Protože  se  Pyšely  potýkají  s nedostatkem  prostor  a  vybavení  pro  indoorové  sportovní  či volnočasové  aktivity,  snaží  se  obec  vynahrazovat  tento  handicap  pořádáním  množství sportovně-kulturně-společenských  venkovních  akcí,  zaměřených  především  na  děti.  Mezi nimi  je  možné  zmínit  například  jarní  cyklistické  výlety  s názvem  Bicyklovka,  cesta pohádkovým  lesem  pořádaná  ke  dni  dětí,  kuličové  jarní  hrátky,  karnevaly  a  masopusty,</w:t>
      </w:r>
      <w:r w:rsidR="00FA08EE">
        <w:rPr>
          <w:b w:val="0"/>
          <w:noProof/>
          <w:sz w:val="22"/>
        </w:rPr>
        <w:t xml:space="preserve">  </w:t>
      </w:r>
      <w:r w:rsidR="00FA08EE" w:rsidRPr="00FA08EE">
        <w:rPr>
          <w:b w:val="0"/>
          <w:noProof/>
          <w:sz w:val="22"/>
        </w:rPr>
        <w:t xml:space="preserve">vánoční putování  nebo populární drakyáda. V těchto aktivitách bude  město v letech 2007 – </w:t>
      </w:r>
      <w:r w:rsidR="00A00E15" w:rsidRPr="00725180">
        <w:rPr>
          <w:b w:val="0"/>
          <w:noProof/>
          <w:color w:val="000000" w:themeColor="text1"/>
          <w:sz w:val="22"/>
        </w:rPr>
        <w:t>2022</w:t>
      </w:r>
      <w:r w:rsidR="00FA08EE" w:rsidRPr="00725180">
        <w:rPr>
          <w:b w:val="0"/>
          <w:noProof/>
          <w:color w:val="000000" w:themeColor="text1"/>
          <w:sz w:val="22"/>
        </w:rPr>
        <w:t xml:space="preserve"> </w:t>
      </w:r>
      <w:r w:rsidR="00FA08EE" w:rsidRPr="00FA08EE">
        <w:rPr>
          <w:b w:val="0"/>
          <w:noProof/>
          <w:sz w:val="22"/>
        </w:rPr>
        <w:t xml:space="preserve">pokračovat a bude iniciovat a podporovat vznik dalších nových aktivit. </w:t>
      </w:r>
    </w:p>
    <w:p w14:paraId="5D873DBB" w14:textId="77777777" w:rsidR="00F256F8" w:rsidRPr="00FA08EE" w:rsidRDefault="00F256F8" w:rsidP="00520377">
      <w:pPr>
        <w:spacing w:line="264" w:lineRule="auto"/>
        <w:jc w:val="both"/>
        <w:rPr>
          <w:b w:val="0"/>
          <w:noProof/>
          <w:sz w:val="22"/>
        </w:rPr>
      </w:pPr>
    </w:p>
    <w:p w14:paraId="285824F3" w14:textId="77777777" w:rsidR="00FA08EE" w:rsidRPr="00FA08EE" w:rsidRDefault="00FA08EE" w:rsidP="00520377">
      <w:pPr>
        <w:spacing w:line="264" w:lineRule="auto"/>
        <w:jc w:val="both"/>
        <w:rPr>
          <w:b w:val="0"/>
          <w:noProof/>
          <w:sz w:val="22"/>
        </w:rPr>
      </w:pPr>
      <w:r w:rsidRPr="00FA08EE">
        <w:rPr>
          <w:b w:val="0"/>
          <w:noProof/>
          <w:sz w:val="22"/>
        </w:rPr>
        <w:t xml:space="preserve"> Monitorovací ukazatele: </w:t>
      </w:r>
    </w:p>
    <w:p w14:paraId="588E34F9" w14:textId="77777777" w:rsidR="00FA08EE" w:rsidRPr="00FA08EE" w:rsidRDefault="00FA08EE" w:rsidP="00520377">
      <w:pPr>
        <w:spacing w:line="264" w:lineRule="auto"/>
        <w:jc w:val="both"/>
        <w:rPr>
          <w:b w:val="0"/>
          <w:noProof/>
          <w:sz w:val="22"/>
        </w:rPr>
      </w:pPr>
      <w:r w:rsidRPr="00FA08EE">
        <w:rPr>
          <w:b w:val="0"/>
          <w:noProof/>
          <w:sz w:val="22"/>
        </w:rPr>
        <w:t xml:space="preserve">- </w:t>
      </w:r>
      <w:r>
        <w:rPr>
          <w:b w:val="0"/>
          <w:noProof/>
          <w:sz w:val="22"/>
        </w:rPr>
        <w:tab/>
      </w:r>
      <w:r w:rsidRPr="00FA08EE">
        <w:rPr>
          <w:b w:val="0"/>
          <w:noProof/>
          <w:sz w:val="22"/>
        </w:rPr>
        <w:t xml:space="preserve">rekonstrukce  600 m2 střechy sokolovny  </w:t>
      </w:r>
    </w:p>
    <w:p w14:paraId="62932539" w14:textId="77777777" w:rsidR="00FA08EE" w:rsidRPr="00FA08EE" w:rsidRDefault="00FA08EE" w:rsidP="00520377">
      <w:pPr>
        <w:spacing w:line="264" w:lineRule="auto"/>
        <w:jc w:val="both"/>
        <w:rPr>
          <w:b w:val="0"/>
          <w:noProof/>
          <w:sz w:val="22"/>
        </w:rPr>
      </w:pPr>
      <w:r w:rsidRPr="00FA08EE">
        <w:rPr>
          <w:b w:val="0"/>
          <w:noProof/>
          <w:sz w:val="22"/>
        </w:rPr>
        <w:t xml:space="preserve">- </w:t>
      </w:r>
      <w:r>
        <w:rPr>
          <w:b w:val="0"/>
          <w:noProof/>
          <w:sz w:val="22"/>
        </w:rPr>
        <w:tab/>
      </w:r>
      <w:r w:rsidRPr="00FA08EE">
        <w:rPr>
          <w:b w:val="0"/>
          <w:noProof/>
          <w:sz w:val="22"/>
        </w:rPr>
        <w:t xml:space="preserve">rekonstrukce 100 m2 vchodových prostor sokolovny   </w:t>
      </w:r>
    </w:p>
    <w:p w14:paraId="4207E3B5" w14:textId="77777777" w:rsidR="00FA08EE" w:rsidRPr="00FA08EE" w:rsidRDefault="00FA08EE" w:rsidP="00520377">
      <w:pPr>
        <w:spacing w:line="264" w:lineRule="auto"/>
        <w:jc w:val="both"/>
        <w:rPr>
          <w:b w:val="0"/>
          <w:noProof/>
          <w:sz w:val="22"/>
        </w:rPr>
      </w:pPr>
      <w:r w:rsidRPr="00FA08EE">
        <w:rPr>
          <w:b w:val="0"/>
          <w:noProof/>
          <w:sz w:val="22"/>
        </w:rPr>
        <w:t xml:space="preserve">- </w:t>
      </w:r>
      <w:r>
        <w:rPr>
          <w:b w:val="0"/>
          <w:noProof/>
          <w:sz w:val="22"/>
        </w:rPr>
        <w:tab/>
        <w:t>v</w:t>
      </w:r>
      <w:r w:rsidRPr="00FA08EE">
        <w:rPr>
          <w:b w:val="0"/>
          <w:noProof/>
          <w:sz w:val="22"/>
        </w:rPr>
        <w:t>ýstavba dětského hřiště v zámeckém parku - 600 m2</w:t>
      </w:r>
    </w:p>
    <w:p w14:paraId="43B77517" w14:textId="77777777" w:rsidR="00FA08EE" w:rsidRPr="00725180" w:rsidRDefault="00FA08EE" w:rsidP="00520377">
      <w:pPr>
        <w:spacing w:line="264" w:lineRule="auto"/>
        <w:jc w:val="both"/>
        <w:rPr>
          <w:b w:val="0"/>
          <w:noProof/>
          <w:color w:val="000000" w:themeColor="text1"/>
          <w:sz w:val="22"/>
        </w:rPr>
      </w:pPr>
      <w:r w:rsidRPr="00725180">
        <w:rPr>
          <w:b w:val="0"/>
          <w:noProof/>
          <w:color w:val="000000" w:themeColor="text1"/>
          <w:sz w:val="22"/>
        </w:rPr>
        <w:t xml:space="preserve">- </w:t>
      </w:r>
      <w:r w:rsidRPr="00725180">
        <w:rPr>
          <w:b w:val="0"/>
          <w:noProof/>
          <w:color w:val="000000" w:themeColor="text1"/>
          <w:sz w:val="22"/>
        </w:rPr>
        <w:tab/>
        <w:t xml:space="preserve">vybudování golfového hřiště o rozloze 71 ha </w:t>
      </w:r>
      <w:r w:rsidR="007D4CB5" w:rsidRPr="00725180">
        <w:rPr>
          <w:b w:val="0"/>
          <w:noProof/>
          <w:color w:val="000000" w:themeColor="text1"/>
          <w:sz w:val="22"/>
        </w:rPr>
        <w:t>- realizováno</w:t>
      </w:r>
    </w:p>
    <w:p w14:paraId="7013C121" w14:textId="77777777" w:rsidR="00FA08EE" w:rsidRPr="00FA08EE" w:rsidRDefault="00FA08EE" w:rsidP="00520377">
      <w:pPr>
        <w:spacing w:line="264" w:lineRule="auto"/>
        <w:jc w:val="both"/>
        <w:rPr>
          <w:b w:val="0"/>
          <w:noProof/>
          <w:sz w:val="22"/>
        </w:rPr>
      </w:pPr>
      <w:r w:rsidRPr="00FA08EE">
        <w:rPr>
          <w:b w:val="0"/>
          <w:noProof/>
          <w:sz w:val="22"/>
        </w:rPr>
        <w:t xml:space="preserve">- </w:t>
      </w:r>
      <w:r>
        <w:rPr>
          <w:b w:val="0"/>
          <w:noProof/>
          <w:sz w:val="22"/>
        </w:rPr>
        <w:tab/>
      </w:r>
      <w:r w:rsidRPr="00FA08EE">
        <w:rPr>
          <w:b w:val="0"/>
          <w:noProof/>
          <w:sz w:val="22"/>
        </w:rPr>
        <w:t xml:space="preserve">vybudování 4000 m2 sportovního areálu </w:t>
      </w:r>
    </w:p>
    <w:p w14:paraId="40E4FDA8" w14:textId="77777777" w:rsidR="00FA08EE" w:rsidRPr="00FA08EE" w:rsidRDefault="00FA08EE" w:rsidP="00520377">
      <w:pPr>
        <w:spacing w:line="264" w:lineRule="auto"/>
        <w:jc w:val="both"/>
        <w:rPr>
          <w:b w:val="0"/>
          <w:noProof/>
          <w:sz w:val="22"/>
        </w:rPr>
      </w:pPr>
      <w:r w:rsidRPr="00FA08EE">
        <w:rPr>
          <w:b w:val="0"/>
          <w:noProof/>
          <w:sz w:val="22"/>
        </w:rPr>
        <w:t xml:space="preserve">- </w:t>
      </w:r>
      <w:r>
        <w:rPr>
          <w:b w:val="0"/>
          <w:noProof/>
          <w:sz w:val="22"/>
        </w:rPr>
        <w:tab/>
      </w:r>
      <w:r w:rsidRPr="00FA08EE">
        <w:rPr>
          <w:b w:val="0"/>
          <w:noProof/>
          <w:sz w:val="22"/>
        </w:rPr>
        <w:t xml:space="preserve">přístavba o rozloze 80 m2 plochy k stávající budově sokolovny (zázemí pro místní   </w:t>
      </w:r>
    </w:p>
    <w:p w14:paraId="2BE3FAD0" w14:textId="77777777" w:rsidR="00FA08EE" w:rsidRPr="00FA08EE" w:rsidRDefault="00FA08EE" w:rsidP="00520377">
      <w:pPr>
        <w:spacing w:line="264" w:lineRule="auto"/>
        <w:jc w:val="both"/>
        <w:rPr>
          <w:b w:val="0"/>
          <w:noProof/>
          <w:sz w:val="22"/>
        </w:rPr>
      </w:pPr>
      <w:r w:rsidRPr="00FA08EE">
        <w:rPr>
          <w:b w:val="0"/>
          <w:noProof/>
          <w:sz w:val="22"/>
        </w:rPr>
        <w:t xml:space="preserve">   </w:t>
      </w:r>
      <w:r>
        <w:rPr>
          <w:b w:val="0"/>
          <w:noProof/>
          <w:sz w:val="22"/>
        </w:rPr>
        <w:tab/>
      </w:r>
      <w:r w:rsidRPr="00FA08EE">
        <w:rPr>
          <w:b w:val="0"/>
          <w:noProof/>
          <w:sz w:val="22"/>
        </w:rPr>
        <w:t xml:space="preserve">divadelní spolek) </w:t>
      </w:r>
    </w:p>
    <w:p w14:paraId="6419BCCD" w14:textId="77777777" w:rsidR="00FA08EE" w:rsidRDefault="00FA08EE" w:rsidP="00520377">
      <w:pPr>
        <w:spacing w:line="264" w:lineRule="auto"/>
        <w:jc w:val="both"/>
        <w:rPr>
          <w:b w:val="0"/>
          <w:noProof/>
          <w:sz w:val="22"/>
        </w:rPr>
      </w:pPr>
      <w:r w:rsidRPr="00FA08EE">
        <w:rPr>
          <w:b w:val="0"/>
          <w:noProof/>
          <w:sz w:val="22"/>
        </w:rPr>
        <w:lastRenderedPageBreak/>
        <w:t xml:space="preserve">- </w:t>
      </w:r>
      <w:r>
        <w:rPr>
          <w:b w:val="0"/>
          <w:noProof/>
          <w:sz w:val="22"/>
        </w:rPr>
        <w:tab/>
      </w:r>
      <w:r w:rsidRPr="00FA08EE">
        <w:rPr>
          <w:b w:val="0"/>
          <w:noProof/>
          <w:sz w:val="22"/>
        </w:rPr>
        <w:t>vznik minimálně 5 nových, dosud nerealizovaných aktivit pro děti a mládež</w:t>
      </w:r>
    </w:p>
    <w:p w14:paraId="4A6CEA00" w14:textId="77777777" w:rsidR="005520B7" w:rsidRDefault="005520B7" w:rsidP="00520377">
      <w:pPr>
        <w:spacing w:line="264" w:lineRule="auto"/>
        <w:jc w:val="both"/>
        <w:rPr>
          <w:b w:val="0"/>
          <w:noProof/>
          <w:sz w:val="22"/>
        </w:rPr>
      </w:pPr>
    </w:p>
    <w:p w14:paraId="4F59E08F" w14:textId="77777777" w:rsidR="00F256F8" w:rsidRDefault="00F256F8" w:rsidP="00520377">
      <w:pPr>
        <w:spacing w:line="264" w:lineRule="auto"/>
        <w:jc w:val="both"/>
        <w:rPr>
          <w:b w:val="0"/>
          <w:noProof/>
          <w:sz w:val="22"/>
        </w:rPr>
      </w:pPr>
    </w:p>
    <w:p w14:paraId="4608B0A1" w14:textId="77777777" w:rsidR="00FA08EE" w:rsidRPr="00FA08EE" w:rsidRDefault="00FA08EE" w:rsidP="00F256F8">
      <w:pPr>
        <w:pBdr>
          <w:bottom w:val="single" w:sz="4" w:space="1" w:color="auto"/>
        </w:pBdr>
        <w:spacing w:line="264" w:lineRule="auto"/>
        <w:jc w:val="both"/>
        <w:rPr>
          <w:noProof/>
          <w:sz w:val="22"/>
        </w:rPr>
      </w:pPr>
      <w:r w:rsidRPr="00FA08EE">
        <w:rPr>
          <w:noProof/>
          <w:sz w:val="22"/>
        </w:rPr>
        <w:t xml:space="preserve">Priorita 2.3 Kulturní a sociální život  </w:t>
      </w:r>
    </w:p>
    <w:p w14:paraId="566CF2CB" w14:textId="77777777" w:rsidR="00FA08EE" w:rsidRPr="00FA08EE" w:rsidRDefault="00FA08EE" w:rsidP="00520377">
      <w:pPr>
        <w:spacing w:line="264" w:lineRule="auto"/>
        <w:jc w:val="both"/>
        <w:rPr>
          <w:b w:val="0"/>
          <w:noProof/>
          <w:sz w:val="22"/>
        </w:rPr>
      </w:pPr>
      <w:r w:rsidRPr="00FA08EE">
        <w:rPr>
          <w:b w:val="0"/>
          <w:noProof/>
          <w:sz w:val="22"/>
        </w:rPr>
        <w:t xml:space="preserve"> </w:t>
      </w:r>
    </w:p>
    <w:p w14:paraId="2CAB3B93" w14:textId="77777777" w:rsidR="00FA08EE" w:rsidRPr="00FA08EE" w:rsidRDefault="00F256F8" w:rsidP="00520377">
      <w:pPr>
        <w:spacing w:line="264" w:lineRule="auto"/>
        <w:jc w:val="both"/>
        <w:rPr>
          <w:b w:val="0"/>
          <w:noProof/>
          <w:sz w:val="22"/>
        </w:rPr>
      </w:pPr>
      <w:r>
        <w:rPr>
          <w:b w:val="0"/>
          <w:noProof/>
          <w:sz w:val="22"/>
        </w:rPr>
        <w:tab/>
      </w:r>
      <w:r w:rsidR="00FA08EE" w:rsidRPr="00FA08EE">
        <w:rPr>
          <w:b w:val="0"/>
          <w:noProof/>
          <w:sz w:val="22"/>
        </w:rPr>
        <w:t>Kulturní život je vhledem k velikosti obce v Pyšelích poměrně bohatý. O zábavu se místním</w:t>
      </w:r>
      <w:r w:rsidR="00FA08EE">
        <w:rPr>
          <w:b w:val="0"/>
          <w:noProof/>
          <w:sz w:val="22"/>
        </w:rPr>
        <w:t xml:space="preserve"> </w:t>
      </w:r>
      <w:r w:rsidR="00FA08EE" w:rsidRPr="00FA08EE">
        <w:rPr>
          <w:b w:val="0"/>
          <w:noProof/>
          <w:sz w:val="22"/>
        </w:rPr>
        <w:t xml:space="preserve">obyvatelům  stará  zejména  činnost  divadelního  souboru.  Pořádají  se  výstavy,  veřejné přednášky,  koncerty,  zábavy  a  sezónní  plesy.  Většina  těchto  akcí  se  koná  v </w:t>
      </w:r>
      <w:r w:rsidR="00FA08EE">
        <w:rPr>
          <w:b w:val="0"/>
          <w:noProof/>
          <w:sz w:val="22"/>
        </w:rPr>
        <w:t>s</w:t>
      </w:r>
      <w:r w:rsidR="00FA08EE" w:rsidRPr="00FA08EE">
        <w:rPr>
          <w:b w:val="0"/>
          <w:noProof/>
          <w:sz w:val="22"/>
        </w:rPr>
        <w:t xml:space="preserve">okolovně. </w:t>
      </w:r>
    </w:p>
    <w:p w14:paraId="40194A79" w14:textId="77777777" w:rsidR="00F256F8" w:rsidRDefault="00F256F8" w:rsidP="00520377">
      <w:pPr>
        <w:spacing w:line="264" w:lineRule="auto"/>
        <w:jc w:val="both"/>
        <w:rPr>
          <w:b w:val="0"/>
          <w:noProof/>
          <w:sz w:val="22"/>
        </w:rPr>
      </w:pPr>
    </w:p>
    <w:p w14:paraId="254AD628" w14:textId="77777777" w:rsidR="00FA08EE" w:rsidRPr="00FA08EE" w:rsidRDefault="00F256F8" w:rsidP="00520377">
      <w:pPr>
        <w:spacing w:line="264" w:lineRule="auto"/>
        <w:jc w:val="both"/>
        <w:rPr>
          <w:b w:val="0"/>
          <w:noProof/>
          <w:sz w:val="22"/>
        </w:rPr>
      </w:pPr>
      <w:r>
        <w:rPr>
          <w:b w:val="0"/>
          <w:noProof/>
          <w:sz w:val="22"/>
        </w:rPr>
        <w:tab/>
      </w:r>
      <w:r w:rsidR="00FA08EE" w:rsidRPr="00FA08EE">
        <w:rPr>
          <w:b w:val="0"/>
          <w:noProof/>
          <w:sz w:val="22"/>
        </w:rPr>
        <w:t xml:space="preserve">Nutnost rekonstrukce této budovy byla popsána výše v prioritě 2.2 Sportovní a volnočasové aktivity. Mnoho akcí se pořádá z důvodu nedostatku vhodných vnitřních prostor i pod širým nebem. Pro pořádání akcí pod širým nebem bude v budoucnu sloužit zejména zámecký park. </w:t>
      </w:r>
    </w:p>
    <w:p w14:paraId="430679F9" w14:textId="77777777" w:rsidR="00F256F8" w:rsidRPr="00F21718" w:rsidRDefault="00F256F8" w:rsidP="00520377">
      <w:pPr>
        <w:spacing w:line="264" w:lineRule="auto"/>
        <w:jc w:val="both"/>
        <w:rPr>
          <w:b w:val="0"/>
          <w:noProof/>
          <w:sz w:val="22"/>
        </w:rPr>
      </w:pPr>
    </w:p>
    <w:p w14:paraId="6A821D32" w14:textId="77777777" w:rsidR="00FA08EE" w:rsidRPr="00F21718" w:rsidRDefault="00F256F8" w:rsidP="00520377">
      <w:pPr>
        <w:spacing w:line="264" w:lineRule="auto"/>
        <w:jc w:val="both"/>
        <w:rPr>
          <w:b w:val="0"/>
          <w:noProof/>
          <w:sz w:val="22"/>
        </w:rPr>
      </w:pPr>
      <w:r w:rsidRPr="00F21718">
        <w:rPr>
          <w:b w:val="0"/>
          <w:noProof/>
          <w:sz w:val="22"/>
        </w:rPr>
        <w:tab/>
      </w:r>
      <w:r w:rsidR="00FA08EE" w:rsidRPr="00F21718">
        <w:rPr>
          <w:b w:val="0"/>
          <w:noProof/>
          <w:sz w:val="22"/>
        </w:rPr>
        <w:t xml:space="preserve">Projekt  revitalizace  parku  je  blíže  popsán  výše  v prioritě  1.4  Revitalizace  zanedbaných veřejných ploch a budov. </w:t>
      </w:r>
    </w:p>
    <w:p w14:paraId="1CA6FBE8" w14:textId="77777777" w:rsidR="00F256F8" w:rsidRDefault="00F256F8" w:rsidP="00520377">
      <w:pPr>
        <w:spacing w:line="264" w:lineRule="auto"/>
        <w:jc w:val="both"/>
        <w:rPr>
          <w:b w:val="0"/>
          <w:noProof/>
          <w:sz w:val="22"/>
        </w:rPr>
      </w:pPr>
    </w:p>
    <w:p w14:paraId="4D1AA69B" w14:textId="77777777" w:rsidR="00FA08EE" w:rsidRPr="00FA08EE" w:rsidRDefault="00F256F8" w:rsidP="00520377">
      <w:pPr>
        <w:spacing w:line="264" w:lineRule="auto"/>
        <w:jc w:val="both"/>
        <w:rPr>
          <w:b w:val="0"/>
          <w:noProof/>
          <w:sz w:val="22"/>
        </w:rPr>
      </w:pPr>
      <w:r>
        <w:rPr>
          <w:b w:val="0"/>
          <w:noProof/>
          <w:sz w:val="22"/>
        </w:rPr>
        <w:tab/>
      </w:r>
      <w:r w:rsidR="00FA08EE" w:rsidRPr="00FA08EE">
        <w:rPr>
          <w:b w:val="0"/>
          <w:noProof/>
          <w:sz w:val="22"/>
        </w:rPr>
        <w:t xml:space="preserve">Město  podporuje  dodržování  tradic,  mezi  které  patří  například  vánoční  a  velikonoční  trhy, adventní setkávání u vánočního stromu nebo masopustní průvod. </w:t>
      </w:r>
    </w:p>
    <w:p w14:paraId="12767269" w14:textId="77777777" w:rsidR="00F256F8" w:rsidRDefault="00F256F8" w:rsidP="00520377">
      <w:pPr>
        <w:spacing w:line="264" w:lineRule="auto"/>
        <w:jc w:val="both"/>
        <w:rPr>
          <w:b w:val="0"/>
          <w:noProof/>
          <w:sz w:val="22"/>
        </w:rPr>
      </w:pPr>
    </w:p>
    <w:p w14:paraId="650FE169" w14:textId="77777777" w:rsidR="00FA08EE" w:rsidRPr="00FA08EE" w:rsidRDefault="00F256F8" w:rsidP="00520377">
      <w:pPr>
        <w:spacing w:line="264" w:lineRule="auto"/>
        <w:jc w:val="both"/>
        <w:rPr>
          <w:b w:val="0"/>
          <w:noProof/>
          <w:sz w:val="22"/>
        </w:rPr>
      </w:pPr>
      <w:r>
        <w:rPr>
          <w:b w:val="0"/>
          <w:noProof/>
          <w:sz w:val="22"/>
        </w:rPr>
        <w:tab/>
      </w:r>
      <w:r w:rsidR="00FA08EE" w:rsidRPr="00FA08EE">
        <w:rPr>
          <w:b w:val="0"/>
          <w:noProof/>
          <w:sz w:val="22"/>
        </w:rPr>
        <w:t xml:space="preserve">Další  kulturní  aktivity  zaměřené  zejména  na  tradici  lidových  řemesel  bude  zajišťovat  nově zřízené Komunitní centrum Pyšely. </w:t>
      </w:r>
    </w:p>
    <w:p w14:paraId="2D476CFC" w14:textId="77777777" w:rsidR="00F256F8" w:rsidRDefault="00F256F8" w:rsidP="00520377">
      <w:pPr>
        <w:spacing w:line="264" w:lineRule="auto"/>
        <w:jc w:val="both"/>
        <w:rPr>
          <w:b w:val="0"/>
          <w:noProof/>
          <w:sz w:val="22"/>
        </w:rPr>
      </w:pPr>
    </w:p>
    <w:p w14:paraId="282CD258" w14:textId="77777777" w:rsidR="00FA08EE" w:rsidRPr="00FA08EE" w:rsidRDefault="00F256F8" w:rsidP="00520377">
      <w:pPr>
        <w:spacing w:line="264" w:lineRule="auto"/>
        <w:jc w:val="both"/>
        <w:rPr>
          <w:b w:val="0"/>
          <w:noProof/>
          <w:sz w:val="22"/>
        </w:rPr>
      </w:pPr>
      <w:r>
        <w:rPr>
          <w:b w:val="0"/>
          <w:noProof/>
          <w:sz w:val="22"/>
        </w:rPr>
        <w:tab/>
      </w:r>
      <w:r w:rsidR="00FA08EE" w:rsidRPr="00FA08EE">
        <w:rPr>
          <w:b w:val="0"/>
          <w:noProof/>
          <w:sz w:val="22"/>
        </w:rPr>
        <w:t xml:space="preserve">O  konání  všech  kulturních  a  společenských  událostí  informuje  zpravodaj  Pyšelské  listy, vydávaný městským úřadem od roku 1996. </w:t>
      </w:r>
    </w:p>
    <w:p w14:paraId="5A8E48CB" w14:textId="77777777" w:rsidR="00F256F8" w:rsidRDefault="00F256F8" w:rsidP="00520377">
      <w:pPr>
        <w:spacing w:line="264" w:lineRule="auto"/>
        <w:jc w:val="both"/>
        <w:rPr>
          <w:b w:val="0"/>
          <w:noProof/>
          <w:sz w:val="22"/>
        </w:rPr>
      </w:pPr>
    </w:p>
    <w:p w14:paraId="1F8B70E2" w14:textId="77777777" w:rsidR="00F21718" w:rsidRPr="00725180" w:rsidRDefault="00F21718" w:rsidP="00520377">
      <w:pPr>
        <w:spacing w:line="264" w:lineRule="auto"/>
        <w:jc w:val="both"/>
        <w:rPr>
          <w:b w:val="0"/>
          <w:noProof/>
          <w:color w:val="000000" w:themeColor="text1"/>
          <w:sz w:val="22"/>
        </w:rPr>
      </w:pPr>
      <w:r w:rsidRPr="00725180">
        <w:rPr>
          <w:b w:val="0"/>
          <w:noProof/>
          <w:color w:val="000000" w:themeColor="text1"/>
          <w:sz w:val="22"/>
        </w:rPr>
        <w:tab/>
        <w:t>Město má k disposici nové prostory městské knihovny a informačníhoce centra.</w:t>
      </w:r>
    </w:p>
    <w:p w14:paraId="43765F79" w14:textId="77777777" w:rsidR="00F21718" w:rsidRDefault="00F21718" w:rsidP="00520377">
      <w:pPr>
        <w:spacing w:line="264" w:lineRule="auto"/>
        <w:jc w:val="both"/>
        <w:rPr>
          <w:b w:val="0"/>
          <w:noProof/>
          <w:sz w:val="22"/>
        </w:rPr>
      </w:pPr>
    </w:p>
    <w:p w14:paraId="2F3988D6" w14:textId="77777777" w:rsidR="00FA08EE" w:rsidRPr="00F21718" w:rsidRDefault="00F256F8" w:rsidP="00520377">
      <w:pPr>
        <w:spacing w:line="264" w:lineRule="auto"/>
        <w:jc w:val="both"/>
        <w:rPr>
          <w:b w:val="0"/>
          <w:noProof/>
          <w:sz w:val="22"/>
        </w:rPr>
      </w:pPr>
      <w:r w:rsidRPr="00F21718">
        <w:rPr>
          <w:b w:val="0"/>
          <w:noProof/>
          <w:sz w:val="22"/>
        </w:rPr>
        <w:tab/>
      </w:r>
      <w:r w:rsidR="00FA08EE" w:rsidRPr="00F21718">
        <w:rPr>
          <w:b w:val="0"/>
          <w:noProof/>
          <w:sz w:val="22"/>
        </w:rPr>
        <w:t xml:space="preserve">Již od roku 2005 je připraven projekt rekonstrukce pyšelského muzea. Důvodem rekonstrukce je  havarijní  stav  budovy,  v němž se  muzeum  nachází. V současné době  je z tohoto důvodu provoz muzea omezený, větší část sbírek musí být uložena v depozitáři, jehož prostory však nesplňují  základní  podmínky  pro  přechovávání  historicky  a  kulturně  cenných  předmětů. Projekt zahrnuje rekonstrukci vnějších částí budovy včetně výměny oken, opravy vstupního prostoru a střechy. Vnitřní úpravy se týkají zejména opravy stropů a podlah. Mělo by navíc dojít k rozšíření výstavních prostor a část výstavy by byla umístěna také do prostorů zahrady, která se nachází za budovou muzea. </w:t>
      </w:r>
    </w:p>
    <w:p w14:paraId="4D435873" w14:textId="77777777" w:rsidR="00FA08EE" w:rsidRPr="00FA08EE" w:rsidRDefault="00FA08EE" w:rsidP="00520377">
      <w:pPr>
        <w:spacing w:line="264" w:lineRule="auto"/>
        <w:jc w:val="both"/>
        <w:rPr>
          <w:b w:val="0"/>
          <w:noProof/>
          <w:sz w:val="22"/>
        </w:rPr>
      </w:pPr>
      <w:r w:rsidRPr="00FA08EE">
        <w:rPr>
          <w:b w:val="0"/>
          <w:noProof/>
          <w:sz w:val="22"/>
        </w:rPr>
        <w:t xml:space="preserve"> </w:t>
      </w:r>
    </w:p>
    <w:p w14:paraId="2BA52465" w14:textId="77777777" w:rsidR="00FA08EE" w:rsidRPr="00FA08EE" w:rsidRDefault="00FA08EE" w:rsidP="00520377">
      <w:pPr>
        <w:spacing w:line="264" w:lineRule="auto"/>
        <w:jc w:val="both"/>
        <w:rPr>
          <w:b w:val="0"/>
          <w:noProof/>
          <w:sz w:val="22"/>
        </w:rPr>
      </w:pPr>
      <w:r w:rsidRPr="00FA08EE">
        <w:rPr>
          <w:b w:val="0"/>
          <w:noProof/>
          <w:sz w:val="22"/>
        </w:rPr>
        <w:t xml:space="preserve">Monitorovací ukazatele: </w:t>
      </w:r>
    </w:p>
    <w:p w14:paraId="797210C1" w14:textId="77777777" w:rsidR="005520B7" w:rsidRDefault="00FA08EE" w:rsidP="00520377">
      <w:pPr>
        <w:spacing w:line="264" w:lineRule="auto"/>
        <w:jc w:val="both"/>
        <w:rPr>
          <w:b w:val="0"/>
          <w:noProof/>
          <w:sz w:val="22"/>
        </w:rPr>
      </w:pPr>
      <w:r w:rsidRPr="00FA08EE">
        <w:rPr>
          <w:b w:val="0"/>
          <w:noProof/>
          <w:sz w:val="22"/>
        </w:rPr>
        <w:t xml:space="preserve">- </w:t>
      </w:r>
      <w:r>
        <w:rPr>
          <w:b w:val="0"/>
          <w:noProof/>
          <w:sz w:val="22"/>
        </w:rPr>
        <w:tab/>
      </w:r>
      <w:r w:rsidRPr="00FA08EE">
        <w:rPr>
          <w:b w:val="0"/>
          <w:noProof/>
          <w:sz w:val="22"/>
        </w:rPr>
        <w:t>rekonstrukce plochy muzea o rozloze 400 m2</w:t>
      </w:r>
    </w:p>
    <w:p w14:paraId="27F9A2B1" w14:textId="77777777" w:rsidR="005520B7" w:rsidRDefault="005520B7" w:rsidP="00520377">
      <w:pPr>
        <w:spacing w:line="264" w:lineRule="auto"/>
        <w:jc w:val="both"/>
        <w:rPr>
          <w:b w:val="0"/>
          <w:noProof/>
          <w:sz w:val="22"/>
        </w:rPr>
      </w:pPr>
    </w:p>
    <w:p w14:paraId="2EE32D67" w14:textId="77777777" w:rsidR="00F256F8" w:rsidRDefault="00F256F8" w:rsidP="00520377">
      <w:pPr>
        <w:spacing w:line="264" w:lineRule="auto"/>
        <w:jc w:val="both"/>
        <w:rPr>
          <w:b w:val="0"/>
          <w:noProof/>
          <w:sz w:val="22"/>
        </w:rPr>
      </w:pPr>
    </w:p>
    <w:p w14:paraId="5C519EBC" w14:textId="77777777" w:rsidR="00F256F8" w:rsidRDefault="00F256F8" w:rsidP="00520377">
      <w:pPr>
        <w:spacing w:line="264" w:lineRule="auto"/>
        <w:jc w:val="both"/>
        <w:rPr>
          <w:b w:val="0"/>
          <w:noProof/>
          <w:sz w:val="22"/>
        </w:rPr>
      </w:pPr>
    </w:p>
    <w:p w14:paraId="424375BA" w14:textId="77777777" w:rsidR="00F256F8" w:rsidRDefault="00F256F8" w:rsidP="00520377">
      <w:pPr>
        <w:spacing w:line="264" w:lineRule="auto"/>
        <w:jc w:val="both"/>
        <w:rPr>
          <w:b w:val="0"/>
          <w:noProof/>
          <w:sz w:val="22"/>
        </w:rPr>
      </w:pPr>
    </w:p>
    <w:p w14:paraId="31083BD6" w14:textId="77777777" w:rsidR="00FA08EE" w:rsidRDefault="00FA08EE" w:rsidP="00F256F8">
      <w:pPr>
        <w:pBdr>
          <w:bottom w:val="single" w:sz="4" w:space="1" w:color="auto"/>
        </w:pBdr>
        <w:spacing w:line="264" w:lineRule="auto"/>
        <w:jc w:val="both"/>
        <w:rPr>
          <w:noProof/>
          <w:sz w:val="22"/>
        </w:rPr>
      </w:pPr>
      <w:r w:rsidRPr="00FA08EE">
        <w:rPr>
          <w:noProof/>
          <w:sz w:val="22"/>
        </w:rPr>
        <w:t xml:space="preserve">Priorita 2.4 Zdraví a bezpečnost </w:t>
      </w:r>
    </w:p>
    <w:p w14:paraId="23EC3D5C" w14:textId="77777777" w:rsidR="00FA08EE" w:rsidRPr="00FA08EE" w:rsidRDefault="00FA08EE" w:rsidP="00520377">
      <w:pPr>
        <w:spacing w:line="264" w:lineRule="auto"/>
        <w:jc w:val="both"/>
        <w:rPr>
          <w:noProof/>
          <w:sz w:val="22"/>
        </w:rPr>
      </w:pPr>
    </w:p>
    <w:p w14:paraId="38FACA3D" w14:textId="77777777" w:rsidR="00FA08EE" w:rsidRPr="00FA08EE" w:rsidRDefault="00FA08EE" w:rsidP="00520377">
      <w:pPr>
        <w:spacing w:line="264" w:lineRule="auto"/>
        <w:jc w:val="both"/>
        <w:rPr>
          <w:b w:val="0"/>
          <w:noProof/>
          <w:sz w:val="22"/>
        </w:rPr>
      </w:pPr>
      <w:r w:rsidRPr="00FA08EE">
        <w:rPr>
          <w:b w:val="0"/>
          <w:noProof/>
          <w:sz w:val="22"/>
        </w:rPr>
        <w:t xml:space="preserve"> </w:t>
      </w:r>
      <w:r w:rsidR="00F256F8">
        <w:rPr>
          <w:b w:val="0"/>
          <w:noProof/>
          <w:sz w:val="22"/>
        </w:rPr>
        <w:tab/>
      </w:r>
      <w:r w:rsidRPr="00FA08EE">
        <w:rPr>
          <w:b w:val="0"/>
          <w:noProof/>
          <w:sz w:val="22"/>
        </w:rPr>
        <w:t xml:space="preserve">V obci  se  nachází  ordinace  praktického  lékaře  pro  dospělé  a  praktického  lékaře  pro  ěti a  dorost.  Tito  lékaři  mají  v současné  době  v pronájmu  prostory,  ze  kterých  jim  hrozí vypovězení.  V rámci  zachování  lékařské  péče  v Pyšelích  musí  město  tuto  situaci  řešit projektem vybudování/ rekonstrukcí nových prostor pro lékařskou a ambulantní péči. </w:t>
      </w:r>
      <w:r w:rsidRPr="00FA08EE">
        <w:rPr>
          <w:b w:val="0"/>
          <w:noProof/>
          <w:sz w:val="22"/>
        </w:rPr>
        <w:lastRenderedPageBreak/>
        <w:t xml:space="preserve">Součástí tohoto projektu bude i vznik lékárny. V opačném případě hrozí, že budou obyvatelé nuceni dojíždět  za  lékaři  do  jiných  obcí,  což  může  být  komplikované  zejména  pro  starší  občany či    víkendech,  kdy  v Pyšelích  nejsou  dostupné  přímé  autobusové  spoje.  Nejbližší  lékárna, ambulance a nemocnice se nachází v Benešově (13 km). </w:t>
      </w:r>
    </w:p>
    <w:p w14:paraId="082D5B82" w14:textId="77777777" w:rsidR="00F256F8" w:rsidRDefault="00F256F8" w:rsidP="00520377">
      <w:pPr>
        <w:spacing w:line="264" w:lineRule="auto"/>
        <w:jc w:val="both"/>
        <w:rPr>
          <w:b w:val="0"/>
          <w:noProof/>
          <w:sz w:val="22"/>
        </w:rPr>
      </w:pPr>
    </w:p>
    <w:p w14:paraId="4F1C396E" w14:textId="77777777" w:rsidR="005520B7" w:rsidRDefault="00F256F8" w:rsidP="00520377">
      <w:pPr>
        <w:spacing w:line="264" w:lineRule="auto"/>
        <w:jc w:val="both"/>
        <w:rPr>
          <w:b w:val="0"/>
          <w:noProof/>
          <w:sz w:val="22"/>
        </w:rPr>
      </w:pPr>
      <w:r>
        <w:rPr>
          <w:b w:val="0"/>
          <w:noProof/>
          <w:sz w:val="22"/>
        </w:rPr>
        <w:tab/>
      </w:r>
      <w:r w:rsidR="00FA08EE" w:rsidRPr="00FA08EE">
        <w:rPr>
          <w:b w:val="0"/>
          <w:noProof/>
          <w:sz w:val="22"/>
        </w:rPr>
        <w:t>Pro  zvýšení  dopravní  bezpečnosti  chodců  plánuje  město  Pyšely  vybudovat  novéči rekonstruovat stávající chodníky a systém značení.</w:t>
      </w:r>
    </w:p>
    <w:p w14:paraId="08D41B70" w14:textId="77777777" w:rsidR="005520B7" w:rsidRDefault="005520B7" w:rsidP="00520377">
      <w:pPr>
        <w:spacing w:line="264" w:lineRule="auto"/>
        <w:jc w:val="both"/>
        <w:rPr>
          <w:b w:val="0"/>
          <w:noProof/>
          <w:sz w:val="22"/>
        </w:rPr>
      </w:pPr>
    </w:p>
    <w:p w14:paraId="4C2D4F6F" w14:textId="77777777" w:rsidR="00FA08EE" w:rsidRPr="00FA08EE" w:rsidRDefault="00FA08EE" w:rsidP="00520377">
      <w:pPr>
        <w:spacing w:line="264" w:lineRule="auto"/>
        <w:jc w:val="both"/>
        <w:rPr>
          <w:b w:val="0"/>
          <w:noProof/>
          <w:sz w:val="22"/>
        </w:rPr>
      </w:pPr>
      <w:r w:rsidRPr="00FA08EE">
        <w:rPr>
          <w:b w:val="0"/>
          <w:noProof/>
          <w:sz w:val="22"/>
        </w:rPr>
        <w:t xml:space="preserve">Monitorovací ukazatele: </w:t>
      </w:r>
    </w:p>
    <w:p w14:paraId="014D3490" w14:textId="77777777" w:rsidR="00FA08EE" w:rsidRPr="00FA08EE" w:rsidRDefault="00FA08EE" w:rsidP="00520377">
      <w:pPr>
        <w:spacing w:line="264" w:lineRule="auto"/>
        <w:jc w:val="both"/>
        <w:rPr>
          <w:b w:val="0"/>
          <w:noProof/>
          <w:sz w:val="22"/>
        </w:rPr>
      </w:pPr>
      <w:r w:rsidRPr="00FA08EE">
        <w:rPr>
          <w:b w:val="0"/>
          <w:noProof/>
          <w:sz w:val="22"/>
        </w:rPr>
        <w:t xml:space="preserve">- </w:t>
      </w:r>
      <w:r>
        <w:rPr>
          <w:b w:val="0"/>
          <w:noProof/>
          <w:sz w:val="22"/>
        </w:rPr>
        <w:tab/>
      </w:r>
      <w:r w:rsidRPr="00FA08EE">
        <w:rPr>
          <w:b w:val="0"/>
          <w:noProof/>
          <w:sz w:val="22"/>
        </w:rPr>
        <w:t>vybudování/ rekonstrukce prostor pro ordinace lékařů o rozloze 200 m2</w:t>
      </w:r>
    </w:p>
    <w:p w14:paraId="09E6269F" w14:textId="77777777" w:rsidR="00FA08EE" w:rsidRPr="00FA08EE" w:rsidRDefault="00FA08EE" w:rsidP="00520377">
      <w:pPr>
        <w:spacing w:line="264" w:lineRule="auto"/>
        <w:jc w:val="both"/>
        <w:rPr>
          <w:b w:val="0"/>
          <w:noProof/>
          <w:sz w:val="22"/>
        </w:rPr>
      </w:pPr>
      <w:r w:rsidRPr="00FA08EE">
        <w:rPr>
          <w:b w:val="0"/>
          <w:noProof/>
          <w:sz w:val="22"/>
        </w:rPr>
        <w:t xml:space="preserve">- </w:t>
      </w:r>
      <w:r>
        <w:rPr>
          <w:b w:val="0"/>
          <w:noProof/>
          <w:sz w:val="22"/>
        </w:rPr>
        <w:tab/>
      </w:r>
      <w:r w:rsidRPr="00FA08EE">
        <w:rPr>
          <w:b w:val="0"/>
          <w:noProof/>
          <w:sz w:val="22"/>
        </w:rPr>
        <w:t>výstavba/ rekonstrukce prostor lékárny – 150 m2</w:t>
      </w:r>
    </w:p>
    <w:p w14:paraId="5D645EFA" w14:textId="77777777" w:rsidR="005520B7" w:rsidRDefault="00FA08EE" w:rsidP="00520377">
      <w:pPr>
        <w:spacing w:line="264" w:lineRule="auto"/>
        <w:jc w:val="both"/>
        <w:rPr>
          <w:b w:val="0"/>
          <w:noProof/>
          <w:sz w:val="22"/>
        </w:rPr>
      </w:pPr>
      <w:r w:rsidRPr="00FA08EE">
        <w:rPr>
          <w:b w:val="0"/>
          <w:noProof/>
          <w:sz w:val="22"/>
        </w:rPr>
        <w:t xml:space="preserve">- </w:t>
      </w:r>
      <w:r>
        <w:rPr>
          <w:b w:val="0"/>
          <w:noProof/>
          <w:sz w:val="22"/>
        </w:rPr>
        <w:tab/>
      </w:r>
      <w:r w:rsidRPr="00FA08EE">
        <w:rPr>
          <w:b w:val="0"/>
          <w:noProof/>
          <w:sz w:val="22"/>
        </w:rPr>
        <w:t xml:space="preserve">rekonstrukce 4 km chodníků  </w:t>
      </w:r>
    </w:p>
    <w:p w14:paraId="6E9C9185" w14:textId="77777777" w:rsidR="005520B7" w:rsidRDefault="005520B7" w:rsidP="00520377">
      <w:pPr>
        <w:spacing w:line="264" w:lineRule="auto"/>
        <w:jc w:val="both"/>
        <w:rPr>
          <w:b w:val="0"/>
          <w:noProof/>
          <w:sz w:val="22"/>
        </w:rPr>
      </w:pPr>
    </w:p>
    <w:p w14:paraId="078784AB" w14:textId="77777777" w:rsidR="00F21718" w:rsidRDefault="00F21718" w:rsidP="00520377">
      <w:pPr>
        <w:spacing w:line="264" w:lineRule="auto"/>
        <w:jc w:val="both"/>
        <w:rPr>
          <w:b w:val="0"/>
          <w:noProof/>
          <w:sz w:val="22"/>
        </w:rPr>
      </w:pPr>
    </w:p>
    <w:p w14:paraId="74F95694" w14:textId="77777777" w:rsidR="00F21718" w:rsidRDefault="00F21718" w:rsidP="00520377">
      <w:pPr>
        <w:spacing w:line="264" w:lineRule="auto"/>
        <w:jc w:val="both"/>
        <w:rPr>
          <w:b w:val="0"/>
          <w:noProof/>
          <w:sz w:val="22"/>
        </w:rPr>
      </w:pPr>
    </w:p>
    <w:p w14:paraId="1C7B7064" w14:textId="77777777" w:rsidR="00F21718" w:rsidRDefault="00F21718" w:rsidP="00520377">
      <w:pPr>
        <w:spacing w:line="264" w:lineRule="auto"/>
        <w:jc w:val="both"/>
        <w:rPr>
          <w:b w:val="0"/>
          <w:noProof/>
          <w:sz w:val="22"/>
        </w:rPr>
      </w:pPr>
    </w:p>
    <w:p w14:paraId="46937349" w14:textId="77777777" w:rsidR="00F21718" w:rsidRDefault="00F21718" w:rsidP="00520377">
      <w:pPr>
        <w:spacing w:line="264" w:lineRule="auto"/>
        <w:jc w:val="both"/>
        <w:rPr>
          <w:b w:val="0"/>
          <w:noProof/>
          <w:sz w:val="22"/>
        </w:rPr>
      </w:pPr>
    </w:p>
    <w:p w14:paraId="21BA91E3" w14:textId="77777777" w:rsidR="00B4695F" w:rsidRDefault="00B4695F" w:rsidP="00520377">
      <w:pPr>
        <w:spacing w:line="264" w:lineRule="auto"/>
        <w:jc w:val="both"/>
        <w:rPr>
          <w:b w:val="0"/>
          <w:noProof/>
          <w:sz w:val="22"/>
        </w:rPr>
      </w:pPr>
    </w:p>
    <w:p w14:paraId="0D7B6731" w14:textId="77777777" w:rsidR="00FA08EE" w:rsidRPr="00BA5AB6" w:rsidRDefault="00B4695F" w:rsidP="00520377">
      <w:pPr>
        <w:pBdr>
          <w:top w:val="single" w:sz="4" w:space="1" w:color="auto"/>
          <w:left w:val="single" w:sz="4" w:space="4" w:color="auto"/>
          <w:bottom w:val="single" w:sz="4" w:space="1" w:color="auto"/>
          <w:right w:val="single" w:sz="4" w:space="4" w:color="auto"/>
        </w:pBdr>
        <w:shd w:val="clear" w:color="auto" w:fill="FFFFCC"/>
        <w:spacing w:line="264" w:lineRule="auto"/>
        <w:rPr>
          <w:rFonts w:eastAsia="Calibri"/>
          <w:sz w:val="24"/>
          <w:szCs w:val="24"/>
        </w:rPr>
      </w:pPr>
      <w:r>
        <w:rPr>
          <w:rFonts w:eastAsia="Calibri"/>
          <w:sz w:val="24"/>
          <w:szCs w:val="24"/>
        </w:rPr>
        <w:t>4.3</w:t>
      </w:r>
      <w:r w:rsidR="00FA08EE" w:rsidRPr="008B05B2">
        <w:rPr>
          <w:rFonts w:eastAsia="Calibri"/>
          <w:sz w:val="24"/>
          <w:szCs w:val="24"/>
        </w:rPr>
        <w:t xml:space="preserve"> </w:t>
      </w:r>
      <w:r w:rsidR="00FA08EE">
        <w:rPr>
          <w:rFonts w:eastAsia="Calibri"/>
          <w:sz w:val="24"/>
          <w:szCs w:val="24"/>
        </w:rPr>
        <w:tab/>
      </w:r>
      <w:r w:rsidRPr="00B4695F">
        <w:rPr>
          <w:rFonts w:eastAsia="Calibri"/>
          <w:sz w:val="24"/>
          <w:szCs w:val="24"/>
        </w:rPr>
        <w:t>Kritická oblast 3 – Podpora ekonomického rozvoje</w:t>
      </w:r>
    </w:p>
    <w:p w14:paraId="52327F58" w14:textId="77777777" w:rsidR="005520B7" w:rsidRDefault="005520B7" w:rsidP="00520377">
      <w:pPr>
        <w:spacing w:line="264" w:lineRule="auto"/>
        <w:jc w:val="both"/>
        <w:rPr>
          <w:b w:val="0"/>
          <w:noProof/>
          <w:sz w:val="22"/>
        </w:rPr>
      </w:pPr>
    </w:p>
    <w:p w14:paraId="764C23D0" w14:textId="77777777" w:rsidR="00F256F8" w:rsidRDefault="00F256F8" w:rsidP="00520377">
      <w:pPr>
        <w:spacing w:line="264" w:lineRule="auto"/>
        <w:jc w:val="both"/>
        <w:rPr>
          <w:b w:val="0"/>
          <w:noProof/>
          <w:sz w:val="22"/>
        </w:rPr>
      </w:pPr>
    </w:p>
    <w:p w14:paraId="6206E263" w14:textId="77777777" w:rsidR="00B4695F" w:rsidRPr="00B4695F" w:rsidRDefault="00B4695F" w:rsidP="00F256F8">
      <w:pPr>
        <w:pBdr>
          <w:bottom w:val="single" w:sz="4" w:space="1" w:color="auto"/>
        </w:pBdr>
        <w:spacing w:line="264" w:lineRule="auto"/>
        <w:jc w:val="both"/>
        <w:rPr>
          <w:noProof/>
          <w:sz w:val="22"/>
        </w:rPr>
      </w:pPr>
      <w:r w:rsidRPr="00B4695F">
        <w:rPr>
          <w:noProof/>
          <w:sz w:val="22"/>
        </w:rPr>
        <w:t xml:space="preserve">Priorita 3.1 Podpora cestovního ruchu </w:t>
      </w:r>
    </w:p>
    <w:p w14:paraId="3D27EBAC" w14:textId="77777777" w:rsidR="00B4695F" w:rsidRPr="00B4695F" w:rsidRDefault="00B4695F" w:rsidP="00520377">
      <w:pPr>
        <w:spacing w:line="264" w:lineRule="auto"/>
        <w:jc w:val="both"/>
        <w:rPr>
          <w:b w:val="0"/>
          <w:noProof/>
          <w:sz w:val="22"/>
        </w:rPr>
      </w:pPr>
      <w:r w:rsidRPr="00B4695F">
        <w:rPr>
          <w:b w:val="0"/>
          <w:noProof/>
          <w:sz w:val="22"/>
        </w:rPr>
        <w:t xml:space="preserve"> </w:t>
      </w:r>
    </w:p>
    <w:p w14:paraId="3F88FB0E" w14:textId="77777777" w:rsidR="00B4695F" w:rsidRPr="00B4695F" w:rsidRDefault="00F256F8" w:rsidP="00520377">
      <w:pPr>
        <w:spacing w:line="264" w:lineRule="auto"/>
        <w:jc w:val="both"/>
        <w:rPr>
          <w:b w:val="0"/>
          <w:noProof/>
          <w:sz w:val="22"/>
        </w:rPr>
      </w:pPr>
      <w:r>
        <w:rPr>
          <w:b w:val="0"/>
          <w:noProof/>
          <w:sz w:val="22"/>
        </w:rPr>
        <w:tab/>
      </w:r>
      <w:r w:rsidR="00B4695F" w:rsidRPr="00B4695F">
        <w:rPr>
          <w:b w:val="0"/>
          <w:noProof/>
          <w:sz w:val="22"/>
        </w:rPr>
        <w:t>Pyšely  jsou  atraktivní  obec,  která  může  turistům  nabídnout  vedle  krásného  přírodního prostředí  zajímavé  kulturní  a  historické  památky,  tak  i  sportovní  outdoorové  vyžití  (v</w:t>
      </w:r>
      <w:r w:rsidR="00B4695F">
        <w:rPr>
          <w:b w:val="0"/>
          <w:noProof/>
          <w:sz w:val="22"/>
        </w:rPr>
        <w:t xml:space="preserve"> </w:t>
      </w:r>
      <w:r w:rsidR="00B4695F" w:rsidRPr="00B4695F">
        <w:rPr>
          <w:b w:val="0"/>
          <w:noProof/>
          <w:sz w:val="22"/>
        </w:rPr>
        <w:t xml:space="preserve">létě zejména cykloturistika a pěší turistika, v zimě běžecké lyžování). Mezi památkově chráněné objekty v obci patří kostel Povýšení sv. Kříže, fara, Loretánská kaple, zámek, socha sv. Jana Nepomuckého  na  náměstí,  socha  sv.  Vojtěcha  u  Lorety  a  synagoga  v ulici  Na  Košíku.                   </w:t>
      </w:r>
    </w:p>
    <w:p w14:paraId="05140C33" w14:textId="77777777" w:rsidR="00F256F8" w:rsidRPr="00725180" w:rsidRDefault="00F256F8" w:rsidP="00520377">
      <w:pPr>
        <w:spacing w:line="264" w:lineRule="auto"/>
        <w:jc w:val="both"/>
        <w:rPr>
          <w:b w:val="0"/>
          <w:noProof/>
          <w:color w:val="000000" w:themeColor="text1"/>
          <w:sz w:val="22"/>
        </w:rPr>
      </w:pPr>
    </w:p>
    <w:p w14:paraId="6D24B846" w14:textId="77777777" w:rsidR="00F256F8" w:rsidRPr="00725180" w:rsidRDefault="00F256F8" w:rsidP="00520377">
      <w:pPr>
        <w:spacing w:line="264" w:lineRule="auto"/>
        <w:jc w:val="both"/>
        <w:rPr>
          <w:b w:val="0"/>
          <w:noProof/>
          <w:color w:val="000000" w:themeColor="text1"/>
          <w:sz w:val="22"/>
        </w:rPr>
      </w:pPr>
      <w:r w:rsidRPr="00725180">
        <w:rPr>
          <w:b w:val="0"/>
          <w:noProof/>
          <w:color w:val="000000" w:themeColor="text1"/>
          <w:sz w:val="22"/>
        </w:rPr>
        <w:tab/>
      </w:r>
      <w:r w:rsidR="00B4695F" w:rsidRPr="00725180">
        <w:rPr>
          <w:b w:val="0"/>
          <w:noProof/>
          <w:color w:val="000000" w:themeColor="text1"/>
          <w:sz w:val="22"/>
        </w:rPr>
        <w:t xml:space="preserve">U  kostela  stojí  další  čtyři  barokní  sochy.  </w:t>
      </w:r>
      <w:r w:rsidR="00F21718" w:rsidRPr="00725180">
        <w:rPr>
          <w:b w:val="0"/>
          <w:noProof/>
          <w:color w:val="000000" w:themeColor="text1"/>
          <w:sz w:val="22"/>
        </w:rPr>
        <w:t xml:space="preserve">Socha sv. Floriána je rekonstruovaná, ostatní 3 </w:t>
      </w:r>
      <w:r w:rsidR="00B4695F" w:rsidRPr="00725180">
        <w:rPr>
          <w:b w:val="0"/>
          <w:noProof/>
          <w:color w:val="000000" w:themeColor="text1"/>
          <w:sz w:val="22"/>
        </w:rPr>
        <w:t xml:space="preserve"> sochy  je  nutné  restaurovat. </w:t>
      </w:r>
      <w:r w:rsidRPr="00725180">
        <w:rPr>
          <w:b w:val="0"/>
          <w:noProof/>
          <w:color w:val="000000" w:themeColor="text1"/>
          <w:sz w:val="22"/>
        </w:rPr>
        <w:t>Z</w:t>
      </w:r>
      <w:r w:rsidR="00B4695F" w:rsidRPr="00725180">
        <w:rPr>
          <w:b w:val="0"/>
          <w:noProof/>
          <w:color w:val="000000" w:themeColor="text1"/>
          <w:sz w:val="22"/>
        </w:rPr>
        <w:t xml:space="preserve">a  pomoci  grantu,  získaného  z programu  Obnovy  kulturních  památek Krajského  úřadu  Středočeského  kraje  </w:t>
      </w:r>
      <w:r w:rsidRPr="00725180">
        <w:rPr>
          <w:b w:val="0"/>
          <w:noProof/>
          <w:color w:val="000000" w:themeColor="text1"/>
          <w:sz w:val="22"/>
        </w:rPr>
        <w:t xml:space="preserve">byla </w:t>
      </w:r>
      <w:r w:rsidR="00B4695F" w:rsidRPr="00725180">
        <w:rPr>
          <w:b w:val="0"/>
          <w:noProof/>
          <w:color w:val="000000" w:themeColor="text1"/>
          <w:sz w:val="22"/>
        </w:rPr>
        <w:t xml:space="preserve">restaurována  socha  sv.  Vojtěcha.  </w:t>
      </w:r>
    </w:p>
    <w:p w14:paraId="34BE34AA" w14:textId="77777777" w:rsidR="00F256F8" w:rsidRDefault="00F256F8" w:rsidP="00520377">
      <w:pPr>
        <w:spacing w:line="264" w:lineRule="auto"/>
        <w:jc w:val="both"/>
        <w:rPr>
          <w:b w:val="0"/>
          <w:noProof/>
          <w:sz w:val="22"/>
        </w:rPr>
      </w:pPr>
    </w:p>
    <w:p w14:paraId="7FF73280" w14:textId="77777777" w:rsidR="00B4695F" w:rsidRPr="00B4695F" w:rsidRDefault="00F256F8" w:rsidP="00520377">
      <w:pPr>
        <w:spacing w:line="264" w:lineRule="auto"/>
        <w:jc w:val="both"/>
        <w:rPr>
          <w:b w:val="0"/>
          <w:noProof/>
          <w:sz w:val="22"/>
        </w:rPr>
      </w:pPr>
      <w:r>
        <w:rPr>
          <w:b w:val="0"/>
          <w:noProof/>
          <w:sz w:val="22"/>
        </w:rPr>
        <w:tab/>
      </w:r>
      <w:r w:rsidR="00B4695F" w:rsidRPr="00B4695F">
        <w:rPr>
          <w:b w:val="0"/>
          <w:noProof/>
          <w:sz w:val="22"/>
        </w:rPr>
        <w:t xml:space="preserve">Mezi  připravované projekty  v této  oblasti  se  řadí  také  projekt  oprav  drobných  sakrálních  staveb  –  křížků,  kapliček a božích muk v obci a jejím bezprostředním okolí. </w:t>
      </w:r>
    </w:p>
    <w:p w14:paraId="4959430C" w14:textId="77777777" w:rsidR="00F256F8" w:rsidRDefault="00F256F8" w:rsidP="00520377">
      <w:pPr>
        <w:spacing w:line="264" w:lineRule="auto"/>
        <w:jc w:val="both"/>
        <w:rPr>
          <w:b w:val="0"/>
          <w:noProof/>
          <w:sz w:val="22"/>
        </w:rPr>
      </w:pPr>
    </w:p>
    <w:p w14:paraId="006E0897" w14:textId="77777777" w:rsidR="00F256F8" w:rsidRPr="00725180" w:rsidRDefault="00F256F8" w:rsidP="00520377">
      <w:pPr>
        <w:spacing w:line="264" w:lineRule="auto"/>
        <w:jc w:val="both"/>
        <w:rPr>
          <w:b w:val="0"/>
          <w:noProof/>
          <w:color w:val="000000" w:themeColor="text1"/>
          <w:sz w:val="22"/>
        </w:rPr>
      </w:pPr>
      <w:r>
        <w:rPr>
          <w:b w:val="0"/>
          <w:noProof/>
          <w:sz w:val="22"/>
        </w:rPr>
        <w:tab/>
      </w:r>
      <w:r w:rsidR="00B4695F" w:rsidRPr="00B4695F">
        <w:rPr>
          <w:b w:val="0"/>
          <w:noProof/>
          <w:sz w:val="22"/>
        </w:rPr>
        <w:t xml:space="preserve">Kromě  již  výše  uvedených  sportovních  aktivit,  kterými  lákají  Pyšely  turisty  v letní  i  zimní sezoně, se ve městě nenachází žádná další možnost k sportovně-rekreačnímu pobytu. </w:t>
      </w:r>
      <w:r w:rsidR="00B4695F">
        <w:rPr>
          <w:b w:val="0"/>
          <w:noProof/>
          <w:sz w:val="22"/>
        </w:rPr>
        <w:t>c</w:t>
      </w:r>
      <w:r w:rsidR="00B4695F" w:rsidRPr="00B4695F">
        <w:rPr>
          <w:b w:val="0"/>
          <w:noProof/>
          <w:sz w:val="22"/>
        </w:rPr>
        <w:t xml:space="preserve">hybí zejména přírodní koupaliště, víceúčelové venkovní hřiště či kryté sportoviště. Tyto </w:t>
      </w:r>
      <w:r w:rsidR="00B4695F">
        <w:rPr>
          <w:b w:val="0"/>
          <w:noProof/>
          <w:sz w:val="22"/>
        </w:rPr>
        <w:t>n</w:t>
      </w:r>
      <w:r w:rsidR="00B4695F" w:rsidRPr="00B4695F">
        <w:rPr>
          <w:b w:val="0"/>
          <w:noProof/>
          <w:sz w:val="22"/>
        </w:rPr>
        <w:t>edostatky by měla vyřešit realizace projektu výstavby sportovního areálu. Turisté  mají  v obci  možnost  občerstvení  v některé  z místních  restaurací</w:t>
      </w:r>
      <w:r>
        <w:rPr>
          <w:b w:val="0"/>
          <w:noProof/>
          <w:sz w:val="22"/>
        </w:rPr>
        <w:t xml:space="preserve"> </w:t>
      </w:r>
      <w:r w:rsidRPr="00725180">
        <w:rPr>
          <w:b w:val="0"/>
          <w:noProof/>
          <w:color w:val="000000" w:themeColor="text1"/>
          <w:sz w:val="22"/>
        </w:rPr>
        <w:t>a pekárně ( cukrárně )</w:t>
      </w:r>
      <w:r w:rsidR="00B4695F" w:rsidRPr="00725180">
        <w:rPr>
          <w:b w:val="0"/>
          <w:noProof/>
          <w:color w:val="000000" w:themeColor="text1"/>
          <w:sz w:val="22"/>
        </w:rPr>
        <w:t xml:space="preserve">,  provozovaných zejména  soukromými  podnikateli.  </w:t>
      </w:r>
    </w:p>
    <w:p w14:paraId="184C4B8B" w14:textId="77777777" w:rsidR="00F256F8" w:rsidRPr="00725180" w:rsidRDefault="00F256F8" w:rsidP="00520377">
      <w:pPr>
        <w:spacing w:line="264" w:lineRule="auto"/>
        <w:jc w:val="both"/>
        <w:rPr>
          <w:b w:val="0"/>
          <w:noProof/>
          <w:color w:val="000000" w:themeColor="text1"/>
          <w:sz w:val="22"/>
        </w:rPr>
      </w:pPr>
    </w:p>
    <w:p w14:paraId="41FAE04D" w14:textId="77777777" w:rsidR="00B4695F" w:rsidRDefault="00F256F8" w:rsidP="00520377">
      <w:pPr>
        <w:spacing w:line="264" w:lineRule="auto"/>
        <w:jc w:val="both"/>
        <w:rPr>
          <w:b w:val="0"/>
          <w:noProof/>
          <w:sz w:val="22"/>
        </w:rPr>
      </w:pPr>
      <w:r>
        <w:rPr>
          <w:b w:val="0"/>
          <w:noProof/>
          <w:sz w:val="22"/>
        </w:rPr>
        <w:tab/>
      </w:r>
      <w:r w:rsidR="00B4695F" w:rsidRPr="00B4695F">
        <w:rPr>
          <w:b w:val="0"/>
          <w:noProof/>
          <w:sz w:val="22"/>
        </w:rPr>
        <w:t xml:space="preserve">K podpoře  a  rozvoji  turistického  ruchu  v Pyšelích  přispěje  svými  aktivitami  i  Komunitní centrum Pyšely (akce pro volný čas  ve spolupráci s občany  Pyšel  –  představení  lidových  řemesel  a  tradic,  eko  zahradničení,  vaření  z bio produktů, eko-infocentrum ) s možností ubytování.  </w:t>
      </w:r>
    </w:p>
    <w:p w14:paraId="507BAFEB" w14:textId="77777777" w:rsidR="008D6A11" w:rsidRDefault="008D6A11" w:rsidP="00520377">
      <w:pPr>
        <w:spacing w:line="264" w:lineRule="auto"/>
        <w:jc w:val="both"/>
        <w:rPr>
          <w:b w:val="0"/>
          <w:noProof/>
          <w:sz w:val="22"/>
        </w:rPr>
      </w:pPr>
    </w:p>
    <w:p w14:paraId="3418A689" w14:textId="77777777" w:rsidR="004B77B6" w:rsidRPr="00725180" w:rsidRDefault="008D6A11" w:rsidP="004B77B6">
      <w:pPr>
        <w:spacing w:line="264" w:lineRule="auto"/>
        <w:jc w:val="both"/>
        <w:rPr>
          <w:b w:val="0"/>
          <w:noProof/>
          <w:color w:val="000000" w:themeColor="text1"/>
          <w:sz w:val="22"/>
        </w:rPr>
      </w:pPr>
      <w:r w:rsidRPr="004B77B6">
        <w:rPr>
          <w:b w:val="0"/>
          <w:noProof/>
          <w:color w:val="FF0000"/>
          <w:sz w:val="22"/>
        </w:rPr>
        <w:lastRenderedPageBreak/>
        <w:tab/>
      </w:r>
      <w:r w:rsidRPr="00725180">
        <w:rPr>
          <w:b w:val="0"/>
          <w:noProof/>
          <w:color w:val="000000" w:themeColor="text1"/>
          <w:sz w:val="22"/>
        </w:rPr>
        <w:t>V jižní části Pyšel byla realizována naučná stezka</w:t>
      </w:r>
      <w:r w:rsidR="004B77B6" w:rsidRPr="00725180">
        <w:rPr>
          <w:b w:val="0"/>
          <w:noProof/>
          <w:color w:val="000000" w:themeColor="text1"/>
          <w:sz w:val="22"/>
        </w:rPr>
        <w:t xml:space="preserve"> - vede v bezprostřední blízkosti rozlehlého areálu nedávno vybudovaného golfového hřiště a poté lesem po úbočí vrchu Obora. Naučná stezka seznamuje s faunou a flórou lesa, rybníky, a také s historií a současností hry golf a obce Pyšely. Některá zastavení jsou doplněna úkoly pro děti. U čtvrté zastávky je malá geologická expozice.</w:t>
      </w:r>
    </w:p>
    <w:p w14:paraId="30B99948" w14:textId="77777777" w:rsidR="004B77B6" w:rsidRPr="00725180" w:rsidRDefault="004B77B6" w:rsidP="00520377">
      <w:pPr>
        <w:spacing w:line="264" w:lineRule="auto"/>
        <w:jc w:val="both"/>
        <w:rPr>
          <w:b w:val="0"/>
          <w:noProof/>
          <w:color w:val="000000" w:themeColor="text1"/>
          <w:sz w:val="22"/>
        </w:rPr>
      </w:pPr>
    </w:p>
    <w:p w14:paraId="5B3A2BE2" w14:textId="77777777" w:rsidR="005520B7" w:rsidRPr="00725180" w:rsidRDefault="00F256F8" w:rsidP="00520377">
      <w:pPr>
        <w:spacing w:line="264" w:lineRule="auto"/>
        <w:jc w:val="both"/>
        <w:rPr>
          <w:b w:val="0"/>
          <w:noProof/>
          <w:color w:val="000000" w:themeColor="text1"/>
          <w:sz w:val="22"/>
        </w:rPr>
      </w:pPr>
      <w:r w:rsidRPr="00725180">
        <w:rPr>
          <w:b w:val="0"/>
          <w:noProof/>
          <w:color w:val="000000" w:themeColor="text1"/>
          <w:sz w:val="22"/>
        </w:rPr>
        <w:tab/>
      </w:r>
      <w:r w:rsidR="00B4695F" w:rsidRPr="00725180">
        <w:rPr>
          <w:b w:val="0"/>
          <w:noProof/>
          <w:color w:val="000000" w:themeColor="text1"/>
          <w:sz w:val="22"/>
        </w:rPr>
        <w:t xml:space="preserve">Velkým problémem Pyšel je právě absolutní nedostatek ubytovacích kapacit. Z tohoto důvodu se Pyšely stávají pouze cílem jednodenní turistiky nebo krátkodobou zastávkou při průjezdu obcí. Město se rozhodlo </w:t>
      </w:r>
      <w:r w:rsidR="00F21718" w:rsidRPr="00725180">
        <w:rPr>
          <w:b w:val="0"/>
          <w:noProof/>
          <w:color w:val="000000" w:themeColor="text1"/>
          <w:sz w:val="22"/>
        </w:rPr>
        <w:t xml:space="preserve">do r. </w:t>
      </w:r>
      <w:r w:rsidR="00B4695F" w:rsidRPr="00725180">
        <w:rPr>
          <w:b w:val="0"/>
          <w:noProof/>
          <w:color w:val="000000" w:themeColor="text1"/>
          <w:sz w:val="22"/>
        </w:rPr>
        <w:t>20</w:t>
      </w:r>
      <w:r w:rsidR="00F21718" w:rsidRPr="00725180">
        <w:rPr>
          <w:b w:val="0"/>
          <w:noProof/>
          <w:color w:val="000000" w:themeColor="text1"/>
          <w:sz w:val="22"/>
        </w:rPr>
        <w:t>22</w:t>
      </w:r>
      <w:r w:rsidR="00B4695F" w:rsidRPr="00725180">
        <w:rPr>
          <w:b w:val="0"/>
          <w:noProof/>
          <w:color w:val="000000" w:themeColor="text1"/>
          <w:sz w:val="22"/>
        </w:rPr>
        <w:t xml:space="preserve"> </w:t>
      </w:r>
      <w:r w:rsidR="00F21718" w:rsidRPr="00725180">
        <w:rPr>
          <w:b w:val="0"/>
          <w:noProof/>
          <w:color w:val="000000" w:themeColor="text1"/>
          <w:sz w:val="22"/>
        </w:rPr>
        <w:t xml:space="preserve"> realizovat </w:t>
      </w:r>
      <w:r w:rsidR="00B4695F" w:rsidRPr="00725180">
        <w:rPr>
          <w:b w:val="0"/>
          <w:noProof/>
          <w:color w:val="000000" w:themeColor="text1"/>
          <w:sz w:val="22"/>
        </w:rPr>
        <w:t>výstavbu ubytovacích kapacit</w:t>
      </w:r>
      <w:r w:rsidR="00F21718" w:rsidRPr="00725180">
        <w:rPr>
          <w:b w:val="0"/>
          <w:noProof/>
          <w:color w:val="000000" w:themeColor="text1"/>
          <w:sz w:val="22"/>
        </w:rPr>
        <w:t xml:space="preserve"> a to v souvislosti s novou legislativou požadující, aby město bylo schopno poskytnout sociální bydlení potřebným občanům </w:t>
      </w:r>
      <w:r w:rsidR="00344C1A" w:rsidRPr="00725180">
        <w:rPr>
          <w:b w:val="0"/>
          <w:noProof/>
          <w:color w:val="000000" w:themeColor="text1"/>
          <w:sz w:val="22"/>
        </w:rPr>
        <w:t>dle stanovených kritérií.</w:t>
      </w:r>
      <w:r w:rsidR="00F21718" w:rsidRPr="00725180">
        <w:rPr>
          <w:b w:val="0"/>
          <w:noProof/>
          <w:color w:val="000000" w:themeColor="text1"/>
          <w:sz w:val="22"/>
        </w:rPr>
        <w:t xml:space="preserve"> </w:t>
      </w:r>
      <w:r w:rsidR="00B4695F" w:rsidRPr="00725180">
        <w:rPr>
          <w:b w:val="0"/>
          <w:noProof/>
          <w:color w:val="000000" w:themeColor="text1"/>
          <w:sz w:val="22"/>
        </w:rPr>
        <w:t xml:space="preserve">  </w:t>
      </w:r>
    </w:p>
    <w:p w14:paraId="61B256F0" w14:textId="77777777" w:rsidR="00F256F8" w:rsidRPr="00725180" w:rsidRDefault="00F256F8" w:rsidP="00520377">
      <w:pPr>
        <w:spacing w:line="264" w:lineRule="auto"/>
        <w:jc w:val="both"/>
        <w:rPr>
          <w:b w:val="0"/>
          <w:noProof/>
          <w:color w:val="000000" w:themeColor="text1"/>
          <w:sz w:val="22"/>
        </w:rPr>
      </w:pPr>
    </w:p>
    <w:p w14:paraId="11BE2D3A" w14:textId="77777777" w:rsidR="00B4695F" w:rsidRDefault="00F256F8" w:rsidP="00520377">
      <w:pPr>
        <w:spacing w:line="264" w:lineRule="auto"/>
        <w:jc w:val="both"/>
        <w:rPr>
          <w:b w:val="0"/>
          <w:noProof/>
          <w:sz w:val="22"/>
        </w:rPr>
      </w:pPr>
      <w:r w:rsidRPr="00725180">
        <w:rPr>
          <w:b w:val="0"/>
          <w:noProof/>
          <w:color w:val="000000" w:themeColor="text1"/>
          <w:sz w:val="22"/>
        </w:rPr>
        <w:tab/>
      </w:r>
      <w:r w:rsidR="00B4695F" w:rsidRPr="00725180">
        <w:rPr>
          <w:b w:val="0"/>
          <w:noProof/>
          <w:color w:val="000000" w:themeColor="text1"/>
          <w:sz w:val="22"/>
        </w:rPr>
        <w:t xml:space="preserve">Dalším  velkým  handicapem  v oblasti  rozvoje  </w:t>
      </w:r>
      <w:r w:rsidR="00B4695F" w:rsidRPr="00B4695F">
        <w:rPr>
          <w:b w:val="0"/>
          <w:noProof/>
          <w:sz w:val="22"/>
        </w:rPr>
        <w:t xml:space="preserve">cestovního  ruchu  je  nedostatečná propagace obce  jako  destinace  cestovního  ruchu.  Pyšely  informují  v současnosti  o  turistických atraktivitách ve městě i okolí prostřednictvím svých internetových stránek, přímo v obci však turisté žádné informace nenaleznou. Z tohoto důvodu je v plánu obce zřídit nové informační centrum,  jehož  činnost  bude  spojena  s provozem  knihovny,  která  je  umístěna  na  náměstí. </w:t>
      </w:r>
    </w:p>
    <w:p w14:paraId="47D9BD19" w14:textId="77777777" w:rsidR="00F256F8" w:rsidRDefault="00F256F8" w:rsidP="00520377">
      <w:pPr>
        <w:spacing w:line="264" w:lineRule="auto"/>
        <w:jc w:val="both"/>
        <w:rPr>
          <w:b w:val="0"/>
          <w:noProof/>
          <w:sz w:val="22"/>
        </w:rPr>
      </w:pPr>
    </w:p>
    <w:p w14:paraId="07383650" w14:textId="77777777" w:rsidR="00B4695F" w:rsidRPr="00725180" w:rsidRDefault="00F256F8" w:rsidP="00520377">
      <w:pPr>
        <w:spacing w:line="264" w:lineRule="auto"/>
        <w:jc w:val="both"/>
        <w:rPr>
          <w:b w:val="0"/>
          <w:noProof/>
          <w:color w:val="000000" w:themeColor="text1"/>
          <w:sz w:val="22"/>
        </w:rPr>
      </w:pPr>
      <w:r>
        <w:rPr>
          <w:b w:val="0"/>
          <w:noProof/>
          <w:sz w:val="22"/>
        </w:rPr>
        <w:tab/>
      </w:r>
      <w:r w:rsidR="00B4695F" w:rsidRPr="00725180">
        <w:rPr>
          <w:b w:val="0"/>
          <w:noProof/>
          <w:color w:val="000000" w:themeColor="text1"/>
          <w:sz w:val="22"/>
        </w:rPr>
        <w:t>V</w:t>
      </w:r>
      <w:r w:rsidR="00344C1A" w:rsidRPr="00725180">
        <w:rPr>
          <w:b w:val="0"/>
          <w:noProof/>
          <w:color w:val="000000" w:themeColor="text1"/>
          <w:sz w:val="22"/>
        </w:rPr>
        <w:t xml:space="preserve"> městské  knihovně </w:t>
      </w:r>
      <w:r w:rsidRPr="00725180">
        <w:rPr>
          <w:b w:val="0"/>
          <w:noProof/>
          <w:color w:val="000000" w:themeColor="text1"/>
          <w:sz w:val="22"/>
        </w:rPr>
        <w:t>je</w:t>
      </w:r>
      <w:r w:rsidR="00B4695F" w:rsidRPr="00725180">
        <w:rPr>
          <w:b w:val="0"/>
          <w:noProof/>
          <w:color w:val="000000" w:themeColor="text1"/>
          <w:sz w:val="22"/>
        </w:rPr>
        <w:t xml:space="preserve"> k dispozici  </w:t>
      </w:r>
      <w:r w:rsidR="00344C1A" w:rsidRPr="00725180">
        <w:rPr>
          <w:b w:val="0"/>
          <w:noProof/>
          <w:color w:val="000000" w:themeColor="text1"/>
          <w:sz w:val="22"/>
        </w:rPr>
        <w:t xml:space="preserve">bezplatný </w:t>
      </w:r>
      <w:r w:rsidR="00B4695F" w:rsidRPr="00725180">
        <w:rPr>
          <w:b w:val="0"/>
          <w:noProof/>
          <w:color w:val="000000" w:themeColor="text1"/>
          <w:sz w:val="22"/>
        </w:rPr>
        <w:t xml:space="preserve">internet pro veřejnost, různé informační materiály o městě, mapy města  a  jeho  okolí,  pohlednice,  odznaky,  samolepky  a  jiné  upomínkové  předměty. V souvislosti  s tímto  projektem  se  uvažuje  o  vytvoření  turistického  průvodce  městem s fotografiemi  a  popisy  významných  historických  budov  a  vypracování  turistické  trasy   pro  pěší,  případně  i  cyklisty.  Dalším  zdrojem  informací  pro  turisty  budou  instalované informační  tabule  a  směrníky  a  označení  významných  budov  se  stručnými  texty  o jejich historickém  vývoji.  V oblasti  propagace  Pyšel  plánuje  město  rozšířit spolupráci s ostatními informačními centry a obcemi v regionu Posázaví.  </w:t>
      </w:r>
    </w:p>
    <w:p w14:paraId="12884074" w14:textId="77777777" w:rsidR="00F256F8" w:rsidRDefault="00F256F8" w:rsidP="00520377">
      <w:pPr>
        <w:spacing w:line="264" w:lineRule="auto"/>
        <w:jc w:val="both"/>
        <w:rPr>
          <w:b w:val="0"/>
          <w:noProof/>
          <w:sz w:val="22"/>
        </w:rPr>
      </w:pPr>
    </w:p>
    <w:p w14:paraId="101D6E1F" w14:textId="77777777" w:rsidR="005520B7" w:rsidRDefault="00F256F8" w:rsidP="00520377">
      <w:pPr>
        <w:spacing w:line="264" w:lineRule="auto"/>
        <w:jc w:val="both"/>
        <w:rPr>
          <w:b w:val="0"/>
          <w:noProof/>
          <w:sz w:val="22"/>
        </w:rPr>
      </w:pPr>
      <w:r>
        <w:rPr>
          <w:b w:val="0"/>
          <w:noProof/>
          <w:sz w:val="22"/>
        </w:rPr>
        <w:tab/>
      </w:r>
      <w:r w:rsidR="00B4695F" w:rsidRPr="00B4695F">
        <w:rPr>
          <w:b w:val="0"/>
          <w:noProof/>
          <w:sz w:val="22"/>
        </w:rPr>
        <w:t>Podpora zvýšení turistického ruchu je pro město jednou ze strategických priorit,  kterou  je  nutné  realizovat  v úzké  partnerské  vazbě  na  projekty,  realizované podnikatelskými  subjekty  v cestovním  ruchu.  Z tohoto  důvodu  bude  město  podporovat zejména realizaci projektů vybudování  nové  a  modernizaci  stávající ubytovací a  stravovací kapacity  a  projekty  propagace  služeb  cestovního  ruchu,  realizované  soukromými  subjekty a podnikateli.</w:t>
      </w:r>
    </w:p>
    <w:p w14:paraId="541655C8" w14:textId="77777777" w:rsidR="005520B7" w:rsidRDefault="005520B7" w:rsidP="00520377">
      <w:pPr>
        <w:spacing w:line="264" w:lineRule="auto"/>
        <w:jc w:val="both"/>
        <w:rPr>
          <w:b w:val="0"/>
          <w:noProof/>
          <w:sz w:val="22"/>
        </w:rPr>
      </w:pPr>
    </w:p>
    <w:p w14:paraId="77E5AE2C" w14:textId="77777777" w:rsidR="00B4695F" w:rsidRPr="00725180" w:rsidRDefault="00B4695F" w:rsidP="00520377">
      <w:pPr>
        <w:spacing w:line="264" w:lineRule="auto"/>
        <w:jc w:val="both"/>
        <w:rPr>
          <w:b w:val="0"/>
          <w:noProof/>
          <w:color w:val="000000" w:themeColor="text1"/>
          <w:sz w:val="22"/>
        </w:rPr>
      </w:pPr>
      <w:r w:rsidRPr="00725180">
        <w:rPr>
          <w:b w:val="0"/>
          <w:noProof/>
          <w:color w:val="000000" w:themeColor="text1"/>
          <w:sz w:val="22"/>
        </w:rPr>
        <w:t xml:space="preserve">Monitorovací ukazatele: </w:t>
      </w:r>
    </w:p>
    <w:p w14:paraId="4157C9FE" w14:textId="77777777" w:rsidR="00B4695F" w:rsidRPr="00725180" w:rsidRDefault="00B4695F" w:rsidP="00520377">
      <w:pPr>
        <w:spacing w:line="264" w:lineRule="auto"/>
        <w:jc w:val="both"/>
        <w:rPr>
          <w:b w:val="0"/>
          <w:noProof/>
          <w:color w:val="000000" w:themeColor="text1"/>
          <w:sz w:val="22"/>
        </w:rPr>
      </w:pPr>
      <w:r w:rsidRPr="00725180">
        <w:rPr>
          <w:b w:val="0"/>
          <w:noProof/>
          <w:color w:val="000000" w:themeColor="text1"/>
          <w:sz w:val="22"/>
        </w:rPr>
        <w:t xml:space="preserve">- </w:t>
      </w:r>
      <w:r w:rsidRPr="00725180">
        <w:rPr>
          <w:b w:val="0"/>
          <w:noProof/>
          <w:color w:val="000000" w:themeColor="text1"/>
          <w:sz w:val="22"/>
        </w:rPr>
        <w:tab/>
        <w:t xml:space="preserve">restaurování </w:t>
      </w:r>
      <w:r w:rsidR="00344C1A" w:rsidRPr="00725180">
        <w:rPr>
          <w:b w:val="0"/>
          <w:noProof/>
          <w:color w:val="000000" w:themeColor="text1"/>
          <w:sz w:val="22"/>
        </w:rPr>
        <w:t>3</w:t>
      </w:r>
      <w:r w:rsidRPr="00725180">
        <w:rPr>
          <w:b w:val="0"/>
          <w:noProof/>
          <w:color w:val="000000" w:themeColor="text1"/>
          <w:sz w:val="22"/>
        </w:rPr>
        <w:t xml:space="preserve"> ks barokních soch </w:t>
      </w:r>
      <w:r w:rsidR="00344C1A" w:rsidRPr="00725180">
        <w:rPr>
          <w:b w:val="0"/>
          <w:noProof/>
          <w:color w:val="000000" w:themeColor="text1"/>
          <w:sz w:val="22"/>
        </w:rPr>
        <w:t>u kostela a revizi tech. Stavu sochy sv. Vojtěcha.</w:t>
      </w:r>
    </w:p>
    <w:p w14:paraId="5FECE06D" w14:textId="77777777" w:rsidR="00B4695F" w:rsidRPr="00725180" w:rsidRDefault="00B4695F" w:rsidP="00520377">
      <w:pPr>
        <w:spacing w:line="264" w:lineRule="auto"/>
        <w:jc w:val="both"/>
        <w:rPr>
          <w:b w:val="0"/>
          <w:noProof/>
          <w:color w:val="000000" w:themeColor="text1"/>
          <w:sz w:val="22"/>
        </w:rPr>
      </w:pPr>
      <w:r w:rsidRPr="00725180">
        <w:rPr>
          <w:b w:val="0"/>
          <w:noProof/>
          <w:color w:val="000000" w:themeColor="text1"/>
          <w:sz w:val="22"/>
        </w:rPr>
        <w:t xml:space="preserve">- </w:t>
      </w:r>
      <w:r w:rsidRPr="00725180">
        <w:rPr>
          <w:b w:val="0"/>
          <w:noProof/>
          <w:color w:val="000000" w:themeColor="text1"/>
          <w:sz w:val="22"/>
        </w:rPr>
        <w:tab/>
        <w:t xml:space="preserve">restaurování 12 ks drobných sakrálních staveb </w:t>
      </w:r>
    </w:p>
    <w:p w14:paraId="1D6A968F" w14:textId="77777777" w:rsidR="00B4695F" w:rsidRPr="00725180" w:rsidRDefault="00B4695F" w:rsidP="00520377">
      <w:pPr>
        <w:spacing w:line="264" w:lineRule="auto"/>
        <w:jc w:val="both"/>
        <w:rPr>
          <w:b w:val="0"/>
          <w:noProof/>
          <w:color w:val="000000" w:themeColor="text1"/>
          <w:sz w:val="22"/>
        </w:rPr>
      </w:pPr>
      <w:r w:rsidRPr="00725180">
        <w:rPr>
          <w:b w:val="0"/>
          <w:noProof/>
          <w:color w:val="000000" w:themeColor="text1"/>
          <w:sz w:val="22"/>
        </w:rPr>
        <w:t xml:space="preserve">- </w:t>
      </w:r>
      <w:r w:rsidRPr="00725180">
        <w:rPr>
          <w:b w:val="0"/>
          <w:noProof/>
          <w:color w:val="000000" w:themeColor="text1"/>
          <w:sz w:val="22"/>
        </w:rPr>
        <w:tab/>
        <w:t xml:space="preserve">podpora </w:t>
      </w:r>
      <w:r w:rsidR="00344C1A" w:rsidRPr="00725180">
        <w:rPr>
          <w:b w:val="0"/>
          <w:noProof/>
          <w:color w:val="000000" w:themeColor="text1"/>
          <w:sz w:val="22"/>
        </w:rPr>
        <w:t xml:space="preserve">sociálního bydlení </w:t>
      </w:r>
      <w:r w:rsidRPr="00725180">
        <w:rPr>
          <w:b w:val="0"/>
          <w:noProof/>
          <w:color w:val="000000" w:themeColor="text1"/>
          <w:sz w:val="22"/>
        </w:rPr>
        <w:t xml:space="preserve"> – min </w:t>
      </w:r>
      <w:r w:rsidR="00344C1A" w:rsidRPr="00725180">
        <w:rPr>
          <w:b w:val="0"/>
          <w:noProof/>
          <w:color w:val="000000" w:themeColor="text1"/>
          <w:sz w:val="22"/>
        </w:rPr>
        <w:t>10  bytů</w:t>
      </w:r>
    </w:p>
    <w:p w14:paraId="1D1EA113" w14:textId="77777777" w:rsidR="00B4695F" w:rsidRPr="00B4695F" w:rsidRDefault="00B4695F" w:rsidP="00520377">
      <w:pPr>
        <w:spacing w:line="264" w:lineRule="auto"/>
        <w:jc w:val="both"/>
        <w:rPr>
          <w:b w:val="0"/>
          <w:noProof/>
          <w:sz w:val="22"/>
        </w:rPr>
      </w:pPr>
      <w:r w:rsidRPr="00B4695F">
        <w:rPr>
          <w:b w:val="0"/>
          <w:noProof/>
          <w:sz w:val="22"/>
        </w:rPr>
        <w:t xml:space="preserve">- </w:t>
      </w:r>
      <w:r>
        <w:rPr>
          <w:b w:val="0"/>
          <w:noProof/>
          <w:sz w:val="22"/>
        </w:rPr>
        <w:tab/>
      </w:r>
      <w:r w:rsidRPr="00B4695F">
        <w:rPr>
          <w:b w:val="0"/>
          <w:noProof/>
          <w:sz w:val="22"/>
        </w:rPr>
        <w:t xml:space="preserve">zřízení 3 informačních tabulí na náměstí </w:t>
      </w:r>
    </w:p>
    <w:p w14:paraId="3B16276D" w14:textId="77777777" w:rsidR="00B4695F" w:rsidRPr="00B4695F" w:rsidRDefault="00B4695F" w:rsidP="00520377">
      <w:pPr>
        <w:spacing w:line="264" w:lineRule="auto"/>
        <w:jc w:val="both"/>
        <w:rPr>
          <w:b w:val="0"/>
          <w:noProof/>
          <w:sz w:val="22"/>
        </w:rPr>
      </w:pPr>
      <w:r w:rsidRPr="00B4695F">
        <w:rPr>
          <w:b w:val="0"/>
          <w:noProof/>
          <w:sz w:val="22"/>
        </w:rPr>
        <w:t xml:space="preserve">- </w:t>
      </w:r>
      <w:r>
        <w:rPr>
          <w:b w:val="0"/>
          <w:noProof/>
          <w:sz w:val="22"/>
        </w:rPr>
        <w:tab/>
      </w:r>
      <w:r w:rsidRPr="00B4695F">
        <w:rPr>
          <w:b w:val="0"/>
          <w:noProof/>
          <w:sz w:val="22"/>
        </w:rPr>
        <w:t xml:space="preserve">označení budov a směrníky -  40 ks </w:t>
      </w:r>
    </w:p>
    <w:p w14:paraId="5BF34C0D" w14:textId="77777777" w:rsidR="00B4695F" w:rsidRPr="00B4695F" w:rsidRDefault="00B4695F" w:rsidP="00520377">
      <w:pPr>
        <w:spacing w:line="264" w:lineRule="auto"/>
        <w:jc w:val="both"/>
        <w:rPr>
          <w:b w:val="0"/>
          <w:noProof/>
          <w:sz w:val="22"/>
        </w:rPr>
      </w:pPr>
      <w:r w:rsidRPr="00B4695F">
        <w:rPr>
          <w:b w:val="0"/>
          <w:noProof/>
          <w:sz w:val="22"/>
        </w:rPr>
        <w:t xml:space="preserve">- </w:t>
      </w:r>
      <w:r>
        <w:rPr>
          <w:b w:val="0"/>
          <w:noProof/>
          <w:sz w:val="22"/>
        </w:rPr>
        <w:tab/>
      </w:r>
      <w:r w:rsidRPr="00B4695F">
        <w:rPr>
          <w:b w:val="0"/>
          <w:noProof/>
          <w:sz w:val="22"/>
        </w:rPr>
        <w:t xml:space="preserve">zpracování 1 publikace průvodce městem </w:t>
      </w:r>
    </w:p>
    <w:p w14:paraId="1FB96531" w14:textId="77777777" w:rsidR="005520B7" w:rsidRDefault="005520B7" w:rsidP="00520377">
      <w:pPr>
        <w:spacing w:line="264" w:lineRule="auto"/>
        <w:jc w:val="both"/>
        <w:rPr>
          <w:b w:val="0"/>
          <w:noProof/>
          <w:sz w:val="22"/>
        </w:rPr>
      </w:pPr>
    </w:p>
    <w:p w14:paraId="266BD3CE" w14:textId="77777777" w:rsidR="007D4CB5" w:rsidRDefault="007D4CB5" w:rsidP="00520377">
      <w:pPr>
        <w:spacing w:line="264" w:lineRule="auto"/>
        <w:jc w:val="both"/>
        <w:rPr>
          <w:b w:val="0"/>
          <w:noProof/>
          <w:sz w:val="22"/>
        </w:rPr>
      </w:pPr>
    </w:p>
    <w:p w14:paraId="11A958DC" w14:textId="77777777" w:rsidR="00B4695F" w:rsidRPr="00B4695F" w:rsidRDefault="00B4695F" w:rsidP="00F256F8">
      <w:pPr>
        <w:pBdr>
          <w:bottom w:val="single" w:sz="4" w:space="1" w:color="auto"/>
        </w:pBdr>
        <w:spacing w:line="264" w:lineRule="auto"/>
        <w:jc w:val="both"/>
        <w:rPr>
          <w:noProof/>
          <w:sz w:val="22"/>
        </w:rPr>
      </w:pPr>
      <w:r w:rsidRPr="00B4695F">
        <w:rPr>
          <w:noProof/>
          <w:sz w:val="22"/>
        </w:rPr>
        <w:t xml:space="preserve">Priorita 3.2 Podpora podnikání </w:t>
      </w:r>
    </w:p>
    <w:p w14:paraId="28C2AD4A" w14:textId="77777777" w:rsidR="00B4695F" w:rsidRPr="00B4695F" w:rsidRDefault="00B4695F" w:rsidP="00520377">
      <w:pPr>
        <w:spacing w:line="264" w:lineRule="auto"/>
        <w:jc w:val="both"/>
        <w:rPr>
          <w:b w:val="0"/>
          <w:noProof/>
          <w:sz w:val="22"/>
        </w:rPr>
      </w:pPr>
      <w:r w:rsidRPr="00B4695F">
        <w:rPr>
          <w:b w:val="0"/>
          <w:noProof/>
          <w:sz w:val="22"/>
        </w:rPr>
        <w:t xml:space="preserve"> </w:t>
      </w:r>
    </w:p>
    <w:p w14:paraId="4F7EC0A8" w14:textId="77777777" w:rsidR="00B4695F" w:rsidRPr="00B4695F" w:rsidRDefault="00F256F8" w:rsidP="00520377">
      <w:pPr>
        <w:spacing w:line="264" w:lineRule="auto"/>
        <w:jc w:val="both"/>
        <w:rPr>
          <w:b w:val="0"/>
          <w:noProof/>
          <w:sz w:val="22"/>
        </w:rPr>
      </w:pPr>
      <w:r>
        <w:rPr>
          <w:b w:val="0"/>
          <w:noProof/>
          <w:sz w:val="22"/>
        </w:rPr>
        <w:tab/>
      </w:r>
      <w:r w:rsidR="00B4695F" w:rsidRPr="00B4695F">
        <w:rPr>
          <w:b w:val="0"/>
          <w:noProof/>
          <w:sz w:val="22"/>
        </w:rPr>
        <w:t xml:space="preserve">Podle údaje ČSÚ  je  v obci registrováno 307 podnikatelských subjektů. Jedná  se především o  malé  a  střední  podnikatele.  Tito  podnikatelé  mj.  zajišťují  základní  potřeby  obyvatel prostřednictvím provozování obchodů s potravinami a dalším základním zbožím, stravovacích zařízení,  pohostinství  a  dalších  služeb.  </w:t>
      </w:r>
      <w:r w:rsidR="00B4695F" w:rsidRPr="00344C1A">
        <w:rPr>
          <w:b w:val="0"/>
          <w:noProof/>
          <w:sz w:val="22"/>
        </w:rPr>
        <w:t xml:space="preserve">V obci  však  stále  chybí  další  služby  </w:t>
      </w:r>
      <w:r w:rsidR="00B4695F" w:rsidRPr="00344C1A">
        <w:rPr>
          <w:b w:val="0"/>
          <w:noProof/>
          <w:sz w:val="22"/>
        </w:rPr>
        <w:lastRenderedPageBreak/>
        <w:t xml:space="preserve">jako  např. kadeřnictví, čistírna, kavárna, speciální řemeslné služby a obchody nářadím a pomůckami pro řemeslníky  a  kutily,  služby  v oblasti  sociální  péče  apod.  V  oblasti  podnikání  v  cestovním ruchu  je  v Pyšelích  absolutní  nedostatek  ubytovacích  zařízení.  Město  bude  proto  prioritně podporovat podnikatele  v oblasti provozování ubytovacích a stravovacích kapacit. Podpora města  se  bude  ve  všech  oblastech  podpory  </w:t>
      </w:r>
      <w:r w:rsidR="00B4695F" w:rsidRPr="00B4695F">
        <w:rPr>
          <w:b w:val="0"/>
          <w:noProof/>
          <w:sz w:val="22"/>
        </w:rPr>
        <w:t xml:space="preserve">malého  a  středního  podnikání  týkat  informační podpory  (zahájení  činnosti,  provozování,  rozvoj,  finanční  (dotační)  poradenství,  nabídky vhodných  prostor  pro  podnikání,  spolupráce  s podnikateli  při  realizaci  kulturně-společenských  a  sportovních  akcí,  prezentace  činnosti  místních  podnikatelů  na  webovém portále města).  </w:t>
      </w:r>
    </w:p>
    <w:p w14:paraId="4CB1BF87" w14:textId="77777777" w:rsidR="00B4695F" w:rsidRPr="00B4695F" w:rsidRDefault="00B4695F" w:rsidP="00520377">
      <w:pPr>
        <w:spacing w:line="264" w:lineRule="auto"/>
        <w:jc w:val="both"/>
        <w:rPr>
          <w:b w:val="0"/>
          <w:noProof/>
          <w:sz w:val="22"/>
        </w:rPr>
      </w:pPr>
      <w:r w:rsidRPr="00B4695F">
        <w:rPr>
          <w:b w:val="0"/>
          <w:noProof/>
          <w:sz w:val="22"/>
        </w:rPr>
        <w:t xml:space="preserve"> Monitorovací ukazatele: </w:t>
      </w:r>
    </w:p>
    <w:p w14:paraId="5A0D775B" w14:textId="77777777" w:rsidR="005520B7" w:rsidRDefault="00B4695F" w:rsidP="00520377">
      <w:pPr>
        <w:spacing w:line="264" w:lineRule="auto"/>
        <w:jc w:val="both"/>
        <w:rPr>
          <w:b w:val="0"/>
          <w:noProof/>
          <w:sz w:val="22"/>
        </w:rPr>
      </w:pPr>
      <w:r w:rsidRPr="00B4695F">
        <w:rPr>
          <w:b w:val="0"/>
          <w:noProof/>
          <w:sz w:val="22"/>
        </w:rPr>
        <w:t>- počet podpořených podnikatelů – min. 20 MSP či živnostníků</w:t>
      </w:r>
    </w:p>
    <w:p w14:paraId="51A8CBAE" w14:textId="77777777" w:rsidR="005520B7" w:rsidRDefault="005520B7" w:rsidP="00520377">
      <w:pPr>
        <w:spacing w:line="264" w:lineRule="auto"/>
        <w:jc w:val="both"/>
        <w:rPr>
          <w:b w:val="0"/>
          <w:noProof/>
          <w:sz w:val="22"/>
        </w:rPr>
      </w:pPr>
    </w:p>
    <w:p w14:paraId="539AA215" w14:textId="77777777" w:rsidR="00344C1A" w:rsidRDefault="00344C1A" w:rsidP="00520377">
      <w:pPr>
        <w:spacing w:line="264" w:lineRule="auto"/>
        <w:jc w:val="both"/>
        <w:rPr>
          <w:b w:val="0"/>
          <w:noProof/>
          <w:sz w:val="22"/>
        </w:rPr>
      </w:pPr>
    </w:p>
    <w:p w14:paraId="6E48F198" w14:textId="77777777" w:rsidR="00B4695F" w:rsidRPr="00B4695F" w:rsidRDefault="00B4695F" w:rsidP="00F256F8">
      <w:pPr>
        <w:pBdr>
          <w:bottom w:val="single" w:sz="4" w:space="1" w:color="auto"/>
        </w:pBdr>
        <w:spacing w:line="264" w:lineRule="auto"/>
        <w:jc w:val="both"/>
        <w:rPr>
          <w:noProof/>
          <w:sz w:val="22"/>
        </w:rPr>
      </w:pPr>
      <w:r w:rsidRPr="00B4695F">
        <w:rPr>
          <w:noProof/>
          <w:sz w:val="22"/>
        </w:rPr>
        <w:t xml:space="preserve">Priorita 3.3 Podpora zaměstnanosti  </w:t>
      </w:r>
    </w:p>
    <w:p w14:paraId="7F69389E" w14:textId="77777777" w:rsidR="00B4695F" w:rsidRPr="00B4695F" w:rsidRDefault="00B4695F" w:rsidP="00520377">
      <w:pPr>
        <w:spacing w:line="264" w:lineRule="auto"/>
        <w:jc w:val="both"/>
        <w:rPr>
          <w:b w:val="0"/>
          <w:noProof/>
          <w:sz w:val="22"/>
        </w:rPr>
      </w:pPr>
      <w:r w:rsidRPr="00B4695F">
        <w:rPr>
          <w:b w:val="0"/>
          <w:noProof/>
          <w:sz w:val="22"/>
        </w:rPr>
        <w:t xml:space="preserve"> </w:t>
      </w:r>
    </w:p>
    <w:p w14:paraId="02AE14E4" w14:textId="77777777" w:rsidR="005520B7" w:rsidRDefault="00F256F8" w:rsidP="00520377">
      <w:pPr>
        <w:spacing w:line="264" w:lineRule="auto"/>
        <w:jc w:val="both"/>
        <w:rPr>
          <w:b w:val="0"/>
          <w:noProof/>
          <w:sz w:val="22"/>
        </w:rPr>
      </w:pPr>
      <w:r>
        <w:rPr>
          <w:b w:val="0"/>
          <w:noProof/>
          <w:sz w:val="22"/>
        </w:rPr>
        <w:tab/>
      </w:r>
      <w:r w:rsidR="00B4695F" w:rsidRPr="00B4695F">
        <w:rPr>
          <w:b w:val="0"/>
          <w:noProof/>
          <w:sz w:val="22"/>
        </w:rPr>
        <w:t>Nezaměstnanost v Pyšelích tvoří z velké části matky s malými dětmi, které nemohou za prací dojíždět do větších měst v okolí kvůli omezené provozní době mateřské školy. Řešením by byly  flexibilní  formy  práce  jako  např.  práce  z domova,  pružná  pracovní  doba,  částečné pracovní úvazky nebo sdílení pracovního místa. Dalším nástrojem podpory zaměstnanosti by mohly být rekvalifikační kurzy, jazykové kurzy nebo kurzy práce s počítačem. V rámci  podpory  zaměstnanosti  se  bude  město  dále  soustředit  a  podporovat  zaměstnanost v oblasti cestovního ruchu, školství a výchovy dětí a mládeže a zemědělství.</w:t>
      </w:r>
    </w:p>
    <w:p w14:paraId="6B641C4F" w14:textId="77777777" w:rsidR="00344C1A" w:rsidRDefault="00344C1A" w:rsidP="00520377">
      <w:pPr>
        <w:spacing w:line="264" w:lineRule="auto"/>
        <w:jc w:val="both"/>
        <w:rPr>
          <w:b w:val="0"/>
          <w:noProof/>
          <w:sz w:val="22"/>
        </w:rPr>
      </w:pPr>
    </w:p>
    <w:p w14:paraId="7A9EE65A" w14:textId="77777777" w:rsidR="00344C1A" w:rsidRPr="00725180" w:rsidRDefault="00344C1A" w:rsidP="00520377">
      <w:pPr>
        <w:spacing w:line="264" w:lineRule="auto"/>
        <w:jc w:val="both"/>
        <w:rPr>
          <w:b w:val="0"/>
          <w:noProof/>
          <w:color w:val="000000" w:themeColor="text1"/>
          <w:sz w:val="22"/>
        </w:rPr>
      </w:pPr>
      <w:r w:rsidRPr="00344C1A">
        <w:rPr>
          <w:b w:val="0"/>
          <w:noProof/>
          <w:color w:val="FF0000"/>
          <w:sz w:val="22"/>
        </w:rPr>
        <w:tab/>
      </w:r>
      <w:r w:rsidRPr="00725180">
        <w:rPr>
          <w:b w:val="0"/>
          <w:noProof/>
          <w:color w:val="000000" w:themeColor="text1"/>
          <w:sz w:val="22"/>
        </w:rPr>
        <w:t xml:space="preserve">Přidanou hodnotou probíhajícího rozvoje města je nárůst pracovních míst ( </w:t>
      </w:r>
      <w:r w:rsidR="00F54906" w:rsidRPr="00725180">
        <w:rPr>
          <w:b w:val="0"/>
          <w:noProof/>
          <w:color w:val="000000" w:themeColor="text1"/>
          <w:sz w:val="22"/>
        </w:rPr>
        <w:t>Altz</w:t>
      </w:r>
      <w:r w:rsidRPr="00725180">
        <w:rPr>
          <w:b w:val="0"/>
          <w:noProof/>
          <w:color w:val="000000" w:themeColor="text1"/>
          <w:sz w:val="22"/>
        </w:rPr>
        <w:t>hammer 15, sociální služby 50, golfcentrum Loreta 20 ).</w:t>
      </w:r>
    </w:p>
    <w:p w14:paraId="3CF811F1" w14:textId="77777777" w:rsidR="00344C1A" w:rsidRDefault="00344C1A" w:rsidP="00520377">
      <w:pPr>
        <w:spacing w:line="264" w:lineRule="auto"/>
        <w:jc w:val="both"/>
        <w:rPr>
          <w:b w:val="0"/>
          <w:noProof/>
          <w:sz w:val="22"/>
        </w:rPr>
      </w:pPr>
    </w:p>
    <w:p w14:paraId="13D51F26" w14:textId="77777777" w:rsidR="00B4695F" w:rsidRPr="00B4695F" w:rsidRDefault="00B4695F" w:rsidP="00520377">
      <w:pPr>
        <w:spacing w:line="264" w:lineRule="auto"/>
        <w:jc w:val="both"/>
        <w:rPr>
          <w:b w:val="0"/>
          <w:noProof/>
          <w:sz w:val="22"/>
        </w:rPr>
      </w:pPr>
      <w:r w:rsidRPr="00B4695F">
        <w:rPr>
          <w:b w:val="0"/>
          <w:noProof/>
          <w:sz w:val="22"/>
        </w:rPr>
        <w:t xml:space="preserve">Monitorovací ukazatele: </w:t>
      </w:r>
    </w:p>
    <w:p w14:paraId="7218AB0D" w14:textId="77777777" w:rsidR="00B4695F" w:rsidRPr="00B4695F" w:rsidRDefault="00B4695F" w:rsidP="00520377">
      <w:pPr>
        <w:spacing w:line="264" w:lineRule="auto"/>
        <w:jc w:val="both"/>
        <w:rPr>
          <w:b w:val="0"/>
          <w:noProof/>
          <w:sz w:val="22"/>
        </w:rPr>
      </w:pPr>
      <w:r w:rsidRPr="00B4695F">
        <w:rPr>
          <w:b w:val="0"/>
          <w:noProof/>
          <w:sz w:val="22"/>
        </w:rPr>
        <w:t xml:space="preserve">-  </w:t>
      </w:r>
      <w:r>
        <w:rPr>
          <w:b w:val="0"/>
          <w:noProof/>
          <w:sz w:val="22"/>
        </w:rPr>
        <w:tab/>
      </w:r>
      <w:r w:rsidRPr="00B4695F">
        <w:rPr>
          <w:b w:val="0"/>
          <w:noProof/>
          <w:sz w:val="22"/>
        </w:rPr>
        <w:t xml:space="preserve">rekvalifikační a další kurzy - min. 5 </w:t>
      </w:r>
    </w:p>
    <w:p w14:paraId="3766FF0B" w14:textId="77777777" w:rsidR="005520B7" w:rsidRDefault="00B4695F" w:rsidP="00520377">
      <w:pPr>
        <w:spacing w:line="264" w:lineRule="auto"/>
        <w:jc w:val="both"/>
        <w:rPr>
          <w:b w:val="0"/>
          <w:noProof/>
          <w:sz w:val="22"/>
        </w:rPr>
      </w:pPr>
      <w:r w:rsidRPr="00B4695F">
        <w:rPr>
          <w:b w:val="0"/>
          <w:noProof/>
          <w:sz w:val="22"/>
        </w:rPr>
        <w:t xml:space="preserve">-  </w:t>
      </w:r>
      <w:r>
        <w:rPr>
          <w:b w:val="0"/>
          <w:noProof/>
          <w:sz w:val="22"/>
        </w:rPr>
        <w:tab/>
      </w:r>
      <w:r w:rsidRPr="00B4695F">
        <w:rPr>
          <w:b w:val="0"/>
          <w:noProof/>
          <w:sz w:val="22"/>
        </w:rPr>
        <w:t>počet nově vytvořených pracovních míst  - min. 5</w:t>
      </w:r>
    </w:p>
    <w:p w14:paraId="05532370" w14:textId="77777777" w:rsidR="005520B7" w:rsidRDefault="005520B7" w:rsidP="00520377">
      <w:pPr>
        <w:spacing w:line="264" w:lineRule="auto"/>
        <w:jc w:val="both"/>
        <w:rPr>
          <w:b w:val="0"/>
          <w:noProof/>
          <w:sz w:val="22"/>
        </w:rPr>
      </w:pPr>
    </w:p>
    <w:p w14:paraId="61833C61" w14:textId="77777777" w:rsidR="00344C1A" w:rsidRDefault="00344C1A" w:rsidP="00520377">
      <w:pPr>
        <w:spacing w:line="264" w:lineRule="auto"/>
        <w:jc w:val="both"/>
        <w:rPr>
          <w:b w:val="0"/>
          <w:noProof/>
          <w:sz w:val="22"/>
        </w:rPr>
      </w:pPr>
    </w:p>
    <w:p w14:paraId="02B03407" w14:textId="77777777" w:rsidR="00B4695F" w:rsidRPr="00B4695F" w:rsidRDefault="00B4695F" w:rsidP="00F256F8">
      <w:pPr>
        <w:pBdr>
          <w:bottom w:val="single" w:sz="4" w:space="1" w:color="auto"/>
        </w:pBdr>
        <w:spacing w:line="264" w:lineRule="auto"/>
        <w:jc w:val="both"/>
        <w:rPr>
          <w:noProof/>
          <w:sz w:val="22"/>
        </w:rPr>
      </w:pPr>
      <w:r w:rsidRPr="00B4695F">
        <w:rPr>
          <w:noProof/>
          <w:sz w:val="22"/>
        </w:rPr>
        <w:t xml:space="preserve">Priorita 3.4 Služby obyvatelům </w:t>
      </w:r>
    </w:p>
    <w:p w14:paraId="3CC89B67" w14:textId="77777777" w:rsidR="00B4695F" w:rsidRPr="00B4695F" w:rsidRDefault="00B4695F" w:rsidP="00520377">
      <w:pPr>
        <w:spacing w:line="264" w:lineRule="auto"/>
        <w:jc w:val="both"/>
        <w:rPr>
          <w:b w:val="0"/>
          <w:noProof/>
          <w:sz w:val="22"/>
        </w:rPr>
      </w:pPr>
      <w:r w:rsidRPr="00B4695F">
        <w:rPr>
          <w:b w:val="0"/>
          <w:noProof/>
          <w:sz w:val="22"/>
        </w:rPr>
        <w:t xml:space="preserve"> </w:t>
      </w:r>
    </w:p>
    <w:p w14:paraId="76FE945C" w14:textId="77777777" w:rsidR="00F54906" w:rsidRPr="00725180" w:rsidRDefault="00F256F8" w:rsidP="00F54906">
      <w:pPr>
        <w:spacing w:line="264" w:lineRule="auto"/>
        <w:jc w:val="both"/>
        <w:rPr>
          <w:noProof/>
          <w:color w:val="000000" w:themeColor="text1"/>
          <w:sz w:val="22"/>
        </w:rPr>
      </w:pPr>
      <w:r>
        <w:rPr>
          <w:b w:val="0"/>
          <w:noProof/>
          <w:sz w:val="22"/>
        </w:rPr>
        <w:tab/>
      </w:r>
      <w:r w:rsidR="00B4695F" w:rsidRPr="00B4695F">
        <w:rPr>
          <w:b w:val="0"/>
          <w:noProof/>
          <w:sz w:val="22"/>
        </w:rPr>
        <w:t xml:space="preserve">V oblasti služeb poskytovaných obyvatelům obcí je připraven projekt rekonstrukce a rozšíření veřejného  osvětlení,  </w:t>
      </w:r>
      <w:r w:rsidR="00F54906" w:rsidRPr="00725180">
        <w:rPr>
          <w:noProof/>
          <w:color w:val="000000" w:themeColor="text1"/>
          <w:sz w:val="22"/>
        </w:rPr>
        <w:t>zavedení systému sdílení informací občanům prostřednictvím SMS a infomailů.</w:t>
      </w:r>
    </w:p>
    <w:p w14:paraId="1F8E8B61" w14:textId="77777777" w:rsidR="00FF6427" w:rsidRPr="00725180" w:rsidRDefault="00FF6427" w:rsidP="00520377">
      <w:pPr>
        <w:spacing w:line="264" w:lineRule="auto"/>
        <w:jc w:val="both"/>
        <w:rPr>
          <w:b w:val="0"/>
          <w:noProof/>
          <w:color w:val="000000" w:themeColor="text1"/>
          <w:sz w:val="22"/>
        </w:rPr>
      </w:pPr>
      <w:r w:rsidRPr="00725180">
        <w:rPr>
          <w:b w:val="0"/>
          <w:noProof/>
          <w:color w:val="000000" w:themeColor="text1"/>
          <w:sz w:val="22"/>
        </w:rPr>
        <w:tab/>
        <w:t>V provozu je nově umístěná knihovna.</w:t>
      </w:r>
    </w:p>
    <w:p w14:paraId="3A85C8C1" w14:textId="77777777" w:rsidR="00FF6427" w:rsidRPr="00725180" w:rsidRDefault="00FF6427" w:rsidP="00520377">
      <w:pPr>
        <w:spacing w:line="264" w:lineRule="auto"/>
        <w:jc w:val="both"/>
        <w:rPr>
          <w:b w:val="0"/>
          <w:noProof/>
          <w:color w:val="000000" w:themeColor="text1"/>
          <w:sz w:val="22"/>
        </w:rPr>
      </w:pPr>
    </w:p>
    <w:p w14:paraId="397356A6" w14:textId="77777777" w:rsidR="00B4695F" w:rsidRPr="00725180" w:rsidRDefault="00FF6427" w:rsidP="00520377">
      <w:pPr>
        <w:spacing w:line="264" w:lineRule="auto"/>
        <w:jc w:val="both"/>
        <w:rPr>
          <w:b w:val="0"/>
          <w:noProof/>
          <w:color w:val="000000" w:themeColor="text1"/>
          <w:sz w:val="22"/>
        </w:rPr>
      </w:pPr>
      <w:r w:rsidRPr="00725180">
        <w:rPr>
          <w:b w:val="0"/>
          <w:noProof/>
          <w:color w:val="000000" w:themeColor="text1"/>
          <w:sz w:val="22"/>
        </w:rPr>
        <w:tab/>
      </w:r>
      <w:r w:rsidR="00B4695F" w:rsidRPr="00725180">
        <w:rPr>
          <w:b w:val="0"/>
          <w:noProof/>
          <w:color w:val="000000" w:themeColor="text1"/>
          <w:sz w:val="22"/>
        </w:rPr>
        <w:t xml:space="preserve">Obec  </w:t>
      </w:r>
      <w:r w:rsidR="00F256F8" w:rsidRPr="00725180">
        <w:rPr>
          <w:b w:val="0"/>
          <w:noProof/>
          <w:color w:val="000000" w:themeColor="text1"/>
          <w:sz w:val="22"/>
        </w:rPr>
        <w:t>průběžně přizpůsobuje vzhed a nabísku informací na</w:t>
      </w:r>
      <w:r w:rsidR="00B4695F" w:rsidRPr="00725180">
        <w:rPr>
          <w:b w:val="0"/>
          <w:noProof/>
          <w:color w:val="000000" w:themeColor="text1"/>
          <w:sz w:val="22"/>
        </w:rPr>
        <w:t xml:space="preserve">  internetových  stránk</w:t>
      </w:r>
      <w:r w:rsidR="00F256F8" w:rsidRPr="00725180">
        <w:rPr>
          <w:b w:val="0"/>
          <w:noProof/>
          <w:color w:val="000000" w:themeColor="text1"/>
          <w:sz w:val="22"/>
        </w:rPr>
        <w:t>ách</w:t>
      </w:r>
      <w:r w:rsidR="00B4695F" w:rsidRPr="00725180">
        <w:rPr>
          <w:b w:val="0"/>
          <w:noProof/>
          <w:color w:val="000000" w:themeColor="text1"/>
          <w:sz w:val="22"/>
        </w:rPr>
        <w:t xml:space="preserve">  města  s pravidelnou  rubrikou aktualit a informací pro občany, podnikatele i turisty.  </w:t>
      </w:r>
    </w:p>
    <w:p w14:paraId="18D00389" w14:textId="77777777" w:rsidR="00B4695F" w:rsidRPr="00B4695F" w:rsidRDefault="00B4695F" w:rsidP="00520377">
      <w:pPr>
        <w:spacing w:line="264" w:lineRule="auto"/>
        <w:jc w:val="both"/>
        <w:rPr>
          <w:b w:val="0"/>
          <w:noProof/>
          <w:sz w:val="22"/>
        </w:rPr>
      </w:pPr>
      <w:r w:rsidRPr="00B4695F">
        <w:rPr>
          <w:b w:val="0"/>
          <w:noProof/>
          <w:sz w:val="22"/>
        </w:rPr>
        <w:t xml:space="preserve"> </w:t>
      </w:r>
    </w:p>
    <w:p w14:paraId="7F246174" w14:textId="77777777" w:rsidR="00B4695F" w:rsidRPr="00B4695F" w:rsidRDefault="00B4695F" w:rsidP="00520377">
      <w:pPr>
        <w:spacing w:line="264" w:lineRule="auto"/>
        <w:jc w:val="both"/>
        <w:rPr>
          <w:b w:val="0"/>
          <w:noProof/>
          <w:sz w:val="22"/>
        </w:rPr>
      </w:pPr>
      <w:r w:rsidRPr="00B4695F">
        <w:rPr>
          <w:b w:val="0"/>
          <w:noProof/>
          <w:sz w:val="22"/>
        </w:rPr>
        <w:t xml:space="preserve">Monitorovací ukazatele: </w:t>
      </w:r>
    </w:p>
    <w:p w14:paraId="31BB924E" w14:textId="77777777" w:rsidR="00B4695F" w:rsidRPr="00B4695F" w:rsidRDefault="00B4695F" w:rsidP="00520377">
      <w:pPr>
        <w:spacing w:line="264" w:lineRule="auto"/>
        <w:jc w:val="both"/>
        <w:rPr>
          <w:b w:val="0"/>
          <w:noProof/>
          <w:sz w:val="22"/>
        </w:rPr>
      </w:pPr>
      <w:r w:rsidRPr="00B4695F">
        <w:rPr>
          <w:b w:val="0"/>
          <w:noProof/>
          <w:sz w:val="22"/>
        </w:rPr>
        <w:t xml:space="preserve">- </w:t>
      </w:r>
      <w:r>
        <w:rPr>
          <w:b w:val="0"/>
          <w:noProof/>
          <w:sz w:val="22"/>
        </w:rPr>
        <w:tab/>
      </w:r>
      <w:r w:rsidRPr="00B4695F">
        <w:rPr>
          <w:b w:val="0"/>
          <w:noProof/>
          <w:sz w:val="22"/>
        </w:rPr>
        <w:t xml:space="preserve">rozšíření veřejného rozhlasu o 25 ks  </w:t>
      </w:r>
    </w:p>
    <w:p w14:paraId="03E89B39" w14:textId="77777777" w:rsidR="00B4695F" w:rsidRPr="00B4695F" w:rsidRDefault="00B4695F" w:rsidP="00520377">
      <w:pPr>
        <w:spacing w:line="264" w:lineRule="auto"/>
        <w:jc w:val="both"/>
        <w:rPr>
          <w:b w:val="0"/>
          <w:noProof/>
          <w:sz w:val="22"/>
        </w:rPr>
      </w:pPr>
      <w:r w:rsidRPr="00B4695F">
        <w:rPr>
          <w:b w:val="0"/>
          <w:noProof/>
          <w:sz w:val="22"/>
        </w:rPr>
        <w:t>-</w:t>
      </w:r>
      <w:r>
        <w:rPr>
          <w:b w:val="0"/>
          <w:noProof/>
          <w:sz w:val="22"/>
        </w:rPr>
        <w:tab/>
      </w:r>
      <w:r w:rsidRPr="00B4695F">
        <w:rPr>
          <w:b w:val="0"/>
          <w:noProof/>
          <w:sz w:val="22"/>
        </w:rPr>
        <w:t xml:space="preserve">rekonstrukce 1 požární nádrže </w:t>
      </w:r>
    </w:p>
    <w:p w14:paraId="0D9787DE" w14:textId="77777777" w:rsidR="00B4695F" w:rsidRPr="00B4695F" w:rsidRDefault="00B4695F" w:rsidP="00520377">
      <w:pPr>
        <w:spacing w:line="264" w:lineRule="auto"/>
        <w:jc w:val="both"/>
        <w:rPr>
          <w:b w:val="0"/>
          <w:noProof/>
          <w:sz w:val="22"/>
        </w:rPr>
      </w:pPr>
      <w:r w:rsidRPr="00B4695F">
        <w:rPr>
          <w:b w:val="0"/>
          <w:noProof/>
          <w:sz w:val="22"/>
        </w:rPr>
        <w:t>-</w:t>
      </w:r>
      <w:r>
        <w:rPr>
          <w:b w:val="0"/>
          <w:noProof/>
          <w:sz w:val="22"/>
        </w:rPr>
        <w:tab/>
      </w:r>
      <w:r w:rsidRPr="00B4695F">
        <w:rPr>
          <w:b w:val="0"/>
          <w:noProof/>
          <w:sz w:val="22"/>
        </w:rPr>
        <w:t>rozšíření hřbitova o 350 m2</w:t>
      </w:r>
    </w:p>
    <w:p w14:paraId="0943FEEF" w14:textId="77777777" w:rsidR="00C764D3" w:rsidRPr="00CD1BEC" w:rsidRDefault="00C764D3" w:rsidP="00C764D3">
      <w:pPr>
        <w:pBdr>
          <w:top w:val="single" w:sz="4" w:space="1" w:color="auto"/>
          <w:left w:val="single" w:sz="4" w:space="4" w:color="auto"/>
          <w:bottom w:val="single" w:sz="4" w:space="1" w:color="auto"/>
          <w:right w:val="single" w:sz="4" w:space="4" w:color="auto"/>
        </w:pBdr>
        <w:shd w:val="clear" w:color="auto" w:fill="FFFF00"/>
        <w:spacing w:before="60" w:after="60"/>
        <w:rPr>
          <w:rFonts w:eastAsia="Calibri"/>
          <w:sz w:val="36"/>
          <w:szCs w:val="36"/>
        </w:rPr>
      </w:pPr>
      <w:r>
        <w:rPr>
          <w:rFonts w:eastAsia="Calibri"/>
          <w:sz w:val="36"/>
          <w:szCs w:val="36"/>
        </w:rPr>
        <w:t>5.</w:t>
      </w:r>
      <w:r w:rsidRPr="00F81D58">
        <w:rPr>
          <w:rFonts w:eastAsia="Calibri"/>
          <w:sz w:val="36"/>
          <w:szCs w:val="36"/>
        </w:rPr>
        <w:t xml:space="preserve"> </w:t>
      </w:r>
      <w:r>
        <w:rPr>
          <w:rFonts w:eastAsia="Calibri"/>
          <w:sz w:val="36"/>
          <w:szCs w:val="36"/>
        </w:rPr>
        <w:tab/>
        <w:t>Možnosti financování</w:t>
      </w:r>
    </w:p>
    <w:p w14:paraId="1097BB8B" w14:textId="77777777" w:rsidR="006810D3" w:rsidRPr="00725180" w:rsidRDefault="001F07CC" w:rsidP="005520B7">
      <w:pPr>
        <w:spacing w:line="312" w:lineRule="auto"/>
        <w:jc w:val="both"/>
        <w:rPr>
          <w:b w:val="0"/>
          <w:noProof/>
          <w:color w:val="000000" w:themeColor="text1"/>
          <w:sz w:val="22"/>
        </w:rPr>
      </w:pPr>
      <w:r w:rsidRPr="00725180">
        <w:rPr>
          <w:b w:val="0"/>
          <w:noProof/>
          <w:color w:val="000000" w:themeColor="text1"/>
          <w:sz w:val="22"/>
        </w:rPr>
        <w:t>Poznámka v textu:  možnost spolufinancování bude volena aktuálně podle vyhlášených dotačních prgramů a jejich kritérií</w:t>
      </w:r>
    </w:p>
    <w:p w14:paraId="28027720" w14:textId="77777777" w:rsidR="001F07CC" w:rsidRDefault="001F07CC" w:rsidP="005520B7">
      <w:pPr>
        <w:spacing w:line="312" w:lineRule="auto"/>
        <w:jc w:val="both"/>
        <w:rPr>
          <w:b w:val="0"/>
          <w:noProof/>
          <w:sz w:val="22"/>
        </w:rPr>
      </w:pPr>
    </w:p>
    <w:p w14:paraId="01A0BFE0" w14:textId="77777777" w:rsidR="001F07CC" w:rsidRDefault="001F07CC" w:rsidP="005520B7">
      <w:pPr>
        <w:spacing w:line="312" w:lineRule="auto"/>
        <w:jc w:val="both"/>
        <w:rPr>
          <w:b w:val="0"/>
          <w:noProof/>
          <w:sz w:val="22"/>
        </w:rPr>
      </w:pPr>
      <w:r w:rsidRPr="001F07CC">
        <w:rPr>
          <w:noProof/>
          <w:lang w:val="en-US" w:eastAsia="en-US"/>
        </w:rPr>
        <w:drawing>
          <wp:inline distT="0" distB="0" distL="0" distR="0" wp14:anchorId="012E3625" wp14:editId="64DFC8AF">
            <wp:extent cx="5760720" cy="3453182"/>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453182"/>
                    </a:xfrm>
                    <a:prstGeom prst="rect">
                      <a:avLst/>
                    </a:prstGeom>
                    <a:noFill/>
                    <a:ln>
                      <a:noFill/>
                    </a:ln>
                  </pic:spPr>
                </pic:pic>
              </a:graphicData>
            </a:graphic>
          </wp:inline>
        </w:drawing>
      </w:r>
    </w:p>
    <w:p w14:paraId="0EED9F2A" w14:textId="77777777" w:rsidR="006810D3" w:rsidRDefault="006810D3" w:rsidP="005520B7">
      <w:pPr>
        <w:spacing w:line="312" w:lineRule="auto"/>
        <w:jc w:val="both"/>
        <w:rPr>
          <w:b w:val="0"/>
          <w:noProof/>
          <w:sz w:val="22"/>
        </w:rPr>
      </w:pPr>
    </w:p>
    <w:p w14:paraId="4CFFB6DF" w14:textId="77777777" w:rsidR="0014289C" w:rsidRDefault="001F07CC" w:rsidP="005520B7">
      <w:pPr>
        <w:spacing w:line="312" w:lineRule="auto"/>
        <w:jc w:val="both"/>
        <w:rPr>
          <w:b w:val="0"/>
          <w:noProof/>
          <w:sz w:val="22"/>
        </w:rPr>
      </w:pPr>
      <w:r w:rsidRPr="001F07CC">
        <w:rPr>
          <w:noProof/>
          <w:lang w:val="en-US" w:eastAsia="en-US"/>
        </w:rPr>
        <w:drawing>
          <wp:inline distT="0" distB="0" distL="0" distR="0" wp14:anchorId="7822D7F5" wp14:editId="6BC3DD5E">
            <wp:extent cx="5760720" cy="2689419"/>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2689419"/>
                    </a:xfrm>
                    <a:prstGeom prst="rect">
                      <a:avLst/>
                    </a:prstGeom>
                    <a:noFill/>
                    <a:ln>
                      <a:noFill/>
                    </a:ln>
                  </pic:spPr>
                </pic:pic>
              </a:graphicData>
            </a:graphic>
          </wp:inline>
        </w:drawing>
      </w:r>
    </w:p>
    <w:p w14:paraId="0917593A" w14:textId="77777777" w:rsidR="007925D6" w:rsidRDefault="007925D6" w:rsidP="005520B7">
      <w:pPr>
        <w:spacing w:line="312" w:lineRule="auto"/>
        <w:jc w:val="both"/>
        <w:rPr>
          <w:b w:val="0"/>
          <w:noProof/>
          <w:sz w:val="22"/>
        </w:rPr>
      </w:pPr>
    </w:p>
    <w:p w14:paraId="5FC6B785" w14:textId="77777777" w:rsidR="007925D6" w:rsidRDefault="007925D6" w:rsidP="005520B7">
      <w:pPr>
        <w:spacing w:line="312" w:lineRule="auto"/>
        <w:jc w:val="both"/>
        <w:rPr>
          <w:b w:val="0"/>
          <w:noProof/>
          <w:sz w:val="22"/>
        </w:rPr>
      </w:pPr>
    </w:p>
    <w:p w14:paraId="657B6505" w14:textId="77777777" w:rsidR="007925D6" w:rsidRDefault="007925D6" w:rsidP="005520B7">
      <w:pPr>
        <w:spacing w:line="312" w:lineRule="auto"/>
        <w:jc w:val="both"/>
        <w:rPr>
          <w:b w:val="0"/>
          <w:noProof/>
          <w:sz w:val="22"/>
        </w:rPr>
      </w:pPr>
    </w:p>
    <w:p w14:paraId="49DF6CBF" w14:textId="77777777" w:rsidR="007925D6" w:rsidRDefault="007925D6" w:rsidP="005520B7">
      <w:pPr>
        <w:spacing w:line="312" w:lineRule="auto"/>
        <w:jc w:val="both"/>
        <w:rPr>
          <w:b w:val="0"/>
          <w:noProof/>
          <w:sz w:val="22"/>
        </w:rPr>
      </w:pPr>
    </w:p>
    <w:p w14:paraId="1B5BC5DD" w14:textId="77777777" w:rsidR="006810D3" w:rsidRDefault="006810D3" w:rsidP="005520B7">
      <w:pPr>
        <w:spacing w:line="312" w:lineRule="auto"/>
        <w:jc w:val="both"/>
        <w:rPr>
          <w:b w:val="0"/>
          <w:noProof/>
          <w:sz w:val="22"/>
        </w:rPr>
      </w:pPr>
    </w:p>
    <w:p w14:paraId="2AC26709" w14:textId="77777777" w:rsidR="006810D3" w:rsidRDefault="006810D3" w:rsidP="005520B7">
      <w:pPr>
        <w:spacing w:line="312" w:lineRule="auto"/>
        <w:jc w:val="both"/>
        <w:rPr>
          <w:b w:val="0"/>
          <w:noProof/>
          <w:sz w:val="22"/>
        </w:rPr>
      </w:pPr>
    </w:p>
    <w:p w14:paraId="7EF77D23" w14:textId="77777777" w:rsidR="006810D3" w:rsidRDefault="006810D3" w:rsidP="005520B7">
      <w:pPr>
        <w:spacing w:line="312" w:lineRule="auto"/>
        <w:jc w:val="both"/>
        <w:rPr>
          <w:b w:val="0"/>
          <w:noProof/>
          <w:sz w:val="22"/>
        </w:rPr>
      </w:pPr>
    </w:p>
    <w:p w14:paraId="7788A2BE" w14:textId="77777777" w:rsidR="006810D3" w:rsidRDefault="001F07CC" w:rsidP="005520B7">
      <w:pPr>
        <w:spacing w:line="312" w:lineRule="auto"/>
        <w:jc w:val="both"/>
        <w:rPr>
          <w:b w:val="0"/>
          <w:noProof/>
          <w:sz w:val="22"/>
        </w:rPr>
      </w:pPr>
      <w:r w:rsidRPr="001F07CC">
        <w:rPr>
          <w:noProof/>
          <w:lang w:val="en-US" w:eastAsia="en-US"/>
        </w:rPr>
        <w:lastRenderedPageBreak/>
        <w:drawing>
          <wp:inline distT="0" distB="0" distL="0" distR="0" wp14:anchorId="541059A8" wp14:editId="124C5B46">
            <wp:extent cx="5760720" cy="5720094"/>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5720094"/>
                    </a:xfrm>
                    <a:prstGeom prst="rect">
                      <a:avLst/>
                    </a:prstGeom>
                    <a:noFill/>
                    <a:ln>
                      <a:noFill/>
                    </a:ln>
                  </pic:spPr>
                </pic:pic>
              </a:graphicData>
            </a:graphic>
          </wp:inline>
        </w:drawing>
      </w:r>
    </w:p>
    <w:p w14:paraId="4FD85D1E" w14:textId="77777777" w:rsidR="006810D3" w:rsidRDefault="006810D3" w:rsidP="005520B7">
      <w:pPr>
        <w:spacing w:line="312" w:lineRule="auto"/>
        <w:jc w:val="both"/>
        <w:rPr>
          <w:b w:val="0"/>
          <w:noProof/>
          <w:sz w:val="22"/>
        </w:rPr>
      </w:pPr>
    </w:p>
    <w:p w14:paraId="3A7918BF" w14:textId="77777777" w:rsidR="006810D3" w:rsidRDefault="006810D3" w:rsidP="005520B7">
      <w:pPr>
        <w:spacing w:line="312" w:lineRule="auto"/>
        <w:jc w:val="both"/>
        <w:rPr>
          <w:b w:val="0"/>
          <w:noProof/>
          <w:sz w:val="22"/>
        </w:rPr>
      </w:pPr>
    </w:p>
    <w:p w14:paraId="52B730DA" w14:textId="77777777" w:rsidR="006810D3" w:rsidRDefault="006810D3" w:rsidP="005520B7">
      <w:pPr>
        <w:spacing w:line="312" w:lineRule="auto"/>
        <w:jc w:val="both"/>
        <w:rPr>
          <w:b w:val="0"/>
          <w:noProof/>
          <w:sz w:val="22"/>
        </w:rPr>
      </w:pPr>
    </w:p>
    <w:p w14:paraId="58D9F063" w14:textId="77777777" w:rsidR="001F07CC" w:rsidRDefault="001F07CC" w:rsidP="005520B7">
      <w:pPr>
        <w:spacing w:line="312" w:lineRule="auto"/>
        <w:jc w:val="both"/>
        <w:rPr>
          <w:b w:val="0"/>
          <w:noProof/>
          <w:sz w:val="22"/>
        </w:rPr>
      </w:pPr>
    </w:p>
    <w:p w14:paraId="3BE7F3F6" w14:textId="77777777" w:rsidR="001F07CC" w:rsidRDefault="001F07CC" w:rsidP="005520B7">
      <w:pPr>
        <w:spacing w:line="312" w:lineRule="auto"/>
        <w:jc w:val="both"/>
        <w:rPr>
          <w:b w:val="0"/>
          <w:noProof/>
          <w:sz w:val="22"/>
        </w:rPr>
      </w:pPr>
    </w:p>
    <w:p w14:paraId="4C86F0B8" w14:textId="77777777" w:rsidR="001F07CC" w:rsidRDefault="001F07CC" w:rsidP="005520B7">
      <w:pPr>
        <w:spacing w:line="312" w:lineRule="auto"/>
        <w:jc w:val="both"/>
        <w:rPr>
          <w:b w:val="0"/>
          <w:noProof/>
          <w:sz w:val="22"/>
        </w:rPr>
      </w:pPr>
    </w:p>
    <w:p w14:paraId="6FCDA034" w14:textId="77777777" w:rsidR="001F07CC" w:rsidRDefault="001F07CC" w:rsidP="005520B7">
      <w:pPr>
        <w:spacing w:line="312" w:lineRule="auto"/>
        <w:jc w:val="both"/>
        <w:rPr>
          <w:b w:val="0"/>
          <w:noProof/>
          <w:sz w:val="22"/>
        </w:rPr>
      </w:pPr>
    </w:p>
    <w:p w14:paraId="3E87D12B" w14:textId="77777777" w:rsidR="001F07CC" w:rsidRDefault="001F07CC" w:rsidP="005520B7">
      <w:pPr>
        <w:spacing w:line="312" w:lineRule="auto"/>
        <w:jc w:val="both"/>
        <w:rPr>
          <w:b w:val="0"/>
          <w:noProof/>
          <w:sz w:val="22"/>
        </w:rPr>
      </w:pPr>
    </w:p>
    <w:p w14:paraId="7B703635" w14:textId="77777777" w:rsidR="001F07CC" w:rsidRDefault="001F07CC" w:rsidP="005520B7">
      <w:pPr>
        <w:spacing w:line="312" w:lineRule="auto"/>
        <w:jc w:val="both"/>
        <w:rPr>
          <w:b w:val="0"/>
          <w:noProof/>
          <w:sz w:val="22"/>
        </w:rPr>
      </w:pPr>
    </w:p>
    <w:p w14:paraId="1ADC9C6C" w14:textId="77777777" w:rsidR="001F07CC" w:rsidRDefault="001F07CC" w:rsidP="005520B7">
      <w:pPr>
        <w:spacing w:line="312" w:lineRule="auto"/>
        <w:jc w:val="both"/>
        <w:rPr>
          <w:b w:val="0"/>
          <w:noProof/>
          <w:sz w:val="22"/>
        </w:rPr>
      </w:pPr>
    </w:p>
    <w:p w14:paraId="1C6996CE" w14:textId="77777777" w:rsidR="001F07CC" w:rsidRDefault="001F07CC" w:rsidP="005520B7">
      <w:pPr>
        <w:spacing w:line="312" w:lineRule="auto"/>
        <w:jc w:val="both"/>
        <w:rPr>
          <w:b w:val="0"/>
          <w:noProof/>
          <w:sz w:val="22"/>
        </w:rPr>
      </w:pPr>
    </w:p>
    <w:p w14:paraId="19CB1FD3" w14:textId="77777777" w:rsidR="001F07CC" w:rsidRDefault="001F07CC" w:rsidP="005520B7">
      <w:pPr>
        <w:spacing w:line="312" w:lineRule="auto"/>
        <w:jc w:val="both"/>
        <w:rPr>
          <w:b w:val="0"/>
          <w:noProof/>
          <w:sz w:val="22"/>
        </w:rPr>
      </w:pPr>
    </w:p>
    <w:p w14:paraId="2090A3F7" w14:textId="77777777" w:rsidR="001F07CC" w:rsidRDefault="001F07CC" w:rsidP="005520B7">
      <w:pPr>
        <w:spacing w:line="312" w:lineRule="auto"/>
        <w:jc w:val="both"/>
        <w:rPr>
          <w:b w:val="0"/>
          <w:noProof/>
          <w:sz w:val="22"/>
        </w:rPr>
      </w:pPr>
    </w:p>
    <w:p w14:paraId="67EF0B0D" w14:textId="77777777" w:rsidR="001F07CC" w:rsidRDefault="001F07CC" w:rsidP="005520B7">
      <w:pPr>
        <w:spacing w:line="312" w:lineRule="auto"/>
        <w:jc w:val="both"/>
        <w:rPr>
          <w:b w:val="0"/>
          <w:noProof/>
          <w:sz w:val="22"/>
        </w:rPr>
      </w:pPr>
    </w:p>
    <w:p w14:paraId="5887E722" w14:textId="77777777" w:rsidR="001F07CC" w:rsidRDefault="001F07CC" w:rsidP="005520B7">
      <w:pPr>
        <w:spacing w:line="312" w:lineRule="auto"/>
        <w:jc w:val="both"/>
        <w:rPr>
          <w:b w:val="0"/>
          <w:noProof/>
          <w:sz w:val="22"/>
        </w:rPr>
      </w:pPr>
    </w:p>
    <w:p w14:paraId="70BAF564" w14:textId="77777777" w:rsidR="001F07CC" w:rsidRDefault="00AC61EF" w:rsidP="005520B7">
      <w:pPr>
        <w:spacing w:line="312" w:lineRule="auto"/>
        <w:jc w:val="both"/>
        <w:rPr>
          <w:b w:val="0"/>
          <w:noProof/>
          <w:sz w:val="22"/>
        </w:rPr>
      </w:pPr>
      <w:r w:rsidRPr="00AC61EF">
        <w:rPr>
          <w:noProof/>
          <w:lang w:val="en-US" w:eastAsia="en-US"/>
        </w:rPr>
        <w:lastRenderedPageBreak/>
        <w:drawing>
          <wp:inline distT="0" distB="0" distL="0" distR="0" wp14:anchorId="16564CB9" wp14:editId="07CA02D8">
            <wp:extent cx="5760720" cy="5370714"/>
            <wp:effectExtent l="0" t="0" r="0" b="190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5370714"/>
                    </a:xfrm>
                    <a:prstGeom prst="rect">
                      <a:avLst/>
                    </a:prstGeom>
                    <a:noFill/>
                    <a:ln>
                      <a:noFill/>
                    </a:ln>
                  </pic:spPr>
                </pic:pic>
              </a:graphicData>
            </a:graphic>
          </wp:inline>
        </w:drawing>
      </w:r>
    </w:p>
    <w:p w14:paraId="4F64E8B3" w14:textId="77777777" w:rsidR="001F07CC" w:rsidRDefault="001F07CC" w:rsidP="005520B7">
      <w:pPr>
        <w:spacing w:line="312" w:lineRule="auto"/>
        <w:jc w:val="both"/>
        <w:rPr>
          <w:b w:val="0"/>
          <w:noProof/>
          <w:sz w:val="22"/>
        </w:rPr>
      </w:pPr>
    </w:p>
    <w:p w14:paraId="6D40001A" w14:textId="77777777" w:rsidR="001F07CC" w:rsidRDefault="001F07CC" w:rsidP="005520B7">
      <w:pPr>
        <w:spacing w:line="312" w:lineRule="auto"/>
        <w:jc w:val="both"/>
        <w:rPr>
          <w:b w:val="0"/>
          <w:noProof/>
          <w:sz w:val="22"/>
        </w:rPr>
      </w:pPr>
    </w:p>
    <w:p w14:paraId="4B50E6EC" w14:textId="77777777" w:rsidR="001F07CC" w:rsidRDefault="001F07CC" w:rsidP="005520B7">
      <w:pPr>
        <w:spacing w:line="312" w:lineRule="auto"/>
        <w:jc w:val="both"/>
        <w:rPr>
          <w:b w:val="0"/>
          <w:noProof/>
          <w:sz w:val="22"/>
        </w:rPr>
      </w:pPr>
    </w:p>
    <w:p w14:paraId="79B7C0C6" w14:textId="77777777" w:rsidR="001F07CC" w:rsidRDefault="001F07CC" w:rsidP="005520B7">
      <w:pPr>
        <w:spacing w:line="312" w:lineRule="auto"/>
        <w:jc w:val="both"/>
        <w:rPr>
          <w:b w:val="0"/>
          <w:noProof/>
          <w:sz w:val="22"/>
        </w:rPr>
      </w:pPr>
    </w:p>
    <w:p w14:paraId="196B725B" w14:textId="77777777" w:rsidR="001F07CC" w:rsidRDefault="001F07CC" w:rsidP="005520B7">
      <w:pPr>
        <w:spacing w:line="312" w:lineRule="auto"/>
        <w:jc w:val="both"/>
        <w:rPr>
          <w:b w:val="0"/>
          <w:noProof/>
          <w:sz w:val="22"/>
        </w:rPr>
      </w:pPr>
    </w:p>
    <w:p w14:paraId="4A0EBB70" w14:textId="77777777" w:rsidR="001F07CC" w:rsidRDefault="001F07CC" w:rsidP="005520B7">
      <w:pPr>
        <w:spacing w:line="312" w:lineRule="auto"/>
        <w:jc w:val="both"/>
        <w:rPr>
          <w:b w:val="0"/>
          <w:noProof/>
          <w:sz w:val="22"/>
        </w:rPr>
      </w:pPr>
    </w:p>
    <w:p w14:paraId="3239A23D" w14:textId="77777777" w:rsidR="001F07CC" w:rsidRDefault="001F07CC" w:rsidP="005520B7">
      <w:pPr>
        <w:spacing w:line="312" w:lineRule="auto"/>
        <w:jc w:val="both"/>
        <w:rPr>
          <w:b w:val="0"/>
          <w:noProof/>
          <w:sz w:val="22"/>
        </w:rPr>
      </w:pPr>
    </w:p>
    <w:p w14:paraId="6811BCDF" w14:textId="77777777" w:rsidR="006810D3" w:rsidRDefault="006810D3" w:rsidP="005520B7">
      <w:pPr>
        <w:spacing w:line="312" w:lineRule="auto"/>
        <w:jc w:val="both"/>
        <w:rPr>
          <w:b w:val="0"/>
          <w:noProof/>
          <w:sz w:val="22"/>
        </w:rPr>
      </w:pPr>
    </w:p>
    <w:p w14:paraId="0B87B87E" w14:textId="77777777" w:rsidR="006810D3" w:rsidRDefault="006810D3" w:rsidP="005520B7">
      <w:pPr>
        <w:spacing w:line="312" w:lineRule="auto"/>
        <w:jc w:val="both"/>
        <w:rPr>
          <w:b w:val="0"/>
          <w:noProof/>
          <w:sz w:val="22"/>
        </w:rPr>
      </w:pPr>
    </w:p>
    <w:p w14:paraId="70BD6873" w14:textId="77777777" w:rsidR="006810D3" w:rsidRDefault="001F07CC" w:rsidP="005520B7">
      <w:pPr>
        <w:spacing w:line="312" w:lineRule="auto"/>
        <w:jc w:val="both"/>
        <w:rPr>
          <w:b w:val="0"/>
          <w:noProof/>
          <w:sz w:val="22"/>
        </w:rPr>
      </w:pPr>
      <w:r w:rsidRPr="001F07CC">
        <w:rPr>
          <w:noProof/>
          <w:lang w:val="en-US" w:eastAsia="en-US"/>
        </w:rPr>
        <w:lastRenderedPageBreak/>
        <w:drawing>
          <wp:inline distT="0" distB="0" distL="0" distR="0" wp14:anchorId="6BDBBD55" wp14:editId="67FB4DCD">
            <wp:extent cx="5760720" cy="8052008"/>
            <wp:effectExtent l="0" t="0" r="0" b="63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8052008"/>
                    </a:xfrm>
                    <a:prstGeom prst="rect">
                      <a:avLst/>
                    </a:prstGeom>
                    <a:noFill/>
                    <a:ln>
                      <a:noFill/>
                    </a:ln>
                  </pic:spPr>
                </pic:pic>
              </a:graphicData>
            </a:graphic>
          </wp:inline>
        </w:drawing>
      </w:r>
    </w:p>
    <w:p w14:paraId="2D5D0A33" w14:textId="77777777" w:rsidR="006810D3" w:rsidRDefault="006810D3" w:rsidP="005520B7">
      <w:pPr>
        <w:spacing w:line="312" w:lineRule="auto"/>
        <w:jc w:val="both"/>
        <w:rPr>
          <w:b w:val="0"/>
          <w:noProof/>
          <w:sz w:val="22"/>
        </w:rPr>
      </w:pPr>
    </w:p>
    <w:p w14:paraId="655D1B45" w14:textId="77777777" w:rsidR="007925D6" w:rsidRDefault="007925D6" w:rsidP="005520B7">
      <w:pPr>
        <w:spacing w:line="312" w:lineRule="auto"/>
        <w:jc w:val="both"/>
        <w:rPr>
          <w:b w:val="0"/>
          <w:noProof/>
          <w:sz w:val="22"/>
        </w:rPr>
      </w:pPr>
    </w:p>
    <w:p w14:paraId="3FEC109D" w14:textId="77777777" w:rsidR="007925D6" w:rsidRDefault="007925D6" w:rsidP="005520B7">
      <w:pPr>
        <w:spacing w:line="312" w:lineRule="auto"/>
        <w:jc w:val="both"/>
        <w:rPr>
          <w:b w:val="0"/>
          <w:noProof/>
          <w:sz w:val="22"/>
        </w:rPr>
      </w:pPr>
    </w:p>
    <w:p w14:paraId="5E463C1D" w14:textId="77777777" w:rsidR="007925D6" w:rsidRDefault="001F07CC" w:rsidP="005520B7">
      <w:pPr>
        <w:spacing w:line="312" w:lineRule="auto"/>
        <w:jc w:val="both"/>
        <w:rPr>
          <w:b w:val="0"/>
          <w:noProof/>
          <w:sz w:val="22"/>
        </w:rPr>
      </w:pPr>
      <w:r w:rsidRPr="001F07CC">
        <w:rPr>
          <w:noProof/>
          <w:lang w:val="en-US" w:eastAsia="en-US"/>
        </w:rPr>
        <w:lastRenderedPageBreak/>
        <w:drawing>
          <wp:inline distT="0" distB="0" distL="0" distR="0" wp14:anchorId="2EE4AF47" wp14:editId="16250FA9">
            <wp:extent cx="5760720" cy="3794438"/>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794438"/>
                    </a:xfrm>
                    <a:prstGeom prst="rect">
                      <a:avLst/>
                    </a:prstGeom>
                    <a:noFill/>
                    <a:ln>
                      <a:noFill/>
                    </a:ln>
                  </pic:spPr>
                </pic:pic>
              </a:graphicData>
            </a:graphic>
          </wp:inline>
        </w:drawing>
      </w:r>
    </w:p>
    <w:p w14:paraId="477CFFA6" w14:textId="77777777" w:rsidR="007925D6" w:rsidRDefault="007925D6" w:rsidP="005520B7">
      <w:pPr>
        <w:spacing w:line="312" w:lineRule="auto"/>
        <w:jc w:val="both"/>
        <w:rPr>
          <w:b w:val="0"/>
          <w:noProof/>
          <w:sz w:val="22"/>
        </w:rPr>
      </w:pPr>
    </w:p>
    <w:p w14:paraId="2168585A" w14:textId="77777777" w:rsidR="007925D6" w:rsidRDefault="007925D6" w:rsidP="005520B7">
      <w:pPr>
        <w:spacing w:line="312" w:lineRule="auto"/>
        <w:jc w:val="both"/>
        <w:rPr>
          <w:b w:val="0"/>
          <w:noProof/>
          <w:sz w:val="22"/>
        </w:rPr>
      </w:pPr>
    </w:p>
    <w:p w14:paraId="3B122E64" w14:textId="77777777" w:rsidR="007925D6" w:rsidRDefault="007925D6" w:rsidP="005520B7">
      <w:pPr>
        <w:spacing w:line="312" w:lineRule="auto"/>
        <w:jc w:val="both"/>
        <w:rPr>
          <w:b w:val="0"/>
          <w:noProof/>
          <w:sz w:val="22"/>
        </w:rPr>
      </w:pPr>
    </w:p>
    <w:tbl>
      <w:tblPr>
        <w:tblStyle w:val="Mkatabulky"/>
        <w:tblW w:w="9102" w:type="dxa"/>
        <w:tblLook w:val="04A0" w:firstRow="1" w:lastRow="0" w:firstColumn="1" w:lastColumn="0" w:noHBand="0" w:noVBand="1"/>
      </w:tblPr>
      <w:tblGrid>
        <w:gridCol w:w="2440"/>
        <w:gridCol w:w="2665"/>
        <w:gridCol w:w="2018"/>
        <w:gridCol w:w="1106"/>
        <w:gridCol w:w="839"/>
        <w:gridCol w:w="34"/>
      </w:tblGrid>
      <w:tr w:rsidR="00C55D80" w:rsidRPr="00C55D80" w14:paraId="50829E97" w14:textId="77777777" w:rsidTr="00627A9E">
        <w:trPr>
          <w:gridAfter w:val="1"/>
          <w:wAfter w:w="34" w:type="dxa"/>
        </w:trPr>
        <w:tc>
          <w:tcPr>
            <w:tcW w:w="9068" w:type="dxa"/>
            <w:gridSpan w:val="5"/>
            <w:shd w:val="clear" w:color="auto" w:fill="DAEEF3" w:themeFill="accent5" w:themeFillTint="33"/>
          </w:tcPr>
          <w:p w14:paraId="44782725" w14:textId="3C77137E" w:rsidR="00725180" w:rsidRPr="00C55D80" w:rsidRDefault="00725180" w:rsidP="00C55D80">
            <w:pPr>
              <w:spacing w:line="312" w:lineRule="auto"/>
              <w:jc w:val="center"/>
              <w:rPr>
                <w:bCs w:val="0"/>
                <w:noProof/>
                <w:color w:val="FF0000"/>
                <w:sz w:val="28"/>
                <w:szCs w:val="28"/>
              </w:rPr>
            </w:pPr>
            <w:r w:rsidRPr="00C55D80">
              <w:rPr>
                <w:bCs w:val="0"/>
                <w:noProof/>
                <w:color w:val="FF0000"/>
                <w:sz w:val="28"/>
                <w:szCs w:val="28"/>
              </w:rPr>
              <w:t>Aktualizace č. 3 – projekty pro roky 2023 až 2024</w:t>
            </w:r>
          </w:p>
        </w:tc>
      </w:tr>
      <w:tr w:rsidR="005A67BC" w:rsidRPr="005A67BC" w14:paraId="205BD2E0" w14:textId="77777777" w:rsidTr="00627A9E">
        <w:tc>
          <w:tcPr>
            <w:tcW w:w="2440" w:type="dxa"/>
            <w:shd w:val="clear" w:color="auto" w:fill="DAEEF3" w:themeFill="accent5" w:themeFillTint="33"/>
            <w:vAlign w:val="center"/>
          </w:tcPr>
          <w:p w14:paraId="028D75EC" w14:textId="43582CCB" w:rsidR="005A67BC" w:rsidRPr="005A67BC" w:rsidRDefault="005A67BC" w:rsidP="005A67BC">
            <w:pPr>
              <w:pStyle w:val="Bezmezer"/>
              <w:jc w:val="center"/>
              <w:rPr>
                <w:noProof/>
                <w:color w:val="000000" w:themeColor="text1"/>
                <w:szCs w:val="20"/>
              </w:rPr>
            </w:pPr>
            <w:r w:rsidRPr="005A67BC">
              <w:rPr>
                <w:noProof/>
                <w:color w:val="000000" w:themeColor="text1"/>
                <w:szCs w:val="20"/>
              </w:rPr>
              <w:t>Projektový záměr</w:t>
            </w:r>
          </w:p>
        </w:tc>
        <w:tc>
          <w:tcPr>
            <w:tcW w:w="2665" w:type="dxa"/>
            <w:shd w:val="clear" w:color="auto" w:fill="DAEEF3" w:themeFill="accent5" w:themeFillTint="33"/>
            <w:vAlign w:val="center"/>
          </w:tcPr>
          <w:p w14:paraId="07F1889F" w14:textId="103212BC" w:rsidR="005A67BC" w:rsidRPr="005A67BC" w:rsidRDefault="005A67BC" w:rsidP="005A67BC">
            <w:pPr>
              <w:spacing w:line="312" w:lineRule="auto"/>
              <w:jc w:val="center"/>
              <w:rPr>
                <w:noProof/>
                <w:color w:val="000000" w:themeColor="text1"/>
                <w:szCs w:val="20"/>
              </w:rPr>
            </w:pPr>
            <w:r w:rsidRPr="005A67BC">
              <w:rPr>
                <w:noProof/>
                <w:color w:val="000000" w:themeColor="text1"/>
                <w:szCs w:val="20"/>
              </w:rPr>
              <w:t>Zdroj spolufinancování</w:t>
            </w:r>
          </w:p>
        </w:tc>
        <w:tc>
          <w:tcPr>
            <w:tcW w:w="2018" w:type="dxa"/>
            <w:shd w:val="clear" w:color="auto" w:fill="DAEEF3" w:themeFill="accent5" w:themeFillTint="33"/>
            <w:vAlign w:val="center"/>
          </w:tcPr>
          <w:p w14:paraId="581303D8" w14:textId="7B24B736" w:rsidR="005A67BC" w:rsidRPr="005A67BC" w:rsidRDefault="005A67BC" w:rsidP="005A67BC">
            <w:pPr>
              <w:spacing w:line="312" w:lineRule="auto"/>
              <w:jc w:val="center"/>
              <w:rPr>
                <w:noProof/>
                <w:color w:val="000000" w:themeColor="text1"/>
                <w:szCs w:val="20"/>
              </w:rPr>
            </w:pPr>
            <w:r w:rsidRPr="005A67BC">
              <w:rPr>
                <w:noProof/>
                <w:color w:val="000000" w:themeColor="text1"/>
                <w:szCs w:val="20"/>
              </w:rPr>
              <w:t>Výše spolufinancování</w:t>
            </w:r>
          </w:p>
        </w:tc>
        <w:tc>
          <w:tcPr>
            <w:tcW w:w="1106" w:type="dxa"/>
            <w:shd w:val="clear" w:color="auto" w:fill="DAEEF3" w:themeFill="accent5" w:themeFillTint="33"/>
            <w:vAlign w:val="center"/>
          </w:tcPr>
          <w:p w14:paraId="6C875C42" w14:textId="4BFEF78A" w:rsidR="005A67BC" w:rsidRPr="005A67BC" w:rsidRDefault="005A67BC" w:rsidP="005A67BC">
            <w:pPr>
              <w:spacing w:line="312" w:lineRule="auto"/>
              <w:jc w:val="center"/>
              <w:rPr>
                <w:noProof/>
                <w:color w:val="000000" w:themeColor="text1"/>
                <w:szCs w:val="20"/>
              </w:rPr>
            </w:pPr>
            <w:r w:rsidRPr="005A67BC">
              <w:rPr>
                <w:noProof/>
                <w:color w:val="000000" w:themeColor="text1"/>
                <w:szCs w:val="20"/>
              </w:rPr>
              <w:t>Odhad rozpočtu v Kč</w:t>
            </w:r>
          </w:p>
        </w:tc>
        <w:tc>
          <w:tcPr>
            <w:tcW w:w="873" w:type="dxa"/>
            <w:gridSpan w:val="2"/>
            <w:shd w:val="clear" w:color="auto" w:fill="DAEEF3" w:themeFill="accent5" w:themeFillTint="33"/>
            <w:vAlign w:val="center"/>
          </w:tcPr>
          <w:p w14:paraId="24B5CBD4" w14:textId="1816705F" w:rsidR="005A67BC" w:rsidRPr="005A67BC" w:rsidRDefault="005A67BC" w:rsidP="005A67BC">
            <w:pPr>
              <w:spacing w:line="312" w:lineRule="auto"/>
              <w:jc w:val="center"/>
              <w:rPr>
                <w:noProof/>
                <w:color w:val="000000" w:themeColor="text1"/>
                <w:szCs w:val="20"/>
              </w:rPr>
            </w:pPr>
            <w:r w:rsidRPr="005A67BC">
              <w:rPr>
                <w:noProof/>
                <w:color w:val="000000" w:themeColor="text1"/>
                <w:szCs w:val="20"/>
              </w:rPr>
              <w:t>Stav</w:t>
            </w:r>
          </w:p>
          <w:p w14:paraId="1FEB48FD" w14:textId="61917802" w:rsidR="005A67BC" w:rsidRPr="005A67BC" w:rsidRDefault="005A67BC" w:rsidP="005A67BC">
            <w:pPr>
              <w:spacing w:line="312" w:lineRule="auto"/>
              <w:jc w:val="center"/>
              <w:rPr>
                <w:noProof/>
                <w:color w:val="000000" w:themeColor="text1"/>
                <w:szCs w:val="20"/>
              </w:rPr>
            </w:pPr>
          </w:p>
        </w:tc>
      </w:tr>
      <w:tr w:rsidR="005A67BC" w:rsidRPr="005A67BC" w14:paraId="47B0FCC7" w14:textId="77777777" w:rsidTr="00627A9E">
        <w:tc>
          <w:tcPr>
            <w:tcW w:w="2440" w:type="dxa"/>
          </w:tcPr>
          <w:p w14:paraId="3E0AF321" w14:textId="032B81E6" w:rsidR="00725180" w:rsidRPr="005A67BC" w:rsidRDefault="00725180" w:rsidP="005A67BC">
            <w:pPr>
              <w:pStyle w:val="Bezmezer"/>
              <w:rPr>
                <w:b w:val="0"/>
                <w:bCs w:val="0"/>
                <w:noProof/>
                <w:color w:val="FF0000"/>
                <w:szCs w:val="20"/>
              </w:rPr>
            </w:pPr>
            <w:r w:rsidRPr="005A67BC">
              <w:rPr>
                <w:b w:val="0"/>
                <w:bCs w:val="0"/>
                <w:noProof/>
                <w:color w:val="FF0000"/>
                <w:szCs w:val="20"/>
              </w:rPr>
              <w:t>Rozšíření knihovny</w:t>
            </w:r>
            <w:r w:rsidR="005A67BC" w:rsidRPr="005A67BC">
              <w:rPr>
                <w:b w:val="0"/>
                <w:bCs w:val="0"/>
                <w:noProof/>
                <w:color w:val="FF0000"/>
                <w:szCs w:val="20"/>
              </w:rPr>
              <w:t xml:space="preserve">, modernizace vybavení knihovny a zakoupení IT vybavení </w:t>
            </w:r>
          </w:p>
        </w:tc>
        <w:tc>
          <w:tcPr>
            <w:tcW w:w="2665" w:type="dxa"/>
          </w:tcPr>
          <w:p w14:paraId="451DFE86" w14:textId="7C883427" w:rsidR="00725180" w:rsidRPr="005A67BC" w:rsidRDefault="005A67BC" w:rsidP="005A67BC">
            <w:pPr>
              <w:pStyle w:val="Bezmezer"/>
              <w:rPr>
                <w:b w:val="0"/>
                <w:bCs w:val="0"/>
                <w:noProof/>
                <w:color w:val="FF0000"/>
                <w:szCs w:val="20"/>
              </w:rPr>
            </w:pPr>
            <w:r w:rsidRPr="005A67BC">
              <w:rPr>
                <w:b w:val="0"/>
                <w:bCs w:val="0"/>
                <w:noProof/>
                <w:color w:val="FF0000"/>
                <w:szCs w:val="20"/>
              </w:rPr>
              <w:t>Vlastní zdroje + dotační titul</w:t>
            </w:r>
          </w:p>
        </w:tc>
        <w:tc>
          <w:tcPr>
            <w:tcW w:w="2018" w:type="dxa"/>
          </w:tcPr>
          <w:p w14:paraId="2ABA23BD" w14:textId="16BCDD90" w:rsidR="00725180" w:rsidRPr="005A67BC" w:rsidRDefault="005A67BC" w:rsidP="005A67BC">
            <w:pPr>
              <w:pStyle w:val="Bezmezer"/>
              <w:rPr>
                <w:b w:val="0"/>
                <w:bCs w:val="0"/>
                <w:noProof/>
                <w:color w:val="FF0000"/>
                <w:szCs w:val="20"/>
              </w:rPr>
            </w:pPr>
            <w:r w:rsidRPr="005A67BC">
              <w:rPr>
                <w:b w:val="0"/>
                <w:bCs w:val="0"/>
                <w:noProof/>
                <w:color w:val="FF0000"/>
                <w:szCs w:val="20"/>
              </w:rPr>
              <w:t xml:space="preserve"> 50%</w:t>
            </w:r>
          </w:p>
        </w:tc>
        <w:tc>
          <w:tcPr>
            <w:tcW w:w="1106" w:type="dxa"/>
          </w:tcPr>
          <w:p w14:paraId="41F9C0F5" w14:textId="1A914C7A" w:rsidR="00725180" w:rsidRPr="005A67BC" w:rsidRDefault="005A67BC" w:rsidP="005A67BC">
            <w:pPr>
              <w:pStyle w:val="Bezmezer"/>
              <w:rPr>
                <w:b w:val="0"/>
                <w:bCs w:val="0"/>
                <w:noProof/>
                <w:color w:val="FF0000"/>
                <w:szCs w:val="20"/>
              </w:rPr>
            </w:pPr>
            <w:r w:rsidRPr="005A67BC">
              <w:rPr>
                <w:b w:val="0"/>
                <w:bCs w:val="0"/>
                <w:noProof/>
                <w:color w:val="FF0000"/>
                <w:szCs w:val="20"/>
              </w:rPr>
              <w:t>850</w:t>
            </w:r>
            <w:r>
              <w:rPr>
                <w:b w:val="0"/>
                <w:bCs w:val="0"/>
                <w:noProof/>
                <w:color w:val="FF0000"/>
                <w:szCs w:val="20"/>
              </w:rPr>
              <w:t>.</w:t>
            </w:r>
            <w:r w:rsidRPr="005A67BC">
              <w:rPr>
                <w:b w:val="0"/>
                <w:bCs w:val="0"/>
                <w:noProof/>
                <w:color w:val="FF0000"/>
                <w:szCs w:val="20"/>
              </w:rPr>
              <w:t xml:space="preserve">000 </w:t>
            </w:r>
          </w:p>
        </w:tc>
        <w:tc>
          <w:tcPr>
            <w:tcW w:w="873" w:type="dxa"/>
            <w:gridSpan w:val="2"/>
          </w:tcPr>
          <w:p w14:paraId="256C52CB" w14:textId="77777777" w:rsidR="00725180" w:rsidRPr="005A67BC" w:rsidRDefault="00725180" w:rsidP="005A67BC">
            <w:pPr>
              <w:pStyle w:val="Bezmezer"/>
              <w:rPr>
                <w:b w:val="0"/>
                <w:bCs w:val="0"/>
                <w:noProof/>
                <w:color w:val="FF0000"/>
                <w:szCs w:val="20"/>
              </w:rPr>
            </w:pPr>
          </w:p>
        </w:tc>
      </w:tr>
      <w:tr w:rsidR="005A67BC" w:rsidRPr="005A67BC" w14:paraId="02F5A789" w14:textId="77777777" w:rsidTr="00627A9E">
        <w:tc>
          <w:tcPr>
            <w:tcW w:w="2440" w:type="dxa"/>
          </w:tcPr>
          <w:p w14:paraId="6BDE3F9F" w14:textId="2366BABA" w:rsidR="00725180" w:rsidRPr="005A67BC" w:rsidRDefault="005A67BC" w:rsidP="005A67BC">
            <w:pPr>
              <w:pStyle w:val="Bezmezer"/>
              <w:rPr>
                <w:b w:val="0"/>
                <w:bCs w:val="0"/>
                <w:noProof/>
                <w:color w:val="FF0000"/>
                <w:szCs w:val="20"/>
              </w:rPr>
            </w:pPr>
            <w:r w:rsidRPr="005A67BC">
              <w:rPr>
                <w:b w:val="0"/>
                <w:bCs w:val="0"/>
                <w:noProof/>
                <w:color w:val="FF0000"/>
                <w:szCs w:val="20"/>
              </w:rPr>
              <w:t>Výstavba multifunkčního hřiště v ulici Školní</w:t>
            </w:r>
          </w:p>
        </w:tc>
        <w:tc>
          <w:tcPr>
            <w:tcW w:w="2665" w:type="dxa"/>
          </w:tcPr>
          <w:p w14:paraId="483BB517" w14:textId="53B2EE2F" w:rsidR="00725180" w:rsidRPr="005A67BC" w:rsidRDefault="005A67BC" w:rsidP="005A67BC">
            <w:pPr>
              <w:pStyle w:val="Bezmezer"/>
              <w:rPr>
                <w:b w:val="0"/>
                <w:bCs w:val="0"/>
                <w:noProof/>
                <w:color w:val="FF0000"/>
                <w:szCs w:val="20"/>
              </w:rPr>
            </w:pPr>
            <w:r w:rsidRPr="005A67BC">
              <w:rPr>
                <w:b w:val="0"/>
                <w:bCs w:val="0"/>
                <w:noProof/>
                <w:color w:val="FF0000"/>
                <w:szCs w:val="20"/>
              </w:rPr>
              <w:t>Vlastní zdroje + dotační titul</w:t>
            </w:r>
          </w:p>
        </w:tc>
        <w:tc>
          <w:tcPr>
            <w:tcW w:w="2018" w:type="dxa"/>
          </w:tcPr>
          <w:p w14:paraId="359F16C9" w14:textId="5CC6BE8A" w:rsidR="00725180" w:rsidRPr="005A67BC" w:rsidRDefault="005A67BC" w:rsidP="005A67BC">
            <w:pPr>
              <w:pStyle w:val="Bezmezer"/>
              <w:rPr>
                <w:b w:val="0"/>
                <w:bCs w:val="0"/>
                <w:noProof/>
                <w:color w:val="FF0000"/>
                <w:szCs w:val="20"/>
              </w:rPr>
            </w:pPr>
            <w:r w:rsidRPr="005A67BC">
              <w:rPr>
                <w:b w:val="0"/>
                <w:bCs w:val="0"/>
                <w:noProof/>
                <w:color w:val="FF0000"/>
                <w:szCs w:val="20"/>
              </w:rPr>
              <w:t>50%</w:t>
            </w:r>
          </w:p>
        </w:tc>
        <w:tc>
          <w:tcPr>
            <w:tcW w:w="1106" w:type="dxa"/>
          </w:tcPr>
          <w:p w14:paraId="3339F849" w14:textId="223B5841" w:rsidR="00725180" w:rsidRPr="005A67BC" w:rsidRDefault="005A67BC" w:rsidP="005A67BC">
            <w:pPr>
              <w:pStyle w:val="Bezmezer"/>
              <w:rPr>
                <w:b w:val="0"/>
                <w:bCs w:val="0"/>
                <w:noProof/>
                <w:color w:val="FF0000"/>
                <w:szCs w:val="20"/>
              </w:rPr>
            </w:pPr>
            <w:r w:rsidRPr="005A67BC">
              <w:rPr>
                <w:b w:val="0"/>
                <w:bCs w:val="0"/>
                <w:noProof/>
                <w:color w:val="FF0000"/>
                <w:szCs w:val="20"/>
              </w:rPr>
              <w:t>2.800.000</w:t>
            </w:r>
          </w:p>
        </w:tc>
        <w:tc>
          <w:tcPr>
            <w:tcW w:w="873" w:type="dxa"/>
            <w:gridSpan w:val="2"/>
          </w:tcPr>
          <w:p w14:paraId="51F6C523" w14:textId="77777777" w:rsidR="00725180" w:rsidRPr="005A67BC" w:rsidRDefault="00725180" w:rsidP="005A67BC">
            <w:pPr>
              <w:pStyle w:val="Bezmezer"/>
              <w:rPr>
                <w:b w:val="0"/>
                <w:bCs w:val="0"/>
                <w:noProof/>
                <w:color w:val="FF0000"/>
                <w:szCs w:val="20"/>
              </w:rPr>
            </w:pPr>
          </w:p>
        </w:tc>
      </w:tr>
      <w:tr w:rsidR="005A67BC" w:rsidRPr="005A67BC" w14:paraId="47ADE157" w14:textId="77777777" w:rsidTr="00627A9E">
        <w:tc>
          <w:tcPr>
            <w:tcW w:w="2440" w:type="dxa"/>
          </w:tcPr>
          <w:p w14:paraId="2528E1C0" w14:textId="05D22C4C" w:rsidR="00725180" w:rsidRPr="005A67BC" w:rsidRDefault="005A67BC" w:rsidP="005A67BC">
            <w:pPr>
              <w:pStyle w:val="Bezmezer"/>
              <w:rPr>
                <w:b w:val="0"/>
                <w:bCs w:val="0"/>
                <w:noProof/>
                <w:color w:val="FF0000"/>
                <w:szCs w:val="20"/>
              </w:rPr>
            </w:pPr>
            <w:r w:rsidRPr="005A67BC">
              <w:rPr>
                <w:b w:val="0"/>
                <w:bCs w:val="0"/>
                <w:noProof/>
                <w:color w:val="FF0000"/>
                <w:szCs w:val="20"/>
              </w:rPr>
              <w:t>Výstavba pumptrackového hřiště v ulici Nádražní</w:t>
            </w:r>
          </w:p>
        </w:tc>
        <w:tc>
          <w:tcPr>
            <w:tcW w:w="2665" w:type="dxa"/>
          </w:tcPr>
          <w:p w14:paraId="2C695852" w14:textId="390D2968" w:rsidR="00725180" w:rsidRPr="005A67BC" w:rsidRDefault="00725180" w:rsidP="005A67BC">
            <w:pPr>
              <w:pStyle w:val="Bezmezer"/>
              <w:rPr>
                <w:b w:val="0"/>
                <w:bCs w:val="0"/>
                <w:noProof/>
                <w:color w:val="FF0000"/>
                <w:szCs w:val="20"/>
              </w:rPr>
            </w:pPr>
          </w:p>
        </w:tc>
        <w:tc>
          <w:tcPr>
            <w:tcW w:w="2018" w:type="dxa"/>
          </w:tcPr>
          <w:p w14:paraId="606E1CE6" w14:textId="77777777" w:rsidR="00725180" w:rsidRPr="005A67BC" w:rsidRDefault="00725180" w:rsidP="005A67BC">
            <w:pPr>
              <w:pStyle w:val="Bezmezer"/>
              <w:rPr>
                <w:b w:val="0"/>
                <w:bCs w:val="0"/>
                <w:noProof/>
                <w:color w:val="FF0000"/>
                <w:szCs w:val="20"/>
              </w:rPr>
            </w:pPr>
          </w:p>
        </w:tc>
        <w:tc>
          <w:tcPr>
            <w:tcW w:w="1106" w:type="dxa"/>
          </w:tcPr>
          <w:p w14:paraId="7B579EF5" w14:textId="0741A25E" w:rsidR="00725180" w:rsidRPr="005A67BC" w:rsidRDefault="005A67BC" w:rsidP="005A67BC">
            <w:pPr>
              <w:pStyle w:val="Bezmezer"/>
              <w:rPr>
                <w:b w:val="0"/>
                <w:bCs w:val="0"/>
                <w:noProof/>
                <w:color w:val="FF0000"/>
                <w:szCs w:val="20"/>
              </w:rPr>
            </w:pPr>
            <w:r w:rsidRPr="005A67BC">
              <w:rPr>
                <w:b w:val="0"/>
                <w:bCs w:val="0"/>
                <w:noProof/>
                <w:color w:val="FF0000"/>
                <w:szCs w:val="20"/>
              </w:rPr>
              <w:t>800.000</w:t>
            </w:r>
          </w:p>
        </w:tc>
        <w:tc>
          <w:tcPr>
            <w:tcW w:w="873" w:type="dxa"/>
            <w:gridSpan w:val="2"/>
          </w:tcPr>
          <w:p w14:paraId="6B7A236C" w14:textId="77777777" w:rsidR="00725180" w:rsidRPr="005A67BC" w:rsidRDefault="00725180" w:rsidP="005A67BC">
            <w:pPr>
              <w:pStyle w:val="Bezmezer"/>
              <w:rPr>
                <w:b w:val="0"/>
                <w:bCs w:val="0"/>
                <w:noProof/>
                <w:color w:val="FF0000"/>
                <w:szCs w:val="20"/>
              </w:rPr>
            </w:pPr>
          </w:p>
        </w:tc>
      </w:tr>
      <w:tr w:rsidR="005A67BC" w:rsidRPr="005A67BC" w14:paraId="0CB561FF" w14:textId="77777777" w:rsidTr="00627A9E">
        <w:tc>
          <w:tcPr>
            <w:tcW w:w="2440" w:type="dxa"/>
          </w:tcPr>
          <w:p w14:paraId="74AAB13A" w14:textId="76F20F31" w:rsidR="00725180" w:rsidRPr="005A67BC" w:rsidRDefault="005A67BC" w:rsidP="005A67BC">
            <w:pPr>
              <w:pStyle w:val="Bezmezer"/>
              <w:rPr>
                <w:b w:val="0"/>
                <w:bCs w:val="0"/>
                <w:noProof/>
                <w:color w:val="FF0000"/>
                <w:szCs w:val="20"/>
              </w:rPr>
            </w:pPr>
            <w:r>
              <w:rPr>
                <w:b w:val="0"/>
                <w:bCs w:val="0"/>
                <w:noProof/>
                <w:color w:val="FF0000"/>
                <w:szCs w:val="20"/>
              </w:rPr>
              <w:t>Výstavba workoutového hřiště</w:t>
            </w:r>
          </w:p>
        </w:tc>
        <w:tc>
          <w:tcPr>
            <w:tcW w:w="2665" w:type="dxa"/>
          </w:tcPr>
          <w:p w14:paraId="535DEA1E" w14:textId="77777777" w:rsidR="00725180" w:rsidRPr="005A67BC" w:rsidRDefault="00725180" w:rsidP="005A67BC">
            <w:pPr>
              <w:pStyle w:val="Bezmezer"/>
              <w:rPr>
                <w:b w:val="0"/>
                <w:bCs w:val="0"/>
                <w:noProof/>
                <w:color w:val="FF0000"/>
                <w:szCs w:val="20"/>
              </w:rPr>
            </w:pPr>
          </w:p>
        </w:tc>
        <w:tc>
          <w:tcPr>
            <w:tcW w:w="2018" w:type="dxa"/>
          </w:tcPr>
          <w:p w14:paraId="54EB580A" w14:textId="77777777" w:rsidR="00725180" w:rsidRPr="005A67BC" w:rsidRDefault="00725180" w:rsidP="005A67BC">
            <w:pPr>
              <w:pStyle w:val="Bezmezer"/>
              <w:rPr>
                <w:b w:val="0"/>
                <w:bCs w:val="0"/>
                <w:noProof/>
                <w:color w:val="FF0000"/>
                <w:szCs w:val="20"/>
              </w:rPr>
            </w:pPr>
          </w:p>
        </w:tc>
        <w:tc>
          <w:tcPr>
            <w:tcW w:w="1106" w:type="dxa"/>
          </w:tcPr>
          <w:p w14:paraId="639D5AFC" w14:textId="2CE1194C" w:rsidR="00725180" w:rsidRPr="005A67BC" w:rsidRDefault="005A67BC" w:rsidP="005A67BC">
            <w:pPr>
              <w:pStyle w:val="Bezmezer"/>
              <w:rPr>
                <w:b w:val="0"/>
                <w:bCs w:val="0"/>
                <w:noProof/>
                <w:color w:val="FF0000"/>
                <w:szCs w:val="20"/>
              </w:rPr>
            </w:pPr>
            <w:r>
              <w:rPr>
                <w:b w:val="0"/>
                <w:bCs w:val="0"/>
                <w:noProof/>
                <w:color w:val="FF0000"/>
                <w:szCs w:val="20"/>
              </w:rPr>
              <w:t>800.000</w:t>
            </w:r>
          </w:p>
        </w:tc>
        <w:tc>
          <w:tcPr>
            <w:tcW w:w="873" w:type="dxa"/>
            <w:gridSpan w:val="2"/>
          </w:tcPr>
          <w:p w14:paraId="26B87035" w14:textId="77777777" w:rsidR="00725180" w:rsidRPr="005A67BC" w:rsidRDefault="00725180" w:rsidP="005A67BC">
            <w:pPr>
              <w:pStyle w:val="Bezmezer"/>
              <w:rPr>
                <w:b w:val="0"/>
                <w:bCs w:val="0"/>
                <w:noProof/>
                <w:color w:val="FF0000"/>
                <w:szCs w:val="20"/>
              </w:rPr>
            </w:pPr>
          </w:p>
        </w:tc>
      </w:tr>
      <w:tr w:rsidR="005A67BC" w:rsidRPr="005A67BC" w14:paraId="60E019D8" w14:textId="77777777" w:rsidTr="00627A9E">
        <w:tc>
          <w:tcPr>
            <w:tcW w:w="2440" w:type="dxa"/>
          </w:tcPr>
          <w:p w14:paraId="257D24B7" w14:textId="22F85F7B" w:rsidR="00725180" w:rsidRPr="005A67BC" w:rsidRDefault="005A67BC" w:rsidP="005A67BC">
            <w:pPr>
              <w:pStyle w:val="Bezmezer"/>
              <w:rPr>
                <w:b w:val="0"/>
                <w:bCs w:val="0"/>
                <w:noProof/>
                <w:color w:val="FF0000"/>
                <w:szCs w:val="20"/>
              </w:rPr>
            </w:pPr>
            <w:r>
              <w:rPr>
                <w:b w:val="0"/>
                <w:bCs w:val="0"/>
                <w:noProof/>
                <w:color w:val="FF0000"/>
                <w:szCs w:val="20"/>
              </w:rPr>
              <w:t>Vybudování objektu pro školní kuchyni a jídelnu a prostoru pro školní družinu</w:t>
            </w:r>
          </w:p>
        </w:tc>
        <w:tc>
          <w:tcPr>
            <w:tcW w:w="2665" w:type="dxa"/>
          </w:tcPr>
          <w:p w14:paraId="4CF65958" w14:textId="4ADE08F3" w:rsidR="00725180" w:rsidRPr="005A67BC" w:rsidRDefault="005A67BC" w:rsidP="005A67BC">
            <w:pPr>
              <w:pStyle w:val="Bezmezer"/>
              <w:rPr>
                <w:b w:val="0"/>
                <w:bCs w:val="0"/>
                <w:noProof/>
                <w:color w:val="FF0000"/>
                <w:szCs w:val="20"/>
              </w:rPr>
            </w:pPr>
            <w:r>
              <w:rPr>
                <w:b w:val="0"/>
                <w:bCs w:val="0"/>
                <w:noProof/>
                <w:color w:val="FF0000"/>
                <w:szCs w:val="20"/>
              </w:rPr>
              <w:t>Vlastní zdroje + dotační titul</w:t>
            </w:r>
          </w:p>
        </w:tc>
        <w:tc>
          <w:tcPr>
            <w:tcW w:w="2018" w:type="dxa"/>
          </w:tcPr>
          <w:p w14:paraId="21CE6F25" w14:textId="54846215" w:rsidR="00725180" w:rsidRPr="005A67BC" w:rsidRDefault="005A67BC" w:rsidP="005A67BC">
            <w:pPr>
              <w:pStyle w:val="Bezmezer"/>
              <w:rPr>
                <w:b w:val="0"/>
                <w:bCs w:val="0"/>
                <w:noProof/>
                <w:color w:val="FF0000"/>
                <w:szCs w:val="20"/>
              </w:rPr>
            </w:pPr>
            <w:r>
              <w:rPr>
                <w:b w:val="0"/>
                <w:bCs w:val="0"/>
                <w:noProof/>
                <w:color w:val="FF0000"/>
                <w:szCs w:val="20"/>
              </w:rPr>
              <w:t>50%</w:t>
            </w:r>
          </w:p>
        </w:tc>
        <w:tc>
          <w:tcPr>
            <w:tcW w:w="1106" w:type="dxa"/>
          </w:tcPr>
          <w:p w14:paraId="078AA0AF" w14:textId="19443796" w:rsidR="00725180" w:rsidRPr="005A67BC" w:rsidRDefault="005A67BC" w:rsidP="005A67BC">
            <w:pPr>
              <w:pStyle w:val="Bezmezer"/>
              <w:rPr>
                <w:b w:val="0"/>
                <w:bCs w:val="0"/>
                <w:noProof/>
                <w:color w:val="FF0000"/>
                <w:szCs w:val="20"/>
              </w:rPr>
            </w:pPr>
            <w:r>
              <w:rPr>
                <w:b w:val="0"/>
                <w:bCs w:val="0"/>
                <w:noProof/>
                <w:color w:val="FF0000"/>
                <w:szCs w:val="20"/>
              </w:rPr>
              <w:t>8.000.000</w:t>
            </w:r>
          </w:p>
        </w:tc>
        <w:tc>
          <w:tcPr>
            <w:tcW w:w="873" w:type="dxa"/>
            <w:gridSpan w:val="2"/>
          </w:tcPr>
          <w:p w14:paraId="6C42FC90" w14:textId="77777777" w:rsidR="00725180" w:rsidRPr="005A67BC" w:rsidRDefault="00725180" w:rsidP="005A67BC">
            <w:pPr>
              <w:pStyle w:val="Bezmezer"/>
              <w:rPr>
                <w:b w:val="0"/>
                <w:bCs w:val="0"/>
                <w:noProof/>
                <w:color w:val="FF0000"/>
                <w:szCs w:val="20"/>
              </w:rPr>
            </w:pPr>
          </w:p>
        </w:tc>
      </w:tr>
      <w:tr w:rsidR="00627A9E" w:rsidRPr="005A67BC" w14:paraId="174B2D35" w14:textId="77777777" w:rsidTr="00627A9E">
        <w:tc>
          <w:tcPr>
            <w:tcW w:w="2440" w:type="dxa"/>
          </w:tcPr>
          <w:p w14:paraId="104C654A" w14:textId="51D67B81" w:rsidR="00627A9E" w:rsidRPr="005A67BC" w:rsidRDefault="00627A9E" w:rsidP="00627A9E">
            <w:pPr>
              <w:pStyle w:val="Bezmezer"/>
              <w:rPr>
                <w:b w:val="0"/>
                <w:bCs w:val="0"/>
                <w:noProof/>
                <w:color w:val="FF0000"/>
                <w:szCs w:val="20"/>
              </w:rPr>
            </w:pPr>
            <w:r>
              <w:rPr>
                <w:b w:val="0"/>
                <w:bCs w:val="0"/>
                <w:noProof/>
                <w:color w:val="FF0000"/>
                <w:szCs w:val="20"/>
              </w:rPr>
              <w:t>Výměna vodoměrů za dálkově odečitatelné</w:t>
            </w:r>
          </w:p>
        </w:tc>
        <w:tc>
          <w:tcPr>
            <w:tcW w:w="2665" w:type="dxa"/>
          </w:tcPr>
          <w:p w14:paraId="5DD677FC" w14:textId="3374075C" w:rsidR="00627A9E" w:rsidRPr="005A67BC" w:rsidRDefault="00627A9E" w:rsidP="00627A9E">
            <w:pPr>
              <w:pStyle w:val="Bezmezer"/>
              <w:rPr>
                <w:b w:val="0"/>
                <w:bCs w:val="0"/>
                <w:noProof/>
                <w:color w:val="FF0000"/>
                <w:szCs w:val="20"/>
              </w:rPr>
            </w:pPr>
            <w:r>
              <w:rPr>
                <w:b w:val="0"/>
                <w:bCs w:val="0"/>
                <w:noProof/>
                <w:color w:val="FF0000"/>
                <w:szCs w:val="20"/>
              </w:rPr>
              <w:t>Vlastní zdroje + dotační titul</w:t>
            </w:r>
          </w:p>
        </w:tc>
        <w:tc>
          <w:tcPr>
            <w:tcW w:w="2018" w:type="dxa"/>
          </w:tcPr>
          <w:p w14:paraId="07C5EFEB" w14:textId="65A0D0A7" w:rsidR="00627A9E" w:rsidRPr="005A67BC" w:rsidRDefault="00627A9E" w:rsidP="00627A9E">
            <w:pPr>
              <w:pStyle w:val="Bezmezer"/>
              <w:rPr>
                <w:b w:val="0"/>
                <w:bCs w:val="0"/>
                <w:noProof/>
                <w:color w:val="FF0000"/>
                <w:szCs w:val="20"/>
              </w:rPr>
            </w:pPr>
            <w:r>
              <w:rPr>
                <w:b w:val="0"/>
                <w:bCs w:val="0"/>
                <w:noProof/>
                <w:color w:val="FF0000"/>
                <w:szCs w:val="20"/>
              </w:rPr>
              <w:t>50%</w:t>
            </w:r>
          </w:p>
        </w:tc>
        <w:tc>
          <w:tcPr>
            <w:tcW w:w="1106" w:type="dxa"/>
          </w:tcPr>
          <w:p w14:paraId="4F91B707" w14:textId="33C42A24" w:rsidR="00627A9E" w:rsidRPr="005A67BC" w:rsidRDefault="00627A9E" w:rsidP="00627A9E">
            <w:pPr>
              <w:pStyle w:val="Bezmezer"/>
              <w:rPr>
                <w:b w:val="0"/>
                <w:bCs w:val="0"/>
                <w:noProof/>
                <w:color w:val="FF0000"/>
                <w:szCs w:val="20"/>
              </w:rPr>
            </w:pPr>
            <w:r>
              <w:rPr>
                <w:b w:val="0"/>
                <w:bCs w:val="0"/>
                <w:noProof/>
                <w:color w:val="FF0000"/>
                <w:szCs w:val="20"/>
              </w:rPr>
              <w:t>4.000.000</w:t>
            </w:r>
          </w:p>
        </w:tc>
        <w:tc>
          <w:tcPr>
            <w:tcW w:w="873" w:type="dxa"/>
            <w:gridSpan w:val="2"/>
          </w:tcPr>
          <w:p w14:paraId="24276B46" w14:textId="77777777" w:rsidR="00627A9E" w:rsidRPr="005A67BC" w:rsidRDefault="00627A9E" w:rsidP="00627A9E">
            <w:pPr>
              <w:pStyle w:val="Bezmezer"/>
              <w:rPr>
                <w:b w:val="0"/>
                <w:bCs w:val="0"/>
                <w:noProof/>
                <w:color w:val="FF0000"/>
                <w:szCs w:val="20"/>
              </w:rPr>
            </w:pPr>
          </w:p>
        </w:tc>
      </w:tr>
      <w:tr w:rsidR="00627A9E" w:rsidRPr="005A67BC" w14:paraId="0F53520A" w14:textId="77777777" w:rsidTr="00627A9E">
        <w:tc>
          <w:tcPr>
            <w:tcW w:w="2440" w:type="dxa"/>
          </w:tcPr>
          <w:p w14:paraId="3A11F663" w14:textId="77777777" w:rsidR="00627A9E" w:rsidRPr="005A67BC" w:rsidRDefault="00627A9E" w:rsidP="00627A9E">
            <w:pPr>
              <w:pStyle w:val="Bezmezer"/>
              <w:rPr>
                <w:b w:val="0"/>
                <w:bCs w:val="0"/>
                <w:noProof/>
                <w:color w:val="FF0000"/>
                <w:szCs w:val="20"/>
              </w:rPr>
            </w:pPr>
          </w:p>
        </w:tc>
        <w:tc>
          <w:tcPr>
            <w:tcW w:w="2665" w:type="dxa"/>
          </w:tcPr>
          <w:p w14:paraId="5E260D47" w14:textId="77777777" w:rsidR="00627A9E" w:rsidRPr="005A67BC" w:rsidRDefault="00627A9E" w:rsidP="00627A9E">
            <w:pPr>
              <w:pStyle w:val="Bezmezer"/>
              <w:rPr>
                <w:b w:val="0"/>
                <w:bCs w:val="0"/>
                <w:noProof/>
                <w:color w:val="FF0000"/>
                <w:szCs w:val="20"/>
              </w:rPr>
            </w:pPr>
          </w:p>
        </w:tc>
        <w:tc>
          <w:tcPr>
            <w:tcW w:w="2018" w:type="dxa"/>
          </w:tcPr>
          <w:p w14:paraId="74D84A69" w14:textId="77777777" w:rsidR="00627A9E" w:rsidRPr="005A67BC" w:rsidRDefault="00627A9E" w:rsidP="00627A9E">
            <w:pPr>
              <w:pStyle w:val="Bezmezer"/>
              <w:rPr>
                <w:b w:val="0"/>
                <w:bCs w:val="0"/>
                <w:noProof/>
                <w:color w:val="FF0000"/>
                <w:szCs w:val="20"/>
              </w:rPr>
            </w:pPr>
          </w:p>
        </w:tc>
        <w:tc>
          <w:tcPr>
            <w:tcW w:w="1106" w:type="dxa"/>
          </w:tcPr>
          <w:p w14:paraId="28AB9462" w14:textId="77777777" w:rsidR="00627A9E" w:rsidRPr="005A67BC" w:rsidRDefault="00627A9E" w:rsidP="00627A9E">
            <w:pPr>
              <w:pStyle w:val="Bezmezer"/>
              <w:rPr>
                <w:b w:val="0"/>
                <w:bCs w:val="0"/>
                <w:noProof/>
                <w:color w:val="FF0000"/>
                <w:szCs w:val="20"/>
              </w:rPr>
            </w:pPr>
          </w:p>
        </w:tc>
        <w:tc>
          <w:tcPr>
            <w:tcW w:w="873" w:type="dxa"/>
            <w:gridSpan w:val="2"/>
          </w:tcPr>
          <w:p w14:paraId="59683F5A" w14:textId="77777777" w:rsidR="00627A9E" w:rsidRPr="005A67BC" w:rsidRDefault="00627A9E" w:rsidP="00627A9E">
            <w:pPr>
              <w:pStyle w:val="Bezmezer"/>
              <w:rPr>
                <w:b w:val="0"/>
                <w:bCs w:val="0"/>
                <w:noProof/>
                <w:color w:val="FF0000"/>
                <w:szCs w:val="20"/>
              </w:rPr>
            </w:pPr>
          </w:p>
        </w:tc>
      </w:tr>
    </w:tbl>
    <w:p w14:paraId="438A86EC" w14:textId="77777777" w:rsidR="007925D6" w:rsidRDefault="007925D6" w:rsidP="005520B7">
      <w:pPr>
        <w:spacing w:line="312" w:lineRule="auto"/>
        <w:jc w:val="both"/>
        <w:rPr>
          <w:b w:val="0"/>
          <w:noProof/>
          <w:sz w:val="22"/>
        </w:rPr>
      </w:pPr>
    </w:p>
    <w:p w14:paraId="3466E859" w14:textId="77777777" w:rsidR="007925D6" w:rsidRDefault="007925D6" w:rsidP="005520B7">
      <w:pPr>
        <w:spacing w:line="312" w:lineRule="auto"/>
        <w:jc w:val="both"/>
        <w:rPr>
          <w:b w:val="0"/>
          <w:noProof/>
          <w:sz w:val="22"/>
        </w:rPr>
      </w:pPr>
    </w:p>
    <w:p w14:paraId="6AEC6549" w14:textId="77777777" w:rsidR="007925D6" w:rsidRDefault="007925D6" w:rsidP="005520B7">
      <w:pPr>
        <w:spacing w:line="312" w:lineRule="auto"/>
        <w:jc w:val="both"/>
        <w:rPr>
          <w:b w:val="0"/>
          <w:noProof/>
          <w:sz w:val="22"/>
        </w:rPr>
      </w:pPr>
    </w:p>
    <w:p w14:paraId="09F6A240" w14:textId="77777777" w:rsidR="007925D6" w:rsidRDefault="007925D6" w:rsidP="005520B7">
      <w:pPr>
        <w:spacing w:line="312" w:lineRule="auto"/>
        <w:jc w:val="both"/>
        <w:rPr>
          <w:b w:val="0"/>
          <w:noProof/>
          <w:sz w:val="22"/>
        </w:rPr>
      </w:pPr>
    </w:p>
    <w:p w14:paraId="55BB271F" w14:textId="77777777" w:rsidR="007925D6" w:rsidRDefault="007925D6" w:rsidP="005520B7">
      <w:pPr>
        <w:spacing w:line="312" w:lineRule="auto"/>
        <w:jc w:val="both"/>
        <w:rPr>
          <w:b w:val="0"/>
          <w:noProof/>
          <w:sz w:val="22"/>
        </w:rPr>
      </w:pPr>
    </w:p>
    <w:p w14:paraId="07D8C11C" w14:textId="77777777" w:rsidR="007925D6" w:rsidRDefault="007925D6" w:rsidP="005520B7">
      <w:pPr>
        <w:spacing w:line="312" w:lineRule="auto"/>
        <w:jc w:val="both"/>
        <w:rPr>
          <w:b w:val="0"/>
          <w:noProof/>
          <w:sz w:val="22"/>
        </w:rPr>
      </w:pPr>
    </w:p>
    <w:p w14:paraId="2174F16B" w14:textId="77777777" w:rsidR="007925D6" w:rsidRDefault="007925D6" w:rsidP="005520B7">
      <w:pPr>
        <w:spacing w:line="312" w:lineRule="auto"/>
        <w:jc w:val="both"/>
        <w:rPr>
          <w:b w:val="0"/>
          <w:noProof/>
          <w:sz w:val="22"/>
        </w:rPr>
      </w:pPr>
    </w:p>
    <w:p w14:paraId="1E5E49B9" w14:textId="77777777" w:rsidR="007925D6" w:rsidRDefault="007925D6" w:rsidP="005520B7">
      <w:pPr>
        <w:spacing w:line="312" w:lineRule="auto"/>
        <w:jc w:val="both"/>
        <w:rPr>
          <w:b w:val="0"/>
          <w:noProof/>
          <w:sz w:val="22"/>
        </w:rPr>
      </w:pPr>
    </w:p>
    <w:p w14:paraId="223F0C5C" w14:textId="77777777" w:rsidR="007C10E7" w:rsidRDefault="007C10E7" w:rsidP="005520B7">
      <w:pPr>
        <w:spacing w:line="312" w:lineRule="auto"/>
        <w:jc w:val="both"/>
        <w:rPr>
          <w:b w:val="0"/>
          <w:noProof/>
          <w:sz w:val="22"/>
        </w:rPr>
        <w:sectPr w:rsidR="007C10E7" w:rsidSect="007C10E7">
          <w:footerReference w:type="default" r:id="rId43"/>
          <w:pgSz w:w="11906" w:h="16838" w:code="9"/>
          <w:pgMar w:top="1417" w:right="1417" w:bottom="1417" w:left="1417" w:header="708" w:footer="708" w:gutter="0"/>
          <w:cols w:space="708"/>
          <w:docGrid w:linePitch="360"/>
        </w:sectPr>
      </w:pPr>
    </w:p>
    <w:p w14:paraId="67C9EA34" w14:textId="77777777" w:rsidR="008B744F" w:rsidRPr="008B744F" w:rsidRDefault="008B744F" w:rsidP="008B744F">
      <w:pPr>
        <w:pBdr>
          <w:top w:val="single" w:sz="4" w:space="1" w:color="auto"/>
          <w:left w:val="single" w:sz="4" w:space="4" w:color="auto"/>
          <w:bottom w:val="single" w:sz="4" w:space="1" w:color="auto"/>
          <w:right w:val="single" w:sz="4" w:space="4" w:color="auto"/>
        </w:pBdr>
        <w:shd w:val="clear" w:color="auto" w:fill="FFFF00"/>
        <w:rPr>
          <w:rFonts w:eastAsia="Calibri"/>
          <w:sz w:val="36"/>
          <w:szCs w:val="36"/>
        </w:rPr>
      </w:pPr>
      <w:r w:rsidRPr="008B744F">
        <w:rPr>
          <w:rFonts w:eastAsia="Calibri"/>
          <w:sz w:val="36"/>
          <w:szCs w:val="36"/>
        </w:rPr>
        <w:lastRenderedPageBreak/>
        <w:t>6.</w:t>
      </w:r>
      <w:r w:rsidRPr="008B744F">
        <w:rPr>
          <w:rFonts w:eastAsia="Calibri"/>
          <w:sz w:val="36"/>
          <w:szCs w:val="36"/>
        </w:rPr>
        <w:tab/>
        <w:t>Závěr</w:t>
      </w:r>
    </w:p>
    <w:p w14:paraId="482AC35A" w14:textId="77777777" w:rsidR="008B744F" w:rsidRPr="008B744F" w:rsidRDefault="008B744F" w:rsidP="001F3F35">
      <w:pPr>
        <w:spacing w:line="264" w:lineRule="auto"/>
        <w:jc w:val="both"/>
        <w:rPr>
          <w:b w:val="0"/>
          <w:noProof/>
          <w:sz w:val="22"/>
        </w:rPr>
      </w:pPr>
    </w:p>
    <w:p w14:paraId="2B953434" w14:textId="77777777" w:rsidR="008B744F" w:rsidRPr="008B744F" w:rsidRDefault="008B744F" w:rsidP="001F3F35">
      <w:pPr>
        <w:spacing w:line="264" w:lineRule="auto"/>
        <w:jc w:val="both"/>
        <w:rPr>
          <w:b w:val="0"/>
          <w:noProof/>
          <w:sz w:val="22"/>
        </w:rPr>
      </w:pPr>
      <w:r>
        <w:rPr>
          <w:b w:val="0"/>
          <w:noProof/>
          <w:sz w:val="22"/>
        </w:rPr>
        <w:tab/>
      </w:r>
      <w:r w:rsidRPr="008B744F">
        <w:rPr>
          <w:b w:val="0"/>
          <w:noProof/>
          <w:sz w:val="22"/>
        </w:rPr>
        <w:t xml:space="preserve">Strategický plán rozvoje města Pyšely dokazuje, že se město Pyšely v posledních letech stále rozvíjí.  Přibývá  počtu  obyvatel  především  v důsledku  stěhování  mladých  lidí,  což  sebou do  budoucna  přinese  nutnost  udržení  a  zvýšení  životní  úrovně  obyvatel,  která  je  spojená mimo  jiné  s poskytovanými  službami,  vzděláním,  možnostmi  dopravy  nebo  kulturního a  sportovního  vyžití.  Ohrožení  životního  prostředí  může  znamenat  zvýšená  zátěž automobilové dopravy, obec proto plánuje tento problém řešit podporou užívání hromadných dopravních  prostředků,  tedy  například  zavedením  dalších  autobusových  linek  a  zřízením nových autobusových zastávek. Pro omezení negativního vlivu automobilové dopravy je třeba vybudovat  nové  komunikace,  které  by  snížily  prašnost  a  hluk  v obci.  Pro  kvalitnější  život v obci  je  nutné  celkové  zlepšení  městského  prostředí,  především  úprava  náměstí,  výstavba chodníků a revitalizace zámeckého parku. Nezbytností je také zlepšení podmínek základního vzdělání, což zahrnuje odstranění nevhodných prostor pro výuku v ZŠ a vybudováním nových prostor včetně specializovaných učeben  a tělocvičny. Celkovou rekonstrukci potřebuje také místní  MŠ, která kvůli azbestovým  stěnám  a  nedostatečné kapacitě  nevyhovuje současným nárokům na bezpečné a zdravé prostředí pro děti předškolního věku. Město bude podporovat i aktivity Mateřského centra „Zajíček“. Cílem nově zřízeného Komunitního centra Pyšely bude primárně environmentální  výchova,  vzdělávání, poskytování environmentálních  informací  a poradenství. </w:t>
      </w:r>
    </w:p>
    <w:p w14:paraId="160086EF" w14:textId="77777777" w:rsidR="008B744F" w:rsidRDefault="008B744F" w:rsidP="001F3F35">
      <w:pPr>
        <w:spacing w:line="264" w:lineRule="auto"/>
        <w:jc w:val="both"/>
        <w:rPr>
          <w:b w:val="0"/>
          <w:noProof/>
          <w:sz w:val="22"/>
        </w:rPr>
      </w:pPr>
    </w:p>
    <w:p w14:paraId="2D4542B6" w14:textId="77777777" w:rsidR="008B744F" w:rsidRDefault="008B744F" w:rsidP="001F3F35">
      <w:pPr>
        <w:spacing w:line="264" w:lineRule="auto"/>
        <w:jc w:val="both"/>
        <w:rPr>
          <w:b w:val="0"/>
          <w:noProof/>
          <w:sz w:val="22"/>
        </w:rPr>
      </w:pPr>
      <w:r>
        <w:rPr>
          <w:b w:val="0"/>
          <w:noProof/>
          <w:sz w:val="22"/>
        </w:rPr>
        <w:tab/>
      </w:r>
      <w:r w:rsidRPr="008B744F">
        <w:rPr>
          <w:b w:val="0"/>
          <w:noProof/>
          <w:sz w:val="22"/>
        </w:rPr>
        <w:t xml:space="preserve">K ekonomickému rozvoji obce může v budoucnu významně přispět zvýšení cestovního ruchu. </w:t>
      </w:r>
    </w:p>
    <w:p w14:paraId="551D0952" w14:textId="77777777" w:rsidR="008B744F" w:rsidRPr="008B744F" w:rsidRDefault="008B744F" w:rsidP="001F3F35">
      <w:pPr>
        <w:spacing w:line="264" w:lineRule="auto"/>
        <w:jc w:val="both"/>
        <w:rPr>
          <w:b w:val="0"/>
          <w:noProof/>
          <w:sz w:val="22"/>
        </w:rPr>
      </w:pPr>
    </w:p>
    <w:p w14:paraId="55FB7A63" w14:textId="77777777" w:rsidR="008B744F" w:rsidRDefault="008B744F" w:rsidP="001F3F35">
      <w:pPr>
        <w:spacing w:line="264" w:lineRule="auto"/>
        <w:jc w:val="both"/>
        <w:rPr>
          <w:b w:val="0"/>
          <w:noProof/>
          <w:sz w:val="22"/>
        </w:rPr>
      </w:pPr>
      <w:r>
        <w:rPr>
          <w:b w:val="0"/>
          <w:noProof/>
          <w:sz w:val="22"/>
        </w:rPr>
        <w:tab/>
      </w:r>
      <w:r w:rsidRPr="008B744F">
        <w:rPr>
          <w:b w:val="0"/>
          <w:noProof/>
          <w:sz w:val="22"/>
        </w:rPr>
        <w:t xml:space="preserve">Obec  plánuje  zlepšit  podmínky  jeho  rozvoje,  podpořit  výstavbu  ubytovacích  kapacit,  které v obci chybí, sportovního a rekreačního  vyžití, rekonstrukci  muzea a  historických památek. </w:t>
      </w:r>
    </w:p>
    <w:p w14:paraId="2B92FB83" w14:textId="77777777" w:rsidR="008B744F" w:rsidRDefault="008B744F" w:rsidP="001F3F35">
      <w:pPr>
        <w:spacing w:line="264" w:lineRule="auto"/>
        <w:jc w:val="both"/>
        <w:rPr>
          <w:b w:val="0"/>
          <w:noProof/>
          <w:sz w:val="22"/>
        </w:rPr>
      </w:pPr>
    </w:p>
    <w:p w14:paraId="40C7985F" w14:textId="77777777" w:rsidR="008B744F" w:rsidRPr="008B744F" w:rsidRDefault="008B744F" w:rsidP="001F3F35">
      <w:pPr>
        <w:spacing w:line="264" w:lineRule="auto"/>
        <w:jc w:val="both"/>
        <w:rPr>
          <w:b w:val="0"/>
          <w:noProof/>
          <w:sz w:val="22"/>
        </w:rPr>
      </w:pPr>
      <w:r>
        <w:rPr>
          <w:b w:val="0"/>
          <w:noProof/>
          <w:sz w:val="22"/>
        </w:rPr>
        <w:tab/>
      </w:r>
      <w:r w:rsidRPr="008B744F">
        <w:rPr>
          <w:b w:val="0"/>
          <w:noProof/>
          <w:sz w:val="22"/>
        </w:rPr>
        <w:t xml:space="preserve">V oblasti propagace cestovního ruchu  je  nutné Pyšely prezentovat jako zajímavou destinaci cestovního ruchu, která může českým i zahraničním turistům nabídnout jak kvalitní zážitky, tak  i  služby.  K  propagaci  cestovního  ruchu  v Pyšelích  přispěje  nově  vybudované  turistické informační centrum, nainstalované informační tabule a pamětní desky. Nemalou úlohu sehraje i  prezentace  Pyšel  na  zvláštním  webovém  portále  či  stávajících  internetových  stránkách města.  </w:t>
      </w:r>
    </w:p>
    <w:p w14:paraId="442D4ECD" w14:textId="77777777" w:rsidR="008B744F" w:rsidRDefault="008B744F" w:rsidP="001F3F35">
      <w:pPr>
        <w:spacing w:line="264" w:lineRule="auto"/>
        <w:jc w:val="both"/>
        <w:rPr>
          <w:b w:val="0"/>
          <w:noProof/>
          <w:sz w:val="22"/>
        </w:rPr>
      </w:pPr>
    </w:p>
    <w:p w14:paraId="1934E398" w14:textId="77777777" w:rsidR="008B744F" w:rsidRDefault="008B744F" w:rsidP="001F3F35">
      <w:pPr>
        <w:spacing w:line="264" w:lineRule="auto"/>
        <w:jc w:val="both"/>
        <w:rPr>
          <w:b w:val="0"/>
          <w:noProof/>
          <w:sz w:val="22"/>
        </w:rPr>
      </w:pPr>
      <w:r>
        <w:rPr>
          <w:b w:val="0"/>
          <w:noProof/>
          <w:sz w:val="22"/>
        </w:rPr>
        <w:tab/>
      </w:r>
      <w:r w:rsidRPr="008B744F">
        <w:rPr>
          <w:b w:val="0"/>
          <w:noProof/>
          <w:sz w:val="22"/>
        </w:rPr>
        <w:t xml:space="preserve">K ekonomickému  rozvoji  města  významnou  měrou  přispěje  i  rozvoj  zejména  malého  a středního podnikání a místní zaměstnanosti , který bude obec přímo i nepřímo podporovat. </w:t>
      </w:r>
    </w:p>
    <w:p w14:paraId="1D0BFEE2" w14:textId="77777777" w:rsidR="008B744F" w:rsidRPr="008B744F" w:rsidRDefault="008B744F" w:rsidP="001F3F35">
      <w:pPr>
        <w:spacing w:line="264" w:lineRule="auto"/>
        <w:jc w:val="both"/>
        <w:rPr>
          <w:b w:val="0"/>
          <w:noProof/>
          <w:sz w:val="22"/>
        </w:rPr>
      </w:pPr>
    </w:p>
    <w:p w14:paraId="703DF492" w14:textId="77777777" w:rsidR="008B744F" w:rsidRPr="008B744F" w:rsidRDefault="008B744F" w:rsidP="001F3F35">
      <w:pPr>
        <w:spacing w:line="264" w:lineRule="auto"/>
        <w:jc w:val="both"/>
        <w:rPr>
          <w:b w:val="0"/>
          <w:noProof/>
          <w:sz w:val="22"/>
        </w:rPr>
      </w:pPr>
      <w:r>
        <w:rPr>
          <w:b w:val="0"/>
          <w:noProof/>
          <w:sz w:val="22"/>
        </w:rPr>
        <w:tab/>
      </w:r>
      <w:r w:rsidRPr="008B744F">
        <w:rPr>
          <w:b w:val="0"/>
          <w:noProof/>
          <w:sz w:val="22"/>
        </w:rPr>
        <w:t xml:space="preserve">Pyšely budou  pro zlepšení výše uvedených nedostatků podporovat projektové záměry, které </w:t>
      </w:r>
    </w:p>
    <w:p w14:paraId="13DC8864" w14:textId="77777777" w:rsidR="008B744F" w:rsidRPr="008B744F" w:rsidRDefault="008B744F" w:rsidP="001F3F35">
      <w:pPr>
        <w:spacing w:line="264" w:lineRule="auto"/>
        <w:jc w:val="both"/>
        <w:rPr>
          <w:b w:val="0"/>
          <w:noProof/>
          <w:sz w:val="22"/>
        </w:rPr>
      </w:pPr>
      <w:r w:rsidRPr="008B744F">
        <w:rPr>
          <w:b w:val="0"/>
          <w:noProof/>
          <w:sz w:val="22"/>
        </w:rPr>
        <w:t xml:space="preserve">budou  konkrétním  způsobem  řešit  určitý  problém  (prioritu)  z definovaných  kritických (problémových)  oblastí.  Některé  projekty  již  existují,  jiné  jsou  ve  fázi  rozpracovanosti. </w:t>
      </w:r>
    </w:p>
    <w:p w14:paraId="0E6927D8" w14:textId="77777777" w:rsidR="008B744F" w:rsidRPr="008B744F" w:rsidRDefault="008B744F" w:rsidP="001F3F35">
      <w:pPr>
        <w:spacing w:line="264" w:lineRule="auto"/>
        <w:jc w:val="both"/>
        <w:rPr>
          <w:b w:val="0"/>
          <w:noProof/>
          <w:sz w:val="22"/>
        </w:rPr>
      </w:pPr>
      <w:r w:rsidRPr="008B744F">
        <w:rPr>
          <w:b w:val="0"/>
          <w:noProof/>
          <w:sz w:val="22"/>
        </w:rPr>
        <w:t xml:space="preserve">Nejvyššími prioritami města je realizace projektového záměru rekonstrukce ZŠ, rekonstrukce </w:t>
      </w:r>
    </w:p>
    <w:p w14:paraId="732A2FD4" w14:textId="77777777" w:rsidR="008B744F" w:rsidRDefault="008B744F" w:rsidP="001F3F35">
      <w:pPr>
        <w:spacing w:line="264" w:lineRule="auto"/>
        <w:jc w:val="both"/>
        <w:rPr>
          <w:b w:val="0"/>
          <w:noProof/>
          <w:sz w:val="22"/>
        </w:rPr>
      </w:pPr>
      <w:r w:rsidRPr="008B744F">
        <w:rPr>
          <w:b w:val="0"/>
          <w:noProof/>
          <w:sz w:val="22"/>
        </w:rPr>
        <w:t xml:space="preserve">náměstí a revitalizace zámeckého parku. Jelikož se jedná o urgentní priority, záměrem města je  řešit  tyto  přednostně  a  v co  nejkratším  možném  termínu.  Jedinou  překážkou  je  však aktuální  nedostatek  finančních  prostředků  v městském  rozpočtu.  I  díky    tomu  se  město rozhodlo  pokusit  se  získat  finanční  prostředky  ze  strukturálních  fondů  EU,  konkrétně z Regionálního operačního programu NUTS 2 Střední Čechy, který projekty tohoto typu bude </w:t>
      </w:r>
      <w:r w:rsidRPr="008B744F">
        <w:rPr>
          <w:b w:val="0"/>
          <w:noProof/>
          <w:sz w:val="22"/>
        </w:rPr>
        <w:lastRenderedPageBreak/>
        <w:t xml:space="preserve">podporovat  v rámci  prioritní  osy  Rozvoj  venkova.  Finanční  prostředky  pro  další  projekty se  Pyšely  pokusí  získat  v témže  programu,  případně  v jiných  operačních  programech  jako jsou například Program rozvoje venkova a Operační program životní prostředí nebo v rámci Programu obnovy venkova,  financovaném z veřejného rozpočtu Středočeského kraje. Současná  dluhová  služba  Pyšel  činí  18,17  %,  což  neumožňuje  financovat  projekty  pomocí dalších bankovních úvěrů. Na povinné spolufinancování prvních třech projektů (rekonstrukce ZŠ, rekonstrukce náměstí, revitalizace zámeckého parku) chce proto město využít prostředků získaných prodejem obecních pozemků do soukromého vlastnictví. V případě získání dotací bude moci z těchto prostředků realizovat další definované projektové záměry. </w:t>
      </w:r>
    </w:p>
    <w:p w14:paraId="3479D838" w14:textId="77777777" w:rsidR="008B744F" w:rsidRPr="008B744F" w:rsidRDefault="008B744F" w:rsidP="001F3F35">
      <w:pPr>
        <w:spacing w:line="264" w:lineRule="auto"/>
        <w:jc w:val="both"/>
        <w:rPr>
          <w:b w:val="0"/>
          <w:noProof/>
          <w:sz w:val="22"/>
        </w:rPr>
      </w:pPr>
    </w:p>
    <w:p w14:paraId="4168AE17" w14:textId="77777777" w:rsidR="008B744F" w:rsidRPr="008B744F" w:rsidRDefault="008B744F" w:rsidP="001F3F35">
      <w:pPr>
        <w:spacing w:line="264" w:lineRule="auto"/>
        <w:jc w:val="both"/>
        <w:rPr>
          <w:b w:val="0"/>
          <w:noProof/>
          <w:sz w:val="22"/>
        </w:rPr>
      </w:pPr>
      <w:r>
        <w:rPr>
          <w:b w:val="0"/>
          <w:noProof/>
          <w:sz w:val="22"/>
        </w:rPr>
        <w:tab/>
      </w:r>
      <w:r w:rsidRPr="008B744F">
        <w:rPr>
          <w:b w:val="0"/>
          <w:noProof/>
          <w:sz w:val="22"/>
        </w:rPr>
        <w:t xml:space="preserve">Pyšely  mají  vysoký  rozvojový  potenciál,  který  dokládají  řadou  projektů  jejichž  cílem  je  zkvalitnit  život  ve  městě  a  podpořit  ekonomický  rozvoj.  Tento  strategický  plán  rozvoje města  Pyšely  je  v  souladu  s rozvojovými  cíli  Středočeského  kraje,  České  republiky  i  celé Evropské unie, zejména Lisabonskou strategií, která se zaměřuje na následující oblasti: </w:t>
      </w:r>
    </w:p>
    <w:p w14:paraId="67EB88B6" w14:textId="77777777" w:rsidR="008B744F" w:rsidRPr="008B744F" w:rsidRDefault="008B744F" w:rsidP="001F3F35">
      <w:pPr>
        <w:spacing w:line="264" w:lineRule="auto"/>
        <w:jc w:val="both"/>
        <w:rPr>
          <w:b w:val="0"/>
          <w:noProof/>
          <w:sz w:val="22"/>
        </w:rPr>
      </w:pPr>
      <w:r w:rsidRPr="008B744F">
        <w:rPr>
          <w:b w:val="0"/>
          <w:noProof/>
          <w:sz w:val="22"/>
        </w:rPr>
        <w:t xml:space="preserve">-  </w:t>
      </w:r>
      <w:r>
        <w:rPr>
          <w:b w:val="0"/>
          <w:noProof/>
          <w:sz w:val="22"/>
        </w:rPr>
        <w:tab/>
      </w:r>
      <w:r w:rsidRPr="008B744F">
        <w:rPr>
          <w:b w:val="0"/>
          <w:noProof/>
          <w:sz w:val="22"/>
        </w:rPr>
        <w:t>společnost založenou na znalostech</w:t>
      </w:r>
      <w:r>
        <w:rPr>
          <w:b w:val="0"/>
          <w:noProof/>
          <w:sz w:val="22"/>
        </w:rPr>
        <w:t>,</w:t>
      </w:r>
      <w:r w:rsidRPr="008B744F">
        <w:rPr>
          <w:b w:val="0"/>
          <w:noProof/>
          <w:sz w:val="22"/>
        </w:rPr>
        <w:t xml:space="preserve"> </w:t>
      </w:r>
    </w:p>
    <w:p w14:paraId="51E89E95" w14:textId="77777777" w:rsidR="008B744F" w:rsidRPr="008B744F" w:rsidRDefault="008B744F" w:rsidP="001F3F35">
      <w:pPr>
        <w:spacing w:line="264" w:lineRule="auto"/>
        <w:jc w:val="both"/>
        <w:rPr>
          <w:b w:val="0"/>
          <w:noProof/>
          <w:sz w:val="22"/>
        </w:rPr>
      </w:pPr>
      <w:r w:rsidRPr="008B744F">
        <w:rPr>
          <w:b w:val="0"/>
          <w:noProof/>
          <w:sz w:val="22"/>
        </w:rPr>
        <w:t xml:space="preserve">-  </w:t>
      </w:r>
      <w:r>
        <w:rPr>
          <w:b w:val="0"/>
          <w:noProof/>
          <w:sz w:val="22"/>
        </w:rPr>
        <w:tab/>
      </w:r>
      <w:r w:rsidRPr="008B744F">
        <w:rPr>
          <w:b w:val="0"/>
          <w:noProof/>
          <w:sz w:val="22"/>
        </w:rPr>
        <w:t>vnitřní trh a podnikatelské prostředí</w:t>
      </w:r>
      <w:r>
        <w:rPr>
          <w:b w:val="0"/>
          <w:noProof/>
          <w:sz w:val="22"/>
        </w:rPr>
        <w:t>,</w:t>
      </w:r>
      <w:r w:rsidRPr="008B744F">
        <w:rPr>
          <w:b w:val="0"/>
          <w:noProof/>
          <w:sz w:val="22"/>
        </w:rPr>
        <w:t xml:space="preserve"> </w:t>
      </w:r>
    </w:p>
    <w:p w14:paraId="6418AC9E" w14:textId="77777777" w:rsidR="008B744F" w:rsidRPr="008B744F" w:rsidRDefault="008B744F" w:rsidP="001F3F35">
      <w:pPr>
        <w:spacing w:line="264" w:lineRule="auto"/>
        <w:jc w:val="both"/>
        <w:rPr>
          <w:b w:val="0"/>
          <w:noProof/>
          <w:sz w:val="22"/>
        </w:rPr>
      </w:pPr>
      <w:r w:rsidRPr="008B744F">
        <w:rPr>
          <w:b w:val="0"/>
          <w:noProof/>
          <w:sz w:val="22"/>
        </w:rPr>
        <w:t xml:space="preserve">-  </w:t>
      </w:r>
      <w:r>
        <w:rPr>
          <w:b w:val="0"/>
          <w:noProof/>
          <w:sz w:val="22"/>
        </w:rPr>
        <w:tab/>
      </w:r>
      <w:r w:rsidRPr="008B744F">
        <w:rPr>
          <w:b w:val="0"/>
          <w:noProof/>
          <w:sz w:val="22"/>
        </w:rPr>
        <w:t>trh práce</w:t>
      </w:r>
      <w:r>
        <w:rPr>
          <w:b w:val="0"/>
          <w:noProof/>
          <w:sz w:val="22"/>
        </w:rPr>
        <w:t>,</w:t>
      </w:r>
      <w:r w:rsidRPr="008B744F">
        <w:rPr>
          <w:b w:val="0"/>
          <w:noProof/>
          <w:sz w:val="22"/>
        </w:rPr>
        <w:t xml:space="preserve"> </w:t>
      </w:r>
    </w:p>
    <w:p w14:paraId="21A31838" w14:textId="77777777" w:rsidR="008B744F" w:rsidRPr="008B744F" w:rsidRDefault="008B744F" w:rsidP="001F3F35">
      <w:pPr>
        <w:spacing w:line="264" w:lineRule="auto"/>
        <w:jc w:val="both"/>
        <w:rPr>
          <w:b w:val="0"/>
          <w:noProof/>
          <w:sz w:val="22"/>
        </w:rPr>
      </w:pPr>
      <w:r w:rsidRPr="008B744F">
        <w:rPr>
          <w:b w:val="0"/>
          <w:noProof/>
          <w:sz w:val="22"/>
        </w:rPr>
        <w:t xml:space="preserve">-  </w:t>
      </w:r>
      <w:r>
        <w:rPr>
          <w:b w:val="0"/>
          <w:noProof/>
          <w:sz w:val="22"/>
        </w:rPr>
        <w:tab/>
      </w:r>
      <w:r w:rsidRPr="008B744F">
        <w:rPr>
          <w:b w:val="0"/>
          <w:noProof/>
          <w:sz w:val="22"/>
        </w:rPr>
        <w:t xml:space="preserve">udržitelný rozvoj.  </w:t>
      </w:r>
    </w:p>
    <w:p w14:paraId="08E4E8A0" w14:textId="77777777" w:rsidR="008B744F" w:rsidRPr="008B744F" w:rsidRDefault="008B744F" w:rsidP="001F3F35">
      <w:pPr>
        <w:spacing w:line="264" w:lineRule="auto"/>
        <w:jc w:val="both"/>
        <w:rPr>
          <w:b w:val="0"/>
          <w:noProof/>
          <w:sz w:val="22"/>
        </w:rPr>
      </w:pPr>
      <w:r w:rsidRPr="008B744F">
        <w:rPr>
          <w:b w:val="0"/>
          <w:noProof/>
          <w:sz w:val="22"/>
        </w:rPr>
        <w:t xml:space="preserve"> </w:t>
      </w:r>
    </w:p>
    <w:p w14:paraId="50BCF227" w14:textId="77777777" w:rsidR="007D4CB5" w:rsidRDefault="008B744F" w:rsidP="001F3F35">
      <w:pPr>
        <w:spacing w:line="264" w:lineRule="auto"/>
        <w:jc w:val="both"/>
        <w:rPr>
          <w:b w:val="0"/>
          <w:noProof/>
          <w:sz w:val="22"/>
        </w:rPr>
      </w:pPr>
      <w:r>
        <w:rPr>
          <w:b w:val="0"/>
          <w:noProof/>
          <w:sz w:val="22"/>
        </w:rPr>
        <w:tab/>
      </w:r>
      <w:r w:rsidRPr="008B744F">
        <w:rPr>
          <w:b w:val="0"/>
          <w:noProof/>
          <w:sz w:val="22"/>
        </w:rPr>
        <w:t>Projekty, které jsou definované v tomto strategickém plánu rozvoje města, se však nebudou moci uskutečnit bez finanční podpory  ze strukturálních fondů Evropské unie nebo národních dotací. Město Pyšely bude proto jakoukoli možnost využití podpory z</w:t>
      </w:r>
      <w:r w:rsidR="007D4CB5">
        <w:rPr>
          <w:b w:val="0"/>
          <w:noProof/>
          <w:sz w:val="22"/>
        </w:rPr>
        <w:t> </w:t>
      </w:r>
      <w:r w:rsidRPr="008B744F">
        <w:rPr>
          <w:b w:val="0"/>
          <w:noProof/>
          <w:sz w:val="22"/>
        </w:rPr>
        <w:t>výše</w:t>
      </w:r>
      <w:r w:rsidR="007D4CB5">
        <w:rPr>
          <w:b w:val="0"/>
          <w:noProof/>
          <w:sz w:val="22"/>
        </w:rPr>
        <w:t xml:space="preserve"> vyjmenovaných zdrojů maximálně podporovat.</w:t>
      </w:r>
    </w:p>
    <w:p w14:paraId="7BA2AC90" w14:textId="77777777" w:rsidR="005520B7" w:rsidRPr="00CD1BEC" w:rsidRDefault="008B744F" w:rsidP="00AC61EF">
      <w:pPr>
        <w:spacing w:line="264" w:lineRule="auto"/>
        <w:jc w:val="both"/>
        <w:rPr>
          <w:rFonts w:eastAsia="Calibri"/>
          <w:b w:val="0"/>
          <w:sz w:val="22"/>
        </w:rPr>
      </w:pPr>
      <w:r>
        <w:rPr>
          <w:b w:val="0"/>
          <w:noProof/>
          <w:sz w:val="22"/>
        </w:rPr>
        <w:br/>
      </w:r>
      <w:r>
        <w:rPr>
          <w:b w:val="0"/>
          <w:noProof/>
          <w:sz w:val="22"/>
        </w:rPr>
        <w:br/>
      </w:r>
    </w:p>
    <w:sectPr w:rsidR="005520B7" w:rsidRPr="00CD1BEC" w:rsidSect="007C10E7">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BE1A5" w14:textId="77777777" w:rsidR="006455CD" w:rsidRDefault="006455CD" w:rsidP="00E54AFC">
      <w:r>
        <w:separator/>
      </w:r>
    </w:p>
  </w:endnote>
  <w:endnote w:type="continuationSeparator" w:id="0">
    <w:p w14:paraId="2926D528" w14:textId="77777777" w:rsidR="006455CD" w:rsidRDefault="006455CD" w:rsidP="00E54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CE">
    <w:altName w:val="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704542"/>
      <w:docPartObj>
        <w:docPartGallery w:val="Page Numbers (Bottom of Page)"/>
        <w:docPartUnique/>
      </w:docPartObj>
    </w:sdtPr>
    <w:sdtContent>
      <w:p w14:paraId="70672177" w14:textId="77777777" w:rsidR="00D8773A" w:rsidRDefault="00D8773A">
        <w:pPr>
          <w:pStyle w:val="Zpat"/>
          <w:jc w:val="right"/>
        </w:pPr>
        <w:r>
          <w:fldChar w:fldCharType="begin"/>
        </w:r>
        <w:r>
          <w:instrText>PAGE   \* MERGEFORMAT</w:instrText>
        </w:r>
        <w:r>
          <w:fldChar w:fldCharType="separate"/>
        </w:r>
        <w:r w:rsidR="00F624A1">
          <w:rPr>
            <w:noProof/>
          </w:rPr>
          <w:t>48</w:t>
        </w:r>
        <w:r>
          <w:fldChar w:fldCharType="end"/>
        </w:r>
      </w:p>
    </w:sdtContent>
  </w:sdt>
  <w:p w14:paraId="3F7BC818" w14:textId="77777777" w:rsidR="00D8773A" w:rsidRDefault="00D8773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9A780" w14:textId="77777777" w:rsidR="006455CD" w:rsidRDefault="006455CD" w:rsidP="00E54AFC">
      <w:r>
        <w:separator/>
      </w:r>
    </w:p>
  </w:footnote>
  <w:footnote w:type="continuationSeparator" w:id="0">
    <w:p w14:paraId="46C36E2D" w14:textId="77777777" w:rsidR="006455CD" w:rsidRDefault="006455CD" w:rsidP="00E54A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746"/>
    <w:rsid w:val="00005AE4"/>
    <w:rsid w:val="000774AD"/>
    <w:rsid w:val="00081BF4"/>
    <w:rsid w:val="00082318"/>
    <w:rsid w:val="00084092"/>
    <w:rsid w:val="000A23A0"/>
    <w:rsid w:val="000A35AA"/>
    <w:rsid w:val="000C1176"/>
    <w:rsid w:val="000D119C"/>
    <w:rsid w:val="000D5989"/>
    <w:rsid w:val="000E54CC"/>
    <w:rsid w:val="000F17CC"/>
    <w:rsid w:val="0011029F"/>
    <w:rsid w:val="00111DE0"/>
    <w:rsid w:val="00141030"/>
    <w:rsid w:val="0014289C"/>
    <w:rsid w:val="0014317C"/>
    <w:rsid w:val="001617F8"/>
    <w:rsid w:val="001745F4"/>
    <w:rsid w:val="00186C48"/>
    <w:rsid w:val="00187871"/>
    <w:rsid w:val="001A7147"/>
    <w:rsid w:val="001B0C21"/>
    <w:rsid w:val="001B5A15"/>
    <w:rsid w:val="001B736D"/>
    <w:rsid w:val="001E7118"/>
    <w:rsid w:val="001F07CC"/>
    <w:rsid w:val="001F3F35"/>
    <w:rsid w:val="001F5CF1"/>
    <w:rsid w:val="002024C8"/>
    <w:rsid w:val="00202533"/>
    <w:rsid w:val="0021451C"/>
    <w:rsid w:val="00215421"/>
    <w:rsid w:val="00216BF9"/>
    <w:rsid w:val="00241425"/>
    <w:rsid w:val="0024759A"/>
    <w:rsid w:val="0025462E"/>
    <w:rsid w:val="00260C2C"/>
    <w:rsid w:val="0026162A"/>
    <w:rsid w:val="002764F8"/>
    <w:rsid w:val="00276BA8"/>
    <w:rsid w:val="00283188"/>
    <w:rsid w:val="002871A2"/>
    <w:rsid w:val="00287772"/>
    <w:rsid w:val="00294E46"/>
    <w:rsid w:val="00296797"/>
    <w:rsid w:val="002A594E"/>
    <w:rsid w:val="002C02A3"/>
    <w:rsid w:val="002D2A3B"/>
    <w:rsid w:val="002D3BB2"/>
    <w:rsid w:val="002E0F90"/>
    <w:rsid w:val="002E4DCF"/>
    <w:rsid w:val="002F5CE4"/>
    <w:rsid w:val="0034199B"/>
    <w:rsid w:val="00344C1A"/>
    <w:rsid w:val="00362A32"/>
    <w:rsid w:val="003662C3"/>
    <w:rsid w:val="00373CB3"/>
    <w:rsid w:val="00384D1A"/>
    <w:rsid w:val="003905E5"/>
    <w:rsid w:val="003970D0"/>
    <w:rsid w:val="003B197C"/>
    <w:rsid w:val="003B5CC1"/>
    <w:rsid w:val="003C1954"/>
    <w:rsid w:val="003C67A3"/>
    <w:rsid w:val="003E234F"/>
    <w:rsid w:val="003F2859"/>
    <w:rsid w:val="003F5DE5"/>
    <w:rsid w:val="003F68C3"/>
    <w:rsid w:val="00433A0F"/>
    <w:rsid w:val="00451388"/>
    <w:rsid w:val="00455396"/>
    <w:rsid w:val="00455460"/>
    <w:rsid w:val="00466A64"/>
    <w:rsid w:val="004A3904"/>
    <w:rsid w:val="004B2D86"/>
    <w:rsid w:val="004B4575"/>
    <w:rsid w:val="004B77B6"/>
    <w:rsid w:val="004C0A28"/>
    <w:rsid w:val="004D1E08"/>
    <w:rsid w:val="004E1DB1"/>
    <w:rsid w:val="00512B90"/>
    <w:rsid w:val="00514508"/>
    <w:rsid w:val="00515EB7"/>
    <w:rsid w:val="00516CCC"/>
    <w:rsid w:val="00520377"/>
    <w:rsid w:val="0052086F"/>
    <w:rsid w:val="00522746"/>
    <w:rsid w:val="00522911"/>
    <w:rsid w:val="0052454F"/>
    <w:rsid w:val="0053186B"/>
    <w:rsid w:val="00534C0B"/>
    <w:rsid w:val="0053579C"/>
    <w:rsid w:val="005375CA"/>
    <w:rsid w:val="00541888"/>
    <w:rsid w:val="00550FF1"/>
    <w:rsid w:val="005520B7"/>
    <w:rsid w:val="00560C9B"/>
    <w:rsid w:val="005647B3"/>
    <w:rsid w:val="0057513F"/>
    <w:rsid w:val="00581E00"/>
    <w:rsid w:val="00582962"/>
    <w:rsid w:val="005923B2"/>
    <w:rsid w:val="00594324"/>
    <w:rsid w:val="00597315"/>
    <w:rsid w:val="005A67BC"/>
    <w:rsid w:val="005B2959"/>
    <w:rsid w:val="005B2E61"/>
    <w:rsid w:val="005C755F"/>
    <w:rsid w:val="005E2752"/>
    <w:rsid w:val="005F759D"/>
    <w:rsid w:val="00605D6E"/>
    <w:rsid w:val="00624A57"/>
    <w:rsid w:val="00627A9E"/>
    <w:rsid w:val="00631B53"/>
    <w:rsid w:val="00632D73"/>
    <w:rsid w:val="00636EE9"/>
    <w:rsid w:val="006455CD"/>
    <w:rsid w:val="0065076D"/>
    <w:rsid w:val="00652462"/>
    <w:rsid w:val="006810D3"/>
    <w:rsid w:val="006A5FAE"/>
    <w:rsid w:val="006A6260"/>
    <w:rsid w:val="006B30D2"/>
    <w:rsid w:val="006B38A8"/>
    <w:rsid w:val="006D1655"/>
    <w:rsid w:val="006D7066"/>
    <w:rsid w:val="006E5222"/>
    <w:rsid w:val="006E740B"/>
    <w:rsid w:val="00725180"/>
    <w:rsid w:val="00730375"/>
    <w:rsid w:val="007348AA"/>
    <w:rsid w:val="0074535E"/>
    <w:rsid w:val="007609CF"/>
    <w:rsid w:val="00761B95"/>
    <w:rsid w:val="00762FC9"/>
    <w:rsid w:val="00774D2A"/>
    <w:rsid w:val="00777FDB"/>
    <w:rsid w:val="00781D83"/>
    <w:rsid w:val="0078678F"/>
    <w:rsid w:val="007925D6"/>
    <w:rsid w:val="007B02E9"/>
    <w:rsid w:val="007B5935"/>
    <w:rsid w:val="007B783A"/>
    <w:rsid w:val="007C00C7"/>
    <w:rsid w:val="007C10E7"/>
    <w:rsid w:val="007C2C71"/>
    <w:rsid w:val="007C6D35"/>
    <w:rsid w:val="007D4CB5"/>
    <w:rsid w:val="007F6813"/>
    <w:rsid w:val="007F729D"/>
    <w:rsid w:val="007F7B39"/>
    <w:rsid w:val="008326C7"/>
    <w:rsid w:val="008338C9"/>
    <w:rsid w:val="00836BF3"/>
    <w:rsid w:val="00854BC9"/>
    <w:rsid w:val="008565B7"/>
    <w:rsid w:val="00867D94"/>
    <w:rsid w:val="00870C9F"/>
    <w:rsid w:val="00880B14"/>
    <w:rsid w:val="008870FD"/>
    <w:rsid w:val="0089210A"/>
    <w:rsid w:val="008A08BB"/>
    <w:rsid w:val="008A498F"/>
    <w:rsid w:val="008B05B2"/>
    <w:rsid w:val="008B744F"/>
    <w:rsid w:val="008C62DD"/>
    <w:rsid w:val="008C661B"/>
    <w:rsid w:val="008D4E27"/>
    <w:rsid w:val="008D6A11"/>
    <w:rsid w:val="008F48EE"/>
    <w:rsid w:val="008F5792"/>
    <w:rsid w:val="00902778"/>
    <w:rsid w:val="009075A9"/>
    <w:rsid w:val="00917ACB"/>
    <w:rsid w:val="00933D91"/>
    <w:rsid w:val="00940CB4"/>
    <w:rsid w:val="0095319C"/>
    <w:rsid w:val="00964E95"/>
    <w:rsid w:val="009735C1"/>
    <w:rsid w:val="00984987"/>
    <w:rsid w:val="009904C2"/>
    <w:rsid w:val="0099502B"/>
    <w:rsid w:val="009B6296"/>
    <w:rsid w:val="009D142C"/>
    <w:rsid w:val="009D438C"/>
    <w:rsid w:val="009E2A26"/>
    <w:rsid w:val="009F6BD2"/>
    <w:rsid w:val="00A00E15"/>
    <w:rsid w:val="00A04600"/>
    <w:rsid w:val="00A2193D"/>
    <w:rsid w:val="00A21A0B"/>
    <w:rsid w:val="00A25BCF"/>
    <w:rsid w:val="00A413DB"/>
    <w:rsid w:val="00A44BD9"/>
    <w:rsid w:val="00A527A0"/>
    <w:rsid w:val="00A56184"/>
    <w:rsid w:val="00A75149"/>
    <w:rsid w:val="00A8320C"/>
    <w:rsid w:val="00AA055B"/>
    <w:rsid w:val="00AC2C6D"/>
    <w:rsid w:val="00AC61EF"/>
    <w:rsid w:val="00AD097A"/>
    <w:rsid w:val="00AD28DB"/>
    <w:rsid w:val="00AD44AF"/>
    <w:rsid w:val="00AE2882"/>
    <w:rsid w:val="00AE5827"/>
    <w:rsid w:val="00B1589B"/>
    <w:rsid w:val="00B16686"/>
    <w:rsid w:val="00B16F60"/>
    <w:rsid w:val="00B20665"/>
    <w:rsid w:val="00B36777"/>
    <w:rsid w:val="00B4602E"/>
    <w:rsid w:val="00B4695F"/>
    <w:rsid w:val="00B67844"/>
    <w:rsid w:val="00B85B64"/>
    <w:rsid w:val="00B85BC1"/>
    <w:rsid w:val="00B9325A"/>
    <w:rsid w:val="00BA5AB6"/>
    <w:rsid w:val="00BB1BA3"/>
    <w:rsid w:val="00BB35A7"/>
    <w:rsid w:val="00BB385C"/>
    <w:rsid w:val="00BD1BDC"/>
    <w:rsid w:val="00BE62AD"/>
    <w:rsid w:val="00C06084"/>
    <w:rsid w:val="00C25149"/>
    <w:rsid w:val="00C3449A"/>
    <w:rsid w:val="00C46395"/>
    <w:rsid w:val="00C54671"/>
    <w:rsid w:val="00C55D80"/>
    <w:rsid w:val="00C56C51"/>
    <w:rsid w:val="00C615F4"/>
    <w:rsid w:val="00C71ABA"/>
    <w:rsid w:val="00C764D3"/>
    <w:rsid w:val="00C8320E"/>
    <w:rsid w:val="00C917C8"/>
    <w:rsid w:val="00C9734E"/>
    <w:rsid w:val="00CA35EA"/>
    <w:rsid w:val="00CA76B9"/>
    <w:rsid w:val="00CB23E0"/>
    <w:rsid w:val="00CD1BEC"/>
    <w:rsid w:val="00CD594A"/>
    <w:rsid w:val="00CD6B27"/>
    <w:rsid w:val="00CF7D9C"/>
    <w:rsid w:val="00D06A78"/>
    <w:rsid w:val="00D12C79"/>
    <w:rsid w:val="00D34FDD"/>
    <w:rsid w:val="00D37114"/>
    <w:rsid w:val="00D8773A"/>
    <w:rsid w:val="00DA58CD"/>
    <w:rsid w:val="00DB1184"/>
    <w:rsid w:val="00DB32A9"/>
    <w:rsid w:val="00DB737D"/>
    <w:rsid w:val="00DC4394"/>
    <w:rsid w:val="00DE0BBF"/>
    <w:rsid w:val="00E42EC5"/>
    <w:rsid w:val="00E51636"/>
    <w:rsid w:val="00E54AFC"/>
    <w:rsid w:val="00E573DE"/>
    <w:rsid w:val="00E62DC0"/>
    <w:rsid w:val="00E71EDC"/>
    <w:rsid w:val="00EB07B3"/>
    <w:rsid w:val="00EB39CF"/>
    <w:rsid w:val="00EB5CF0"/>
    <w:rsid w:val="00EC442D"/>
    <w:rsid w:val="00ED5E18"/>
    <w:rsid w:val="00EF6C5C"/>
    <w:rsid w:val="00F050E0"/>
    <w:rsid w:val="00F06F0A"/>
    <w:rsid w:val="00F21718"/>
    <w:rsid w:val="00F256F8"/>
    <w:rsid w:val="00F52A35"/>
    <w:rsid w:val="00F53B22"/>
    <w:rsid w:val="00F54906"/>
    <w:rsid w:val="00F57D39"/>
    <w:rsid w:val="00F624A1"/>
    <w:rsid w:val="00F750DB"/>
    <w:rsid w:val="00F776CA"/>
    <w:rsid w:val="00F8091C"/>
    <w:rsid w:val="00F81D58"/>
    <w:rsid w:val="00F84AA9"/>
    <w:rsid w:val="00F904A6"/>
    <w:rsid w:val="00F91EAF"/>
    <w:rsid w:val="00F94CCF"/>
    <w:rsid w:val="00F97063"/>
    <w:rsid w:val="00FA08EE"/>
    <w:rsid w:val="00FA661B"/>
    <w:rsid w:val="00FF6427"/>
    <w:rsid w:val="00FF77E4"/>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54E9566"/>
  <w15:docId w15:val="{1F7BD304-36D0-E744-91CC-D50CB4747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A5AB6"/>
    <w:rPr>
      <w:rFonts w:ascii="Arial" w:hAnsi="Arial" w:cs="Arial"/>
      <w:b/>
      <w:bCs/>
      <w:szCs w:val="22"/>
    </w:rPr>
  </w:style>
  <w:style w:type="paragraph" w:styleId="Nadpis1">
    <w:name w:val="heading 1"/>
    <w:basedOn w:val="Normln"/>
    <w:next w:val="Normln"/>
    <w:link w:val="Nadpis1Char"/>
    <w:uiPriority w:val="9"/>
    <w:qFormat/>
    <w:rsid w:val="007C10E7"/>
    <w:pPr>
      <w:keepNext/>
      <w:keepLines/>
      <w:spacing w:before="480" w:line="276" w:lineRule="auto"/>
      <w:outlineLvl w:val="0"/>
    </w:pPr>
    <w:rPr>
      <w:rFonts w:asciiTheme="majorHAnsi" w:eastAsiaTheme="majorEastAsia" w:hAnsiTheme="majorHAnsi" w:cstheme="majorBidi"/>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semiHidden/>
    <w:rsid w:val="00AD28DB"/>
    <w:rPr>
      <w:rFonts w:ascii="Arial Unicode MS" w:eastAsia="Arial Unicode MS" w:hAnsi="Arial Unicode MS" w:cs="Arial Unicode MS"/>
      <w:b w:val="0"/>
      <w:bCs w:val="0"/>
      <w:sz w:val="24"/>
      <w:szCs w:val="24"/>
    </w:rPr>
  </w:style>
  <w:style w:type="paragraph" w:styleId="Zhlav">
    <w:name w:val="header"/>
    <w:basedOn w:val="Normln"/>
    <w:link w:val="ZhlavChar"/>
    <w:uiPriority w:val="99"/>
    <w:unhideWhenUsed/>
    <w:rsid w:val="00E54AFC"/>
    <w:pPr>
      <w:tabs>
        <w:tab w:val="center" w:pos="4536"/>
        <w:tab w:val="right" w:pos="9072"/>
      </w:tabs>
    </w:pPr>
  </w:style>
  <w:style w:type="character" w:customStyle="1" w:styleId="ZhlavChar">
    <w:name w:val="Záhlaví Char"/>
    <w:link w:val="Zhlav"/>
    <w:uiPriority w:val="99"/>
    <w:rsid w:val="00E54AFC"/>
    <w:rPr>
      <w:rFonts w:ascii="Arial" w:hAnsi="Arial" w:cs="Arial"/>
      <w:b/>
      <w:bCs/>
      <w:szCs w:val="22"/>
    </w:rPr>
  </w:style>
  <w:style w:type="paragraph" w:styleId="Zpat">
    <w:name w:val="footer"/>
    <w:basedOn w:val="Normln"/>
    <w:link w:val="ZpatChar"/>
    <w:uiPriority w:val="99"/>
    <w:unhideWhenUsed/>
    <w:rsid w:val="00E54AFC"/>
    <w:pPr>
      <w:tabs>
        <w:tab w:val="center" w:pos="4536"/>
        <w:tab w:val="right" w:pos="9072"/>
      </w:tabs>
    </w:pPr>
  </w:style>
  <w:style w:type="character" w:customStyle="1" w:styleId="ZpatChar">
    <w:name w:val="Zápatí Char"/>
    <w:link w:val="Zpat"/>
    <w:uiPriority w:val="99"/>
    <w:rsid w:val="00E54AFC"/>
    <w:rPr>
      <w:rFonts w:ascii="Arial" w:hAnsi="Arial" w:cs="Arial"/>
      <w:b/>
      <w:bCs/>
      <w:szCs w:val="22"/>
    </w:rPr>
  </w:style>
  <w:style w:type="character" w:customStyle="1" w:styleId="Nadpis1Char">
    <w:name w:val="Nadpis 1 Char"/>
    <w:basedOn w:val="Standardnpsmoodstavce"/>
    <w:link w:val="Nadpis1"/>
    <w:uiPriority w:val="9"/>
    <w:rsid w:val="007C10E7"/>
    <w:rPr>
      <w:rFonts w:asciiTheme="majorHAnsi" w:eastAsiaTheme="majorEastAsia" w:hAnsiTheme="majorHAnsi" w:cstheme="majorBidi"/>
      <w:b/>
      <w:bCs/>
      <w:color w:val="365F91" w:themeColor="accent1" w:themeShade="BF"/>
      <w:sz w:val="28"/>
      <w:szCs w:val="28"/>
    </w:rPr>
  </w:style>
  <w:style w:type="paragraph" w:styleId="Textbubliny">
    <w:name w:val="Balloon Text"/>
    <w:basedOn w:val="Normln"/>
    <w:link w:val="TextbublinyChar"/>
    <w:uiPriority w:val="99"/>
    <w:semiHidden/>
    <w:unhideWhenUsed/>
    <w:rsid w:val="007C10E7"/>
    <w:rPr>
      <w:rFonts w:ascii="Tahoma" w:hAnsi="Tahoma" w:cs="Tahoma"/>
      <w:sz w:val="16"/>
      <w:szCs w:val="16"/>
    </w:rPr>
  </w:style>
  <w:style w:type="character" w:customStyle="1" w:styleId="TextbublinyChar">
    <w:name w:val="Text bubliny Char"/>
    <w:basedOn w:val="Standardnpsmoodstavce"/>
    <w:link w:val="Textbubliny"/>
    <w:uiPriority w:val="99"/>
    <w:semiHidden/>
    <w:rsid w:val="007C10E7"/>
    <w:rPr>
      <w:rFonts w:ascii="Tahoma" w:hAnsi="Tahoma" w:cs="Tahoma"/>
      <w:b/>
      <w:bCs/>
      <w:sz w:val="16"/>
      <w:szCs w:val="16"/>
    </w:rPr>
  </w:style>
  <w:style w:type="character" w:styleId="Hypertextovodkaz">
    <w:name w:val="Hyperlink"/>
    <w:basedOn w:val="Standardnpsmoodstavce"/>
    <w:uiPriority w:val="99"/>
    <w:unhideWhenUsed/>
    <w:rsid w:val="00DB737D"/>
    <w:rPr>
      <w:color w:val="0000FF" w:themeColor="hyperlink"/>
      <w:u w:val="single"/>
    </w:rPr>
  </w:style>
  <w:style w:type="table" w:styleId="Mkatabulky">
    <w:name w:val="Table Grid"/>
    <w:basedOn w:val="Normlntabulka"/>
    <w:uiPriority w:val="59"/>
    <w:rsid w:val="00725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5A67BC"/>
    <w:rPr>
      <w:rFonts w:ascii="Arial" w:hAnsi="Arial" w:cs="Arial"/>
      <w:b/>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83766">
      <w:bodyDiv w:val="1"/>
      <w:marLeft w:val="0"/>
      <w:marRight w:val="0"/>
      <w:marTop w:val="0"/>
      <w:marBottom w:val="0"/>
      <w:divBdr>
        <w:top w:val="none" w:sz="0" w:space="0" w:color="auto"/>
        <w:left w:val="none" w:sz="0" w:space="0" w:color="auto"/>
        <w:bottom w:val="none" w:sz="0" w:space="0" w:color="auto"/>
        <w:right w:val="none" w:sz="0" w:space="0" w:color="auto"/>
      </w:divBdr>
    </w:div>
    <w:div w:id="159129016">
      <w:bodyDiv w:val="1"/>
      <w:marLeft w:val="0"/>
      <w:marRight w:val="0"/>
      <w:marTop w:val="0"/>
      <w:marBottom w:val="0"/>
      <w:divBdr>
        <w:top w:val="none" w:sz="0" w:space="0" w:color="auto"/>
        <w:left w:val="none" w:sz="0" w:space="0" w:color="auto"/>
        <w:bottom w:val="none" w:sz="0" w:space="0" w:color="auto"/>
        <w:right w:val="none" w:sz="0" w:space="0" w:color="auto"/>
      </w:divBdr>
    </w:div>
    <w:div w:id="428895200">
      <w:bodyDiv w:val="1"/>
      <w:marLeft w:val="0"/>
      <w:marRight w:val="0"/>
      <w:marTop w:val="0"/>
      <w:marBottom w:val="0"/>
      <w:divBdr>
        <w:top w:val="none" w:sz="0" w:space="0" w:color="auto"/>
        <w:left w:val="none" w:sz="0" w:space="0" w:color="auto"/>
        <w:bottom w:val="none" w:sz="0" w:space="0" w:color="auto"/>
        <w:right w:val="none" w:sz="0" w:space="0" w:color="auto"/>
      </w:divBdr>
    </w:div>
    <w:div w:id="430928606">
      <w:bodyDiv w:val="1"/>
      <w:marLeft w:val="0"/>
      <w:marRight w:val="0"/>
      <w:marTop w:val="0"/>
      <w:marBottom w:val="0"/>
      <w:divBdr>
        <w:top w:val="none" w:sz="0" w:space="0" w:color="auto"/>
        <w:left w:val="none" w:sz="0" w:space="0" w:color="auto"/>
        <w:bottom w:val="none" w:sz="0" w:space="0" w:color="auto"/>
        <w:right w:val="none" w:sz="0" w:space="0" w:color="auto"/>
      </w:divBdr>
    </w:div>
    <w:div w:id="512887627">
      <w:bodyDiv w:val="1"/>
      <w:marLeft w:val="0"/>
      <w:marRight w:val="0"/>
      <w:marTop w:val="0"/>
      <w:marBottom w:val="0"/>
      <w:divBdr>
        <w:top w:val="none" w:sz="0" w:space="0" w:color="auto"/>
        <w:left w:val="none" w:sz="0" w:space="0" w:color="auto"/>
        <w:bottom w:val="none" w:sz="0" w:space="0" w:color="auto"/>
        <w:right w:val="none" w:sz="0" w:space="0" w:color="auto"/>
      </w:divBdr>
    </w:div>
    <w:div w:id="619188038">
      <w:bodyDiv w:val="1"/>
      <w:marLeft w:val="0"/>
      <w:marRight w:val="0"/>
      <w:marTop w:val="0"/>
      <w:marBottom w:val="0"/>
      <w:divBdr>
        <w:top w:val="none" w:sz="0" w:space="0" w:color="auto"/>
        <w:left w:val="none" w:sz="0" w:space="0" w:color="auto"/>
        <w:bottom w:val="none" w:sz="0" w:space="0" w:color="auto"/>
        <w:right w:val="none" w:sz="0" w:space="0" w:color="auto"/>
      </w:divBdr>
    </w:div>
    <w:div w:id="633295592">
      <w:bodyDiv w:val="1"/>
      <w:marLeft w:val="0"/>
      <w:marRight w:val="0"/>
      <w:marTop w:val="0"/>
      <w:marBottom w:val="0"/>
      <w:divBdr>
        <w:top w:val="none" w:sz="0" w:space="0" w:color="auto"/>
        <w:left w:val="none" w:sz="0" w:space="0" w:color="auto"/>
        <w:bottom w:val="none" w:sz="0" w:space="0" w:color="auto"/>
        <w:right w:val="none" w:sz="0" w:space="0" w:color="auto"/>
      </w:divBdr>
    </w:div>
    <w:div w:id="646544855">
      <w:bodyDiv w:val="1"/>
      <w:marLeft w:val="0"/>
      <w:marRight w:val="0"/>
      <w:marTop w:val="0"/>
      <w:marBottom w:val="0"/>
      <w:divBdr>
        <w:top w:val="none" w:sz="0" w:space="0" w:color="auto"/>
        <w:left w:val="none" w:sz="0" w:space="0" w:color="auto"/>
        <w:bottom w:val="none" w:sz="0" w:space="0" w:color="auto"/>
        <w:right w:val="none" w:sz="0" w:space="0" w:color="auto"/>
      </w:divBdr>
    </w:div>
    <w:div w:id="709842810">
      <w:bodyDiv w:val="1"/>
      <w:marLeft w:val="0"/>
      <w:marRight w:val="0"/>
      <w:marTop w:val="0"/>
      <w:marBottom w:val="0"/>
      <w:divBdr>
        <w:top w:val="none" w:sz="0" w:space="0" w:color="auto"/>
        <w:left w:val="none" w:sz="0" w:space="0" w:color="auto"/>
        <w:bottom w:val="none" w:sz="0" w:space="0" w:color="auto"/>
        <w:right w:val="none" w:sz="0" w:space="0" w:color="auto"/>
      </w:divBdr>
    </w:div>
    <w:div w:id="733045206">
      <w:bodyDiv w:val="1"/>
      <w:marLeft w:val="0"/>
      <w:marRight w:val="0"/>
      <w:marTop w:val="0"/>
      <w:marBottom w:val="0"/>
      <w:divBdr>
        <w:top w:val="none" w:sz="0" w:space="0" w:color="auto"/>
        <w:left w:val="none" w:sz="0" w:space="0" w:color="auto"/>
        <w:bottom w:val="none" w:sz="0" w:space="0" w:color="auto"/>
        <w:right w:val="none" w:sz="0" w:space="0" w:color="auto"/>
      </w:divBdr>
    </w:div>
    <w:div w:id="785465024">
      <w:bodyDiv w:val="1"/>
      <w:marLeft w:val="0"/>
      <w:marRight w:val="0"/>
      <w:marTop w:val="0"/>
      <w:marBottom w:val="0"/>
      <w:divBdr>
        <w:top w:val="none" w:sz="0" w:space="0" w:color="auto"/>
        <w:left w:val="none" w:sz="0" w:space="0" w:color="auto"/>
        <w:bottom w:val="none" w:sz="0" w:space="0" w:color="auto"/>
        <w:right w:val="none" w:sz="0" w:space="0" w:color="auto"/>
      </w:divBdr>
    </w:div>
    <w:div w:id="797260976">
      <w:bodyDiv w:val="1"/>
      <w:marLeft w:val="0"/>
      <w:marRight w:val="0"/>
      <w:marTop w:val="0"/>
      <w:marBottom w:val="0"/>
      <w:divBdr>
        <w:top w:val="none" w:sz="0" w:space="0" w:color="auto"/>
        <w:left w:val="none" w:sz="0" w:space="0" w:color="auto"/>
        <w:bottom w:val="none" w:sz="0" w:space="0" w:color="auto"/>
        <w:right w:val="none" w:sz="0" w:space="0" w:color="auto"/>
      </w:divBdr>
    </w:div>
    <w:div w:id="874579039">
      <w:bodyDiv w:val="1"/>
      <w:marLeft w:val="0"/>
      <w:marRight w:val="0"/>
      <w:marTop w:val="0"/>
      <w:marBottom w:val="0"/>
      <w:divBdr>
        <w:top w:val="none" w:sz="0" w:space="0" w:color="auto"/>
        <w:left w:val="none" w:sz="0" w:space="0" w:color="auto"/>
        <w:bottom w:val="none" w:sz="0" w:space="0" w:color="auto"/>
        <w:right w:val="none" w:sz="0" w:space="0" w:color="auto"/>
      </w:divBdr>
    </w:div>
    <w:div w:id="916936695">
      <w:bodyDiv w:val="1"/>
      <w:marLeft w:val="0"/>
      <w:marRight w:val="0"/>
      <w:marTop w:val="0"/>
      <w:marBottom w:val="0"/>
      <w:divBdr>
        <w:top w:val="none" w:sz="0" w:space="0" w:color="auto"/>
        <w:left w:val="none" w:sz="0" w:space="0" w:color="auto"/>
        <w:bottom w:val="none" w:sz="0" w:space="0" w:color="auto"/>
        <w:right w:val="none" w:sz="0" w:space="0" w:color="auto"/>
      </w:divBdr>
    </w:div>
    <w:div w:id="948392228">
      <w:bodyDiv w:val="1"/>
      <w:marLeft w:val="0"/>
      <w:marRight w:val="0"/>
      <w:marTop w:val="0"/>
      <w:marBottom w:val="0"/>
      <w:divBdr>
        <w:top w:val="none" w:sz="0" w:space="0" w:color="auto"/>
        <w:left w:val="none" w:sz="0" w:space="0" w:color="auto"/>
        <w:bottom w:val="none" w:sz="0" w:space="0" w:color="auto"/>
        <w:right w:val="none" w:sz="0" w:space="0" w:color="auto"/>
      </w:divBdr>
    </w:div>
    <w:div w:id="1090197203">
      <w:bodyDiv w:val="1"/>
      <w:marLeft w:val="0"/>
      <w:marRight w:val="0"/>
      <w:marTop w:val="0"/>
      <w:marBottom w:val="0"/>
      <w:divBdr>
        <w:top w:val="none" w:sz="0" w:space="0" w:color="auto"/>
        <w:left w:val="none" w:sz="0" w:space="0" w:color="auto"/>
        <w:bottom w:val="none" w:sz="0" w:space="0" w:color="auto"/>
        <w:right w:val="none" w:sz="0" w:space="0" w:color="auto"/>
      </w:divBdr>
    </w:div>
    <w:div w:id="1102800920">
      <w:bodyDiv w:val="1"/>
      <w:marLeft w:val="0"/>
      <w:marRight w:val="0"/>
      <w:marTop w:val="0"/>
      <w:marBottom w:val="0"/>
      <w:divBdr>
        <w:top w:val="none" w:sz="0" w:space="0" w:color="auto"/>
        <w:left w:val="none" w:sz="0" w:space="0" w:color="auto"/>
        <w:bottom w:val="none" w:sz="0" w:space="0" w:color="auto"/>
        <w:right w:val="none" w:sz="0" w:space="0" w:color="auto"/>
      </w:divBdr>
    </w:div>
    <w:div w:id="1173571760">
      <w:bodyDiv w:val="1"/>
      <w:marLeft w:val="0"/>
      <w:marRight w:val="0"/>
      <w:marTop w:val="0"/>
      <w:marBottom w:val="0"/>
      <w:divBdr>
        <w:top w:val="none" w:sz="0" w:space="0" w:color="auto"/>
        <w:left w:val="none" w:sz="0" w:space="0" w:color="auto"/>
        <w:bottom w:val="none" w:sz="0" w:space="0" w:color="auto"/>
        <w:right w:val="none" w:sz="0" w:space="0" w:color="auto"/>
      </w:divBdr>
    </w:div>
    <w:div w:id="1199052367">
      <w:bodyDiv w:val="1"/>
      <w:marLeft w:val="0"/>
      <w:marRight w:val="0"/>
      <w:marTop w:val="0"/>
      <w:marBottom w:val="0"/>
      <w:divBdr>
        <w:top w:val="none" w:sz="0" w:space="0" w:color="auto"/>
        <w:left w:val="none" w:sz="0" w:space="0" w:color="auto"/>
        <w:bottom w:val="none" w:sz="0" w:space="0" w:color="auto"/>
        <w:right w:val="none" w:sz="0" w:space="0" w:color="auto"/>
      </w:divBdr>
    </w:div>
    <w:div w:id="1216352052">
      <w:bodyDiv w:val="1"/>
      <w:marLeft w:val="0"/>
      <w:marRight w:val="0"/>
      <w:marTop w:val="0"/>
      <w:marBottom w:val="0"/>
      <w:divBdr>
        <w:top w:val="none" w:sz="0" w:space="0" w:color="auto"/>
        <w:left w:val="none" w:sz="0" w:space="0" w:color="auto"/>
        <w:bottom w:val="none" w:sz="0" w:space="0" w:color="auto"/>
        <w:right w:val="none" w:sz="0" w:space="0" w:color="auto"/>
      </w:divBdr>
    </w:div>
    <w:div w:id="1248152071">
      <w:bodyDiv w:val="1"/>
      <w:marLeft w:val="0"/>
      <w:marRight w:val="0"/>
      <w:marTop w:val="0"/>
      <w:marBottom w:val="0"/>
      <w:divBdr>
        <w:top w:val="none" w:sz="0" w:space="0" w:color="auto"/>
        <w:left w:val="none" w:sz="0" w:space="0" w:color="auto"/>
        <w:bottom w:val="none" w:sz="0" w:space="0" w:color="auto"/>
        <w:right w:val="none" w:sz="0" w:space="0" w:color="auto"/>
      </w:divBdr>
    </w:div>
    <w:div w:id="1277641940">
      <w:bodyDiv w:val="1"/>
      <w:marLeft w:val="0"/>
      <w:marRight w:val="0"/>
      <w:marTop w:val="0"/>
      <w:marBottom w:val="0"/>
      <w:divBdr>
        <w:top w:val="none" w:sz="0" w:space="0" w:color="auto"/>
        <w:left w:val="none" w:sz="0" w:space="0" w:color="auto"/>
        <w:bottom w:val="none" w:sz="0" w:space="0" w:color="auto"/>
        <w:right w:val="none" w:sz="0" w:space="0" w:color="auto"/>
      </w:divBdr>
    </w:div>
    <w:div w:id="1335644952">
      <w:bodyDiv w:val="1"/>
      <w:marLeft w:val="0"/>
      <w:marRight w:val="0"/>
      <w:marTop w:val="0"/>
      <w:marBottom w:val="0"/>
      <w:divBdr>
        <w:top w:val="none" w:sz="0" w:space="0" w:color="auto"/>
        <w:left w:val="none" w:sz="0" w:space="0" w:color="auto"/>
        <w:bottom w:val="none" w:sz="0" w:space="0" w:color="auto"/>
        <w:right w:val="none" w:sz="0" w:space="0" w:color="auto"/>
      </w:divBdr>
    </w:div>
    <w:div w:id="1348099952">
      <w:bodyDiv w:val="1"/>
      <w:marLeft w:val="0"/>
      <w:marRight w:val="0"/>
      <w:marTop w:val="0"/>
      <w:marBottom w:val="0"/>
      <w:divBdr>
        <w:top w:val="none" w:sz="0" w:space="0" w:color="auto"/>
        <w:left w:val="none" w:sz="0" w:space="0" w:color="auto"/>
        <w:bottom w:val="none" w:sz="0" w:space="0" w:color="auto"/>
        <w:right w:val="none" w:sz="0" w:space="0" w:color="auto"/>
      </w:divBdr>
    </w:div>
    <w:div w:id="1362901915">
      <w:bodyDiv w:val="1"/>
      <w:marLeft w:val="0"/>
      <w:marRight w:val="0"/>
      <w:marTop w:val="0"/>
      <w:marBottom w:val="0"/>
      <w:divBdr>
        <w:top w:val="none" w:sz="0" w:space="0" w:color="auto"/>
        <w:left w:val="none" w:sz="0" w:space="0" w:color="auto"/>
        <w:bottom w:val="none" w:sz="0" w:space="0" w:color="auto"/>
        <w:right w:val="none" w:sz="0" w:space="0" w:color="auto"/>
      </w:divBdr>
    </w:div>
    <w:div w:id="1395082305">
      <w:bodyDiv w:val="1"/>
      <w:marLeft w:val="0"/>
      <w:marRight w:val="0"/>
      <w:marTop w:val="0"/>
      <w:marBottom w:val="0"/>
      <w:divBdr>
        <w:top w:val="none" w:sz="0" w:space="0" w:color="auto"/>
        <w:left w:val="none" w:sz="0" w:space="0" w:color="auto"/>
        <w:bottom w:val="none" w:sz="0" w:space="0" w:color="auto"/>
        <w:right w:val="none" w:sz="0" w:space="0" w:color="auto"/>
      </w:divBdr>
    </w:div>
    <w:div w:id="1412197594">
      <w:bodyDiv w:val="1"/>
      <w:marLeft w:val="0"/>
      <w:marRight w:val="0"/>
      <w:marTop w:val="0"/>
      <w:marBottom w:val="0"/>
      <w:divBdr>
        <w:top w:val="none" w:sz="0" w:space="0" w:color="auto"/>
        <w:left w:val="none" w:sz="0" w:space="0" w:color="auto"/>
        <w:bottom w:val="none" w:sz="0" w:space="0" w:color="auto"/>
        <w:right w:val="none" w:sz="0" w:space="0" w:color="auto"/>
      </w:divBdr>
    </w:div>
    <w:div w:id="1433823329">
      <w:bodyDiv w:val="1"/>
      <w:marLeft w:val="0"/>
      <w:marRight w:val="0"/>
      <w:marTop w:val="0"/>
      <w:marBottom w:val="0"/>
      <w:divBdr>
        <w:top w:val="none" w:sz="0" w:space="0" w:color="auto"/>
        <w:left w:val="none" w:sz="0" w:space="0" w:color="auto"/>
        <w:bottom w:val="none" w:sz="0" w:space="0" w:color="auto"/>
        <w:right w:val="none" w:sz="0" w:space="0" w:color="auto"/>
      </w:divBdr>
    </w:div>
    <w:div w:id="1482963927">
      <w:bodyDiv w:val="1"/>
      <w:marLeft w:val="0"/>
      <w:marRight w:val="0"/>
      <w:marTop w:val="0"/>
      <w:marBottom w:val="0"/>
      <w:divBdr>
        <w:top w:val="none" w:sz="0" w:space="0" w:color="auto"/>
        <w:left w:val="none" w:sz="0" w:space="0" w:color="auto"/>
        <w:bottom w:val="none" w:sz="0" w:space="0" w:color="auto"/>
        <w:right w:val="none" w:sz="0" w:space="0" w:color="auto"/>
      </w:divBdr>
    </w:div>
    <w:div w:id="1529413957">
      <w:bodyDiv w:val="1"/>
      <w:marLeft w:val="0"/>
      <w:marRight w:val="0"/>
      <w:marTop w:val="0"/>
      <w:marBottom w:val="0"/>
      <w:divBdr>
        <w:top w:val="none" w:sz="0" w:space="0" w:color="auto"/>
        <w:left w:val="none" w:sz="0" w:space="0" w:color="auto"/>
        <w:bottom w:val="none" w:sz="0" w:space="0" w:color="auto"/>
        <w:right w:val="none" w:sz="0" w:space="0" w:color="auto"/>
      </w:divBdr>
    </w:div>
    <w:div w:id="1564095206">
      <w:bodyDiv w:val="1"/>
      <w:marLeft w:val="0"/>
      <w:marRight w:val="0"/>
      <w:marTop w:val="0"/>
      <w:marBottom w:val="0"/>
      <w:divBdr>
        <w:top w:val="none" w:sz="0" w:space="0" w:color="auto"/>
        <w:left w:val="none" w:sz="0" w:space="0" w:color="auto"/>
        <w:bottom w:val="none" w:sz="0" w:space="0" w:color="auto"/>
        <w:right w:val="none" w:sz="0" w:space="0" w:color="auto"/>
      </w:divBdr>
    </w:div>
    <w:div w:id="1576283137">
      <w:bodyDiv w:val="1"/>
      <w:marLeft w:val="0"/>
      <w:marRight w:val="0"/>
      <w:marTop w:val="0"/>
      <w:marBottom w:val="0"/>
      <w:divBdr>
        <w:top w:val="none" w:sz="0" w:space="0" w:color="auto"/>
        <w:left w:val="none" w:sz="0" w:space="0" w:color="auto"/>
        <w:bottom w:val="none" w:sz="0" w:space="0" w:color="auto"/>
        <w:right w:val="none" w:sz="0" w:space="0" w:color="auto"/>
      </w:divBdr>
    </w:div>
    <w:div w:id="1628122649">
      <w:bodyDiv w:val="1"/>
      <w:marLeft w:val="0"/>
      <w:marRight w:val="0"/>
      <w:marTop w:val="0"/>
      <w:marBottom w:val="0"/>
      <w:divBdr>
        <w:top w:val="none" w:sz="0" w:space="0" w:color="auto"/>
        <w:left w:val="none" w:sz="0" w:space="0" w:color="auto"/>
        <w:bottom w:val="none" w:sz="0" w:space="0" w:color="auto"/>
        <w:right w:val="none" w:sz="0" w:space="0" w:color="auto"/>
      </w:divBdr>
    </w:div>
    <w:div w:id="1629126052">
      <w:bodyDiv w:val="1"/>
      <w:marLeft w:val="0"/>
      <w:marRight w:val="0"/>
      <w:marTop w:val="0"/>
      <w:marBottom w:val="0"/>
      <w:divBdr>
        <w:top w:val="none" w:sz="0" w:space="0" w:color="auto"/>
        <w:left w:val="none" w:sz="0" w:space="0" w:color="auto"/>
        <w:bottom w:val="none" w:sz="0" w:space="0" w:color="auto"/>
        <w:right w:val="none" w:sz="0" w:space="0" w:color="auto"/>
      </w:divBdr>
    </w:div>
    <w:div w:id="1635333291">
      <w:bodyDiv w:val="1"/>
      <w:marLeft w:val="0"/>
      <w:marRight w:val="0"/>
      <w:marTop w:val="0"/>
      <w:marBottom w:val="0"/>
      <w:divBdr>
        <w:top w:val="none" w:sz="0" w:space="0" w:color="auto"/>
        <w:left w:val="none" w:sz="0" w:space="0" w:color="auto"/>
        <w:bottom w:val="none" w:sz="0" w:space="0" w:color="auto"/>
        <w:right w:val="none" w:sz="0" w:space="0" w:color="auto"/>
      </w:divBdr>
    </w:div>
    <w:div w:id="1636644526">
      <w:bodyDiv w:val="1"/>
      <w:marLeft w:val="0"/>
      <w:marRight w:val="0"/>
      <w:marTop w:val="0"/>
      <w:marBottom w:val="0"/>
      <w:divBdr>
        <w:top w:val="none" w:sz="0" w:space="0" w:color="auto"/>
        <w:left w:val="none" w:sz="0" w:space="0" w:color="auto"/>
        <w:bottom w:val="none" w:sz="0" w:space="0" w:color="auto"/>
        <w:right w:val="none" w:sz="0" w:space="0" w:color="auto"/>
      </w:divBdr>
    </w:div>
    <w:div w:id="1647587096">
      <w:bodyDiv w:val="1"/>
      <w:marLeft w:val="0"/>
      <w:marRight w:val="0"/>
      <w:marTop w:val="0"/>
      <w:marBottom w:val="0"/>
      <w:divBdr>
        <w:top w:val="none" w:sz="0" w:space="0" w:color="auto"/>
        <w:left w:val="none" w:sz="0" w:space="0" w:color="auto"/>
        <w:bottom w:val="none" w:sz="0" w:space="0" w:color="auto"/>
        <w:right w:val="none" w:sz="0" w:space="0" w:color="auto"/>
      </w:divBdr>
    </w:div>
    <w:div w:id="1680621953">
      <w:bodyDiv w:val="1"/>
      <w:marLeft w:val="0"/>
      <w:marRight w:val="0"/>
      <w:marTop w:val="0"/>
      <w:marBottom w:val="0"/>
      <w:divBdr>
        <w:top w:val="none" w:sz="0" w:space="0" w:color="auto"/>
        <w:left w:val="none" w:sz="0" w:space="0" w:color="auto"/>
        <w:bottom w:val="none" w:sz="0" w:space="0" w:color="auto"/>
        <w:right w:val="none" w:sz="0" w:space="0" w:color="auto"/>
      </w:divBdr>
    </w:div>
    <w:div w:id="1701474979">
      <w:bodyDiv w:val="1"/>
      <w:marLeft w:val="0"/>
      <w:marRight w:val="0"/>
      <w:marTop w:val="0"/>
      <w:marBottom w:val="0"/>
      <w:divBdr>
        <w:top w:val="none" w:sz="0" w:space="0" w:color="auto"/>
        <w:left w:val="none" w:sz="0" w:space="0" w:color="auto"/>
        <w:bottom w:val="none" w:sz="0" w:space="0" w:color="auto"/>
        <w:right w:val="none" w:sz="0" w:space="0" w:color="auto"/>
      </w:divBdr>
    </w:div>
    <w:div w:id="1821578845">
      <w:bodyDiv w:val="1"/>
      <w:marLeft w:val="0"/>
      <w:marRight w:val="0"/>
      <w:marTop w:val="0"/>
      <w:marBottom w:val="0"/>
      <w:divBdr>
        <w:top w:val="none" w:sz="0" w:space="0" w:color="auto"/>
        <w:left w:val="none" w:sz="0" w:space="0" w:color="auto"/>
        <w:bottom w:val="none" w:sz="0" w:space="0" w:color="auto"/>
        <w:right w:val="none" w:sz="0" w:space="0" w:color="auto"/>
      </w:divBdr>
    </w:div>
    <w:div w:id="1902018542">
      <w:bodyDiv w:val="1"/>
      <w:marLeft w:val="0"/>
      <w:marRight w:val="0"/>
      <w:marTop w:val="0"/>
      <w:marBottom w:val="0"/>
      <w:divBdr>
        <w:top w:val="none" w:sz="0" w:space="0" w:color="auto"/>
        <w:left w:val="none" w:sz="0" w:space="0" w:color="auto"/>
        <w:bottom w:val="none" w:sz="0" w:space="0" w:color="auto"/>
        <w:right w:val="none" w:sz="0" w:space="0" w:color="auto"/>
      </w:divBdr>
    </w:div>
    <w:div w:id="1905528678">
      <w:bodyDiv w:val="1"/>
      <w:marLeft w:val="0"/>
      <w:marRight w:val="0"/>
      <w:marTop w:val="0"/>
      <w:marBottom w:val="0"/>
      <w:divBdr>
        <w:top w:val="none" w:sz="0" w:space="0" w:color="auto"/>
        <w:left w:val="none" w:sz="0" w:space="0" w:color="auto"/>
        <w:bottom w:val="none" w:sz="0" w:space="0" w:color="auto"/>
        <w:right w:val="none" w:sz="0" w:space="0" w:color="auto"/>
      </w:divBdr>
    </w:div>
    <w:div w:id="1948464232">
      <w:bodyDiv w:val="1"/>
      <w:marLeft w:val="0"/>
      <w:marRight w:val="0"/>
      <w:marTop w:val="0"/>
      <w:marBottom w:val="0"/>
      <w:divBdr>
        <w:top w:val="none" w:sz="0" w:space="0" w:color="auto"/>
        <w:left w:val="none" w:sz="0" w:space="0" w:color="auto"/>
        <w:bottom w:val="none" w:sz="0" w:space="0" w:color="auto"/>
        <w:right w:val="none" w:sz="0" w:space="0" w:color="auto"/>
      </w:divBdr>
    </w:div>
    <w:div w:id="1963530783">
      <w:bodyDiv w:val="1"/>
      <w:marLeft w:val="0"/>
      <w:marRight w:val="0"/>
      <w:marTop w:val="0"/>
      <w:marBottom w:val="0"/>
      <w:divBdr>
        <w:top w:val="none" w:sz="0" w:space="0" w:color="auto"/>
        <w:left w:val="none" w:sz="0" w:space="0" w:color="auto"/>
        <w:bottom w:val="none" w:sz="0" w:space="0" w:color="auto"/>
        <w:right w:val="none" w:sz="0" w:space="0" w:color="auto"/>
      </w:divBdr>
    </w:div>
    <w:div w:id="1975716151">
      <w:bodyDiv w:val="1"/>
      <w:marLeft w:val="0"/>
      <w:marRight w:val="0"/>
      <w:marTop w:val="0"/>
      <w:marBottom w:val="0"/>
      <w:divBdr>
        <w:top w:val="none" w:sz="0" w:space="0" w:color="auto"/>
        <w:left w:val="none" w:sz="0" w:space="0" w:color="auto"/>
        <w:bottom w:val="none" w:sz="0" w:space="0" w:color="auto"/>
        <w:right w:val="none" w:sz="0" w:space="0" w:color="auto"/>
      </w:divBdr>
    </w:div>
    <w:div w:id="2063602764">
      <w:bodyDiv w:val="1"/>
      <w:marLeft w:val="0"/>
      <w:marRight w:val="0"/>
      <w:marTop w:val="0"/>
      <w:marBottom w:val="0"/>
      <w:divBdr>
        <w:top w:val="none" w:sz="0" w:space="0" w:color="auto"/>
        <w:left w:val="none" w:sz="0" w:space="0" w:color="auto"/>
        <w:bottom w:val="none" w:sz="0" w:space="0" w:color="auto"/>
        <w:right w:val="none" w:sz="0" w:space="0" w:color="auto"/>
      </w:divBdr>
    </w:div>
    <w:div w:id="2081829802">
      <w:bodyDiv w:val="1"/>
      <w:marLeft w:val="0"/>
      <w:marRight w:val="0"/>
      <w:marTop w:val="0"/>
      <w:marBottom w:val="0"/>
      <w:divBdr>
        <w:top w:val="none" w:sz="0" w:space="0" w:color="auto"/>
        <w:left w:val="none" w:sz="0" w:space="0" w:color="auto"/>
        <w:bottom w:val="none" w:sz="0" w:space="0" w:color="auto"/>
        <w:right w:val="none" w:sz="0" w:space="0" w:color="auto"/>
      </w:divBdr>
    </w:div>
    <w:div w:id="211369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microsoft.com/office/2007/relationships/hdphoto" Target="media/hdphoto1.wdp"/><Relationship Id="rId26" Type="http://schemas.openxmlformats.org/officeDocument/2006/relationships/chart" Target="charts/chart13.xml"/><Relationship Id="rId39" Type="http://schemas.openxmlformats.org/officeDocument/2006/relationships/image" Target="media/image13.emf"/><Relationship Id="rId21" Type="http://schemas.openxmlformats.org/officeDocument/2006/relationships/chart" Target="charts/chart8.xml"/><Relationship Id="rId34" Type="http://schemas.openxmlformats.org/officeDocument/2006/relationships/image" Target="media/image8.png"/><Relationship Id="rId42" Type="http://schemas.openxmlformats.org/officeDocument/2006/relationships/image" Target="media/image16.emf"/><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chart" Target="charts/chart5.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11.xml"/><Relationship Id="rId32" Type="http://schemas.openxmlformats.org/officeDocument/2006/relationships/image" Target="media/image7.png"/><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10.emf"/><Relationship Id="rId10" Type="http://schemas.openxmlformats.org/officeDocument/2006/relationships/image" Target="media/image4.png"/><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image" Target="media/image9.pn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chart" Target="charts/chart12.xml"/><Relationship Id="rId33" Type="http://schemas.microsoft.com/office/2007/relationships/hdphoto" Target="media/hdphoto2.wdp"/><Relationship Id="rId38" Type="http://schemas.openxmlformats.org/officeDocument/2006/relationships/image" Target="media/image12.emf"/><Relationship Id="rId20" Type="http://schemas.openxmlformats.org/officeDocument/2006/relationships/chart" Target="charts/chart7.xml"/><Relationship Id="rId41" Type="http://schemas.openxmlformats.org/officeDocument/2006/relationships/image" Target="media/image15.em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package" Target="../embeddings/List_Microsoft_Excelu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List_Microsoft_Excelu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List_Microsoft_Excelu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List_Microsoft_Excelu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List_Microsoft_Excelu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List_Microsoft_Excelu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List_Microsoft_Excelu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List_Microsoft_Excelu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List_Microsoft_Excelu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Microsoft_Excelu.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Microsoft_Excelu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Microsoft_Excelu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Microsoft_Excelu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Microsoft_Excelu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Microsoft_Excelu5.xlsx"/></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Microsoft_Excelu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invertIfNegative val="0"/>
          <c:cat>
            <c:strRef>
              <c:f>'[Graf 2 v aplikaci Microsoft Word]List4'!$B$2:$B$11</c:f>
              <c:strCache>
                <c:ptCount val="10"/>
                <c:pt idx="0">
                  <c:v>orná půda</c:v>
                </c:pt>
                <c:pt idx="1">
                  <c:v>chmelnice</c:v>
                </c:pt>
                <c:pt idx="2">
                  <c:v>vinice</c:v>
                </c:pt>
                <c:pt idx="3">
                  <c:v>zahrady</c:v>
                </c:pt>
                <c:pt idx="4">
                  <c:v>ovocné sady</c:v>
                </c:pt>
                <c:pt idx="5">
                  <c:v>trvalé travní porosty</c:v>
                </c:pt>
                <c:pt idx="6">
                  <c:v>lesní půda</c:v>
                </c:pt>
                <c:pt idx="7">
                  <c:v>vodní plochy</c:v>
                </c:pt>
                <c:pt idx="8">
                  <c:v>zastavěné plochy</c:v>
                </c:pt>
                <c:pt idx="9">
                  <c:v>ostatní plochy</c:v>
                </c:pt>
              </c:strCache>
            </c:strRef>
          </c:cat>
          <c:val>
            <c:numRef>
              <c:f>'[Graf 2 v aplikaci Microsoft Word]List4'!$C$2:$C$11</c:f>
              <c:numCache>
                <c:formatCode>0.00</c:formatCode>
                <c:ptCount val="10"/>
                <c:pt idx="0">
                  <c:v>597.29999999999995</c:v>
                </c:pt>
                <c:pt idx="1">
                  <c:v>0</c:v>
                </c:pt>
                <c:pt idx="2">
                  <c:v>0</c:v>
                </c:pt>
                <c:pt idx="3">
                  <c:v>100.5</c:v>
                </c:pt>
                <c:pt idx="4">
                  <c:v>6</c:v>
                </c:pt>
                <c:pt idx="5">
                  <c:v>112.2</c:v>
                </c:pt>
                <c:pt idx="6">
                  <c:v>352.7</c:v>
                </c:pt>
                <c:pt idx="7">
                  <c:v>8.6</c:v>
                </c:pt>
                <c:pt idx="8">
                  <c:v>24.2</c:v>
                </c:pt>
                <c:pt idx="9">
                  <c:v>79.099999999999994</c:v>
                </c:pt>
              </c:numCache>
            </c:numRef>
          </c:val>
          <c:extLst>
            <c:ext xmlns:c16="http://schemas.microsoft.com/office/drawing/2014/chart" uri="{C3380CC4-5D6E-409C-BE32-E72D297353CC}">
              <c16:uniqueId val="{00000000-47B6-2448-9920-BF462BA8456D}"/>
            </c:ext>
          </c:extLst>
        </c:ser>
        <c:dLbls>
          <c:showLegendKey val="0"/>
          <c:showVal val="0"/>
          <c:showCatName val="0"/>
          <c:showSerName val="0"/>
          <c:showPercent val="0"/>
          <c:showBubbleSize val="0"/>
        </c:dLbls>
        <c:gapWidth val="150"/>
        <c:axId val="-2145170888"/>
        <c:axId val="-2131795288"/>
      </c:barChart>
      <c:catAx>
        <c:axId val="-2145170888"/>
        <c:scaling>
          <c:orientation val="minMax"/>
        </c:scaling>
        <c:delete val="0"/>
        <c:axPos val="b"/>
        <c:numFmt formatCode="General" sourceLinked="0"/>
        <c:majorTickMark val="out"/>
        <c:minorTickMark val="none"/>
        <c:tickLblPos val="nextTo"/>
        <c:crossAx val="-2131795288"/>
        <c:crosses val="autoZero"/>
        <c:auto val="1"/>
        <c:lblAlgn val="ctr"/>
        <c:lblOffset val="100"/>
        <c:noMultiLvlLbl val="0"/>
      </c:catAx>
      <c:valAx>
        <c:axId val="-2131795288"/>
        <c:scaling>
          <c:orientation val="minMax"/>
        </c:scaling>
        <c:delete val="0"/>
        <c:axPos val="l"/>
        <c:majorGridlines/>
        <c:numFmt formatCode="0.00" sourceLinked="1"/>
        <c:majorTickMark val="out"/>
        <c:minorTickMark val="none"/>
        <c:tickLblPos val="nextTo"/>
        <c:crossAx val="-2145170888"/>
        <c:crosses val="autoZero"/>
        <c:crossBetween val="between"/>
      </c:valAx>
    </c:plotArea>
    <c:plotVisOnly val="1"/>
    <c:dispBlanksAs val="gap"/>
    <c:showDLblsOverMax val="0"/>
  </c:chart>
  <c:spPr>
    <a:solidFill>
      <a:srgbClr val="FFFFCC"/>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8.9129945137657401E-2"/>
          <c:y val="0.326569699620881"/>
          <c:w val="0.82617844301520804"/>
          <c:h val="0.64767096821230696"/>
        </c:manualLayout>
      </c:layout>
      <c:pie3DChart>
        <c:varyColors val="1"/>
        <c:ser>
          <c:idx val="0"/>
          <c:order val="0"/>
          <c:dPt>
            <c:idx val="0"/>
            <c:bubble3D val="0"/>
            <c:spPr>
              <a:solidFill>
                <a:srgbClr val="FFC000"/>
              </a:solidFill>
            </c:spPr>
            <c:extLst>
              <c:ext xmlns:c16="http://schemas.microsoft.com/office/drawing/2014/chart" uri="{C3380CC4-5D6E-409C-BE32-E72D297353CC}">
                <c16:uniqueId val="{00000001-0D1B-3A4F-A09F-BE5F8E0AE5FB}"/>
              </c:ext>
            </c:extLst>
          </c:dPt>
          <c:dPt>
            <c:idx val="1"/>
            <c:bubble3D val="0"/>
            <c:spPr>
              <a:solidFill>
                <a:schemeClr val="accent6">
                  <a:lumMod val="75000"/>
                </a:schemeClr>
              </a:solidFill>
            </c:spPr>
            <c:extLst>
              <c:ext xmlns:c16="http://schemas.microsoft.com/office/drawing/2014/chart" uri="{C3380CC4-5D6E-409C-BE32-E72D297353CC}">
                <c16:uniqueId val="{00000003-0D1B-3A4F-A09F-BE5F8E0AE5FB}"/>
              </c:ext>
            </c:extLst>
          </c:dPt>
          <c:dPt>
            <c:idx val="2"/>
            <c:bubble3D val="0"/>
            <c:spPr>
              <a:solidFill>
                <a:srgbClr val="C00000"/>
              </a:solidFill>
            </c:spPr>
            <c:extLst>
              <c:ext xmlns:c16="http://schemas.microsoft.com/office/drawing/2014/chart" uri="{C3380CC4-5D6E-409C-BE32-E72D297353CC}">
                <c16:uniqueId val="{00000005-0D1B-3A4F-A09F-BE5F8E0AE5FB}"/>
              </c:ext>
            </c:extLst>
          </c:dPt>
          <c:dPt>
            <c:idx val="3"/>
            <c:bubble3D val="0"/>
            <c:spPr>
              <a:solidFill>
                <a:srgbClr val="FFFF00"/>
              </a:solidFill>
            </c:spPr>
            <c:extLst>
              <c:ext xmlns:c16="http://schemas.microsoft.com/office/drawing/2014/chart" uri="{C3380CC4-5D6E-409C-BE32-E72D297353CC}">
                <c16:uniqueId val="{00000007-0D1B-3A4F-A09F-BE5F8E0AE5FB}"/>
              </c:ext>
            </c:extLst>
          </c:dPt>
          <c:dLbls>
            <c:dLbl>
              <c:idx val="0"/>
              <c:layout>
                <c:manualLayout>
                  <c:x val="0.18480084027784"/>
                  <c:y val="-0.107213108778069"/>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1B-3A4F-A09F-BE5F8E0AE5FB}"/>
                </c:ext>
              </c:extLst>
            </c:dLbl>
            <c:dLbl>
              <c:idx val="1"/>
              <c:layout>
                <c:manualLayout>
                  <c:x val="2.8438882665320499E-2"/>
                  <c:y val="-0.2809143971107300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1B-3A4F-A09F-BE5F8E0AE5FB}"/>
                </c:ext>
              </c:extLst>
            </c:dLbl>
            <c:dLbl>
              <c:idx val="2"/>
              <c:layout>
                <c:manualLayout>
                  <c:x val="-0.174067325322316"/>
                  <c:y val="-7.6734106153397499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1B-3A4F-A09F-BE5F8E0AE5FB}"/>
                </c:ext>
              </c:extLst>
            </c:dLbl>
            <c:dLbl>
              <c:idx val="3"/>
              <c:layout>
                <c:manualLayout>
                  <c:x val="3.5250151628492599E-2"/>
                  <c:y val="-8.9338728492271799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1B-3A4F-A09F-BE5F8E0AE5FB}"/>
                </c:ext>
              </c:extLst>
            </c:dLbl>
            <c:spPr>
              <a:noFill/>
              <a:ln>
                <a:noFill/>
              </a:ln>
              <a:effectLst/>
            </c:spPr>
            <c:showLegendKey val="0"/>
            <c:showVal val="0"/>
            <c:showCatName val="1"/>
            <c:showSerName val="0"/>
            <c:showPercent val="0"/>
            <c:showBubbleSize val="0"/>
            <c:showLeaderLines val="1"/>
            <c:extLst>
              <c:ext xmlns:c15="http://schemas.microsoft.com/office/drawing/2012/chart" uri="{CE6537A1-D6FC-4f65-9D91-7224C49458BB}"/>
            </c:extLst>
          </c:dLbls>
          <c:cat>
            <c:strRef>
              <c:f>List10!$A$15:$A$18</c:f>
              <c:strCache>
                <c:ptCount val="4"/>
                <c:pt idx="0">
                  <c:v>Českobratrská církev evangelická</c:v>
                </c:pt>
                <c:pt idx="1">
                  <c:v>Církev římskokatolická</c:v>
                </c:pt>
                <c:pt idx="2">
                  <c:v>Církev československá husitská</c:v>
                </c:pt>
                <c:pt idx="3">
                  <c:v>Náboženská společnost Svědkové Jehovovi</c:v>
                </c:pt>
              </c:strCache>
            </c:strRef>
          </c:cat>
          <c:val>
            <c:numRef>
              <c:f>List10!$B$15:$B$18</c:f>
              <c:numCache>
                <c:formatCode>General</c:formatCode>
                <c:ptCount val="4"/>
                <c:pt idx="0">
                  <c:v>6</c:v>
                </c:pt>
                <c:pt idx="1">
                  <c:v>109</c:v>
                </c:pt>
                <c:pt idx="2">
                  <c:v>4</c:v>
                </c:pt>
                <c:pt idx="3">
                  <c:v>2</c:v>
                </c:pt>
              </c:numCache>
            </c:numRef>
          </c:val>
          <c:extLst>
            <c:ext xmlns:c16="http://schemas.microsoft.com/office/drawing/2014/chart" uri="{C3380CC4-5D6E-409C-BE32-E72D297353CC}">
              <c16:uniqueId val="{00000008-0D1B-3A4F-A09F-BE5F8E0AE5FB}"/>
            </c:ext>
          </c:extLst>
        </c:ser>
        <c:dLbls>
          <c:showLegendKey val="0"/>
          <c:showVal val="0"/>
          <c:showCatName val="1"/>
          <c:showSerName val="0"/>
          <c:showPercent val="0"/>
          <c:showBubbleSize val="0"/>
          <c:showLeaderLines val="1"/>
        </c:dLbls>
      </c:pie3DChart>
    </c:plotArea>
    <c:plotVisOnly val="1"/>
    <c:dispBlanksAs val="gap"/>
    <c:showDLblsOverMax val="0"/>
  </c:chart>
  <c:spPr>
    <a:solidFill>
      <a:srgbClr val="FFFFCC"/>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Pt>
            <c:idx val="0"/>
            <c:bubble3D val="0"/>
            <c:spPr>
              <a:solidFill>
                <a:schemeClr val="accent6">
                  <a:lumMod val="75000"/>
                </a:schemeClr>
              </a:solidFill>
            </c:spPr>
            <c:extLst>
              <c:ext xmlns:c16="http://schemas.microsoft.com/office/drawing/2014/chart" uri="{C3380CC4-5D6E-409C-BE32-E72D297353CC}">
                <c16:uniqueId val="{00000001-37C7-5E4C-B0C1-959326BB0A02}"/>
              </c:ext>
            </c:extLst>
          </c:dPt>
          <c:dPt>
            <c:idx val="1"/>
            <c:bubble3D val="0"/>
            <c:spPr>
              <a:solidFill>
                <a:srgbClr val="FFC000"/>
              </a:solidFill>
            </c:spPr>
            <c:extLst>
              <c:ext xmlns:c16="http://schemas.microsoft.com/office/drawing/2014/chart" uri="{C3380CC4-5D6E-409C-BE32-E72D297353CC}">
                <c16:uniqueId val="{00000003-37C7-5E4C-B0C1-959326BB0A02}"/>
              </c:ext>
            </c:extLst>
          </c:dPt>
          <c:dPt>
            <c:idx val="2"/>
            <c:bubble3D val="0"/>
            <c:spPr>
              <a:solidFill>
                <a:srgbClr val="FFFF00"/>
              </a:solidFill>
            </c:spPr>
            <c:extLst>
              <c:ext xmlns:c16="http://schemas.microsoft.com/office/drawing/2014/chart" uri="{C3380CC4-5D6E-409C-BE32-E72D297353CC}">
                <c16:uniqueId val="{00000005-37C7-5E4C-B0C1-959326BB0A02}"/>
              </c:ext>
            </c:extLst>
          </c:dPt>
          <c:dPt>
            <c:idx val="3"/>
            <c:bubble3D val="0"/>
            <c:spPr>
              <a:solidFill>
                <a:srgbClr val="C00000"/>
              </a:solidFill>
            </c:spPr>
            <c:extLst>
              <c:ext xmlns:c16="http://schemas.microsoft.com/office/drawing/2014/chart" uri="{C3380CC4-5D6E-409C-BE32-E72D297353CC}">
                <c16:uniqueId val="{00000007-37C7-5E4C-B0C1-959326BB0A02}"/>
              </c:ext>
            </c:extLst>
          </c:dPt>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List11!$B$15:$B$18</c:f>
              <c:strCache>
                <c:ptCount val="4"/>
                <c:pt idx="0">
                  <c:v>svobodní</c:v>
                </c:pt>
                <c:pt idx="1">
                  <c:v>ženatí</c:v>
                </c:pt>
                <c:pt idx="2">
                  <c:v>rozvedení</c:v>
                </c:pt>
                <c:pt idx="3">
                  <c:v>vdovci</c:v>
                </c:pt>
              </c:strCache>
            </c:strRef>
          </c:cat>
          <c:val>
            <c:numRef>
              <c:f>List11!$C$15:$C$18</c:f>
              <c:numCache>
                <c:formatCode>General</c:formatCode>
                <c:ptCount val="4"/>
                <c:pt idx="0">
                  <c:v>371</c:v>
                </c:pt>
                <c:pt idx="1">
                  <c:v>381</c:v>
                </c:pt>
                <c:pt idx="2">
                  <c:v>77</c:v>
                </c:pt>
                <c:pt idx="3">
                  <c:v>15</c:v>
                </c:pt>
              </c:numCache>
            </c:numRef>
          </c:val>
          <c:extLst>
            <c:ext xmlns:c16="http://schemas.microsoft.com/office/drawing/2014/chart" uri="{C3380CC4-5D6E-409C-BE32-E72D297353CC}">
              <c16:uniqueId val="{00000008-37C7-5E4C-B0C1-959326BB0A02}"/>
            </c:ext>
          </c:extLst>
        </c:ser>
        <c:dLbls>
          <c:showLegendKey val="0"/>
          <c:showVal val="1"/>
          <c:showCatName val="1"/>
          <c:showSerName val="0"/>
          <c:showPercent val="0"/>
          <c:showBubbleSize val="0"/>
          <c:showLeaderLines val="1"/>
        </c:dLbls>
      </c:pie3DChart>
    </c:plotArea>
    <c:plotVisOnly val="1"/>
    <c:dispBlanksAs val="gap"/>
    <c:showDLblsOverMax val="0"/>
  </c:chart>
  <c:spPr>
    <a:solidFill>
      <a:srgbClr val="FFFFCC"/>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65277777777778"/>
          <c:y val="0.155092592592593"/>
          <c:w val="0.69722222222222197"/>
          <c:h val="0.66203703703703698"/>
        </c:manualLayout>
      </c:layout>
      <c:pie3DChart>
        <c:varyColors val="1"/>
        <c:ser>
          <c:idx val="0"/>
          <c:order val="0"/>
          <c:dPt>
            <c:idx val="0"/>
            <c:bubble3D val="0"/>
            <c:spPr>
              <a:solidFill>
                <a:schemeClr val="accent6">
                  <a:lumMod val="75000"/>
                </a:schemeClr>
              </a:solidFill>
            </c:spPr>
            <c:extLst>
              <c:ext xmlns:c16="http://schemas.microsoft.com/office/drawing/2014/chart" uri="{C3380CC4-5D6E-409C-BE32-E72D297353CC}">
                <c16:uniqueId val="{00000001-1446-9140-BD9D-ABDB262B9ABC}"/>
              </c:ext>
            </c:extLst>
          </c:dPt>
          <c:dPt>
            <c:idx val="1"/>
            <c:bubble3D val="0"/>
            <c:explosion val="1"/>
            <c:spPr>
              <a:solidFill>
                <a:srgbClr val="FFC000"/>
              </a:solidFill>
            </c:spPr>
            <c:extLst>
              <c:ext xmlns:c16="http://schemas.microsoft.com/office/drawing/2014/chart" uri="{C3380CC4-5D6E-409C-BE32-E72D297353CC}">
                <c16:uniqueId val="{00000003-1446-9140-BD9D-ABDB262B9ABC}"/>
              </c:ext>
            </c:extLst>
          </c:dPt>
          <c:dPt>
            <c:idx val="2"/>
            <c:bubble3D val="0"/>
            <c:spPr>
              <a:solidFill>
                <a:srgbClr val="FFFF00"/>
              </a:solidFill>
            </c:spPr>
            <c:extLst>
              <c:ext xmlns:c16="http://schemas.microsoft.com/office/drawing/2014/chart" uri="{C3380CC4-5D6E-409C-BE32-E72D297353CC}">
                <c16:uniqueId val="{00000005-1446-9140-BD9D-ABDB262B9ABC}"/>
              </c:ext>
            </c:extLst>
          </c:dPt>
          <c:dPt>
            <c:idx val="3"/>
            <c:bubble3D val="0"/>
            <c:spPr>
              <a:solidFill>
                <a:srgbClr val="C00000"/>
              </a:solidFill>
            </c:spPr>
            <c:extLst>
              <c:ext xmlns:c16="http://schemas.microsoft.com/office/drawing/2014/chart" uri="{C3380CC4-5D6E-409C-BE32-E72D297353CC}">
                <c16:uniqueId val="{00000007-1446-9140-BD9D-ABDB262B9ABC}"/>
              </c:ext>
            </c:extLst>
          </c:dPt>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List11!$B$21:$B$24</c:f>
              <c:strCache>
                <c:ptCount val="4"/>
                <c:pt idx="0">
                  <c:v>svobodné</c:v>
                </c:pt>
                <c:pt idx="1">
                  <c:v>vdané</c:v>
                </c:pt>
                <c:pt idx="2">
                  <c:v>rozvedené</c:v>
                </c:pt>
                <c:pt idx="3">
                  <c:v>vdovy</c:v>
                </c:pt>
              </c:strCache>
            </c:strRef>
          </c:cat>
          <c:val>
            <c:numRef>
              <c:f>List11!$C$21:$C$24</c:f>
              <c:numCache>
                <c:formatCode>General</c:formatCode>
                <c:ptCount val="4"/>
                <c:pt idx="0">
                  <c:v>334</c:v>
                </c:pt>
                <c:pt idx="1">
                  <c:v>381</c:v>
                </c:pt>
                <c:pt idx="2">
                  <c:v>69</c:v>
                </c:pt>
                <c:pt idx="3">
                  <c:v>109</c:v>
                </c:pt>
              </c:numCache>
            </c:numRef>
          </c:val>
          <c:extLst>
            <c:ext xmlns:c16="http://schemas.microsoft.com/office/drawing/2014/chart" uri="{C3380CC4-5D6E-409C-BE32-E72D297353CC}">
              <c16:uniqueId val="{00000008-1446-9140-BD9D-ABDB262B9ABC}"/>
            </c:ext>
          </c:extLst>
        </c:ser>
        <c:dLbls>
          <c:showLegendKey val="0"/>
          <c:showVal val="1"/>
          <c:showCatName val="1"/>
          <c:showSerName val="0"/>
          <c:showPercent val="0"/>
          <c:showBubbleSize val="0"/>
          <c:showLeaderLines val="1"/>
        </c:dLbls>
      </c:pie3DChart>
    </c:plotArea>
    <c:plotVisOnly val="1"/>
    <c:dispBlanksAs val="gap"/>
    <c:showDLblsOverMax val="0"/>
  </c:chart>
  <c:spPr>
    <a:solidFill>
      <a:srgbClr val="FFFFCC"/>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40277777777778"/>
          <c:y val="0.15972222222222199"/>
          <c:w val="0.72777777777777797"/>
          <c:h val="0.68981481481481499"/>
        </c:manualLayout>
      </c:layout>
      <c:pie3DChart>
        <c:varyColors val="1"/>
        <c:ser>
          <c:idx val="0"/>
          <c:order val="0"/>
          <c:dPt>
            <c:idx val="0"/>
            <c:bubble3D val="0"/>
            <c:spPr>
              <a:solidFill>
                <a:srgbClr val="C00000"/>
              </a:solidFill>
            </c:spPr>
            <c:extLst>
              <c:ext xmlns:c16="http://schemas.microsoft.com/office/drawing/2014/chart" uri="{C3380CC4-5D6E-409C-BE32-E72D297353CC}">
                <c16:uniqueId val="{00000001-3B2E-B24E-B8CF-877DFEF925EE}"/>
              </c:ext>
            </c:extLst>
          </c:dPt>
          <c:dPt>
            <c:idx val="1"/>
            <c:bubble3D val="0"/>
            <c:spPr>
              <a:solidFill>
                <a:srgbClr val="FFFF00"/>
              </a:solidFill>
            </c:spPr>
            <c:extLst>
              <c:ext xmlns:c16="http://schemas.microsoft.com/office/drawing/2014/chart" uri="{C3380CC4-5D6E-409C-BE32-E72D297353CC}">
                <c16:uniqueId val="{00000003-3B2E-B24E-B8CF-877DFEF925EE}"/>
              </c:ext>
            </c:extLst>
          </c:dPt>
          <c:dPt>
            <c:idx val="2"/>
            <c:bubble3D val="0"/>
            <c:spPr>
              <a:solidFill>
                <a:srgbClr val="FFC000"/>
              </a:solidFill>
            </c:spPr>
            <c:extLst>
              <c:ext xmlns:c16="http://schemas.microsoft.com/office/drawing/2014/chart" uri="{C3380CC4-5D6E-409C-BE32-E72D297353CC}">
                <c16:uniqueId val="{00000005-3B2E-B24E-B8CF-877DFEF925EE}"/>
              </c:ext>
            </c:extLst>
          </c:dPt>
          <c:dPt>
            <c:idx val="3"/>
            <c:bubble3D val="0"/>
            <c:spPr>
              <a:solidFill>
                <a:schemeClr val="accent6">
                  <a:lumMod val="75000"/>
                </a:schemeClr>
              </a:solidFill>
            </c:spPr>
            <c:extLst>
              <c:ext xmlns:c16="http://schemas.microsoft.com/office/drawing/2014/chart" uri="{C3380CC4-5D6E-409C-BE32-E72D297353CC}">
                <c16:uniqueId val="{00000007-3B2E-B24E-B8CF-877DFEF925EE}"/>
              </c:ext>
            </c:extLst>
          </c:dPt>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List11!$B$34:$B$37</c:f>
              <c:strCache>
                <c:ptCount val="4"/>
                <c:pt idx="0">
                  <c:v>úplné rodiny</c:v>
                </c:pt>
                <c:pt idx="1">
                  <c:v>neúplné rodiny</c:v>
                </c:pt>
                <c:pt idx="2">
                  <c:v>nerodinné domácnosti</c:v>
                </c:pt>
                <c:pt idx="3">
                  <c:v>domácnosti jednotllivců</c:v>
                </c:pt>
              </c:strCache>
            </c:strRef>
          </c:cat>
          <c:val>
            <c:numRef>
              <c:f>List11!$C$34:$C$37</c:f>
              <c:numCache>
                <c:formatCode>General</c:formatCode>
                <c:ptCount val="4"/>
                <c:pt idx="0">
                  <c:v>240</c:v>
                </c:pt>
                <c:pt idx="1">
                  <c:v>87</c:v>
                </c:pt>
                <c:pt idx="2">
                  <c:v>140</c:v>
                </c:pt>
                <c:pt idx="3">
                  <c:v>166</c:v>
                </c:pt>
              </c:numCache>
            </c:numRef>
          </c:val>
          <c:extLst>
            <c:ext xmlns:c16="http://schemas.microsoft.com/office/drawing/2014/chart" uri="{C3380CC4-5D6E-409C-BE32-E72D297353CC}">
              <c16:uniqueId val="{00000008-3B2E-B24E-B8CF-877DFEF925EE}"/>
            </c:ext>
          </c:extLst>
        </c:ser>
        <c:dLbls>
          <c:showLegendKey val="0"/>
          <c:showVal val="1"/>
          <c:showCatName val="1"/>
          <c:showSerName val="0"/>
          <c:showPercent val="0"/>
          <c:showBubbleSize val="0"/>
          <c:showLeaderLines val="1"/>
        </c:dLbls>
      </c:pie3DChart>
    </c:plotArea>
    <c:plotVisOnly val="1"/>
    <c:dispBlanksAs val="gap"/>
    <c:showDLblsOverMax val="0"/>
  </c:chart>
  <c:spPr>
    <a:solidFill>
      <a:srgbClr val="FFFFCC"/>
    </a:solidFill>
    <a:ln>
      <a:solidFill>
        <a:schemeClr val="accent1"/>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Pt>
            <c:idx val="0"/>
            <c:bubble3D val="0"/>
            <c:spPr>
              <a:solidFill>
                <a:srgbClr val="FFC000"/>
              </a:solidFill>
            </c:spPr>
            <c:extLst>
              <c:ext xmlns:c16="http://schemas.microsoft.com/office/drawing/2014/chart" uri="{C3380CC4-5D6E-409C-BE32-E72D297353CC}">
                <c16:uniqueId val="{00000001-51E1-0941-B5F8-A7BE0298AF1B}"/>
              </c:ext>
            </c:extLst>
          </c:dPt>
          <c:dPt>
            <c:idx val="1"/>
            <c:bubble3D val="0"/>
            <c:spPr>
              <a:solidFill>
                <a:srgbClr val="FFFF00"/>
              </a:solidFill>
            </c:spPr>
            <c:extLst>
              <c:ext xmlns:c16="http://schemas.microsoft.com/office/drawing/2014/chart" uri="{C3380CC4-5D6E-409C-BE32-E72D297353CC}">
                <c16:uniqueId val="{00000003-51E1-0941-B5F8-A7BE0298AF1B}"/>
              </c:ext>
            </c:extLst>
          </c:dPt>
          <c:dPt>
            <c:idx val="2"/>
            <c:bubble3D val="0"/>
            <c:spPr>
              <a:solidFill>
                <a:schemeClr val="accent6">
                  <a:lumMod val="75000"/>
                </a:schemeClr>
              </a:solidFill>
            </c:spPr>
            <c:extLst>
              <c:ext xmlns:c16="http://schemas.microsoft.com/office/drawing/2014/chart" uri="{C3380CC4-5D6E-409C-BE32-E72D297353CC}">
                <c16:uniqueId val="{00000005-51E1-0941-B5F8-A7BE0298AF1B}"/>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List12!$H$17:$H$19</c:f>
              <c:strCache>
                <c:ptCount val="3"/>
                <c:pt idx="0">
                  <c:v>promární sektor</c:v>
                </c:pt>
                <c:pt idx="1">
                  <c:v>sekundární sektor</c:v>
                </c:pt>
                <c:pt idx="2">
                  <c:v>terciární sektor</c:v>
                </c:pt>
              </c:strCache>
            </c:strRef>
          </c:cat>
          <c:val>
            <c:numRef>
              <c:f>List12!$I$17:$I$19</c:f>
              <c:numCache>
                <c:formatCode>###,###,##0</c:formatCode>
                <c:ptCount val="3"/>
                <c:pt idx="0">
                  <c:v>3</c:v>
                </c:pt>
                <c:pt idx="1">
                  <c:v>30</c:v>
                </c:pt>
                <c:pt idx="2">
                  <c:v>67</c:v>
                </c:pt>
              </c:numCache>
            </c:numRef>
          </c:val>
          <c:extLst>
            <c:ext xmlns:c16="http://schemas.microsoft.com/office/drawing/2014/chart" uri="{C3380CC4-5D6E-409C-BE32-E72D297353CC}">
              <c16:uniqueId val="{00000006-51E1-0941-B5F8-A7BE0298AF1B}"/>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solidFill>
      <a:srgbClr val="FFFFCC"/>
    </a:solidFill>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bar"/>
        <c:grouping val="clustered"/>
        <c:varyColors val="0"/>
        <c:ser>
          <c:idx val="0"/>
          <c:order val="0"/>
          <c:invertIfNegative val="0"/>
          <c:cat>
            <c:strRef>
              <c:f>List12!$H$23:$H$29</c:f>
              <c:strCache>
                <c:ptCount val="7"/>
                <c:pt idx="0">
                  <c:v>školství, zdravotnictví, soc. činnost</c:v>
                </c:pt>
                <c:pt idx="1">
                  <c:v>veřejná správa, obrana, soc. zabezpečení</c:v>
                </c:pt>
                <c:pt idx="2">
                  <c:v>doprava, pošta, telekomunikace</c:v>
                </c:pt>
                <c:pt idx="3">
                  <c:v>obchod, opravy motorových vozidel</c:v>
                </c:pt>
                <c:pt idx="4">
                  <c:v>stavebnictví</c:v>
                </c:pt>
                <c:pt idx="5">
                  <c:v>průmysl</c:v>
                </c:pt>
                <c:pt idx="6">
                  <c:v>zemědělství, lesnictví, rybolov</c:v>
                </c:pt>
              </c:strCache>
            </c:strRef>
          </c:cat>
          <c:val>
            <c:numRef>
              <c:f>List12!$I$23:$I$29</c:f>
              <c:numCache>
                <c:formatCode>General</c:formatCode>
                <c:ptCount val="7"/>
                <c:pt idx="0">
                  <c:v>75</c:v>
                </c:pt>
                <c:pt idx="1">
                  <c:v>32</c:v>
                </c:pt>
                <c:pt idx="2">
                  <c:v>61</c:v>
                </c:pt>
                <c:pt idx="3">
                  <c:v>68</c:v>
                </c:pt>
                <c:pt idx="4">
                  <c:v>47</c:v>
                </c:pt>
                <c:pt idx="5">
                  <c:v>112</c:v>
                </c:pt>
                <c:pt idx="6">
                  <c:v>18</c:v>
                </c:pt>
              </c:numCache>
            </c:numRef>
          </c:val>
          <c:extLst>
            <c:ext xmlns:c16="http://schemas.microsoft.com/office/drawing/2014/chart" uri="{C3380CC4-5D6E-409C-BE32-E72D297353CC}">
              <c16:uniqueId val="{00000000-9A7D-E246-A653-1BC2CC05C5B2}"/>
            </c:ext>
          </c:extLst>
        </c:ser>
        <c:dLbls>
          <c:showLegendKey val="0"/>
          <c:showVal val="0"/>
          <c:showCatName val="0"/>
          <c:showSerName val="0"/>
          <c:showPercent val="0"/>
          <c:showBubbleSize val="0"/>
        </c:dLbls>
        <c:gapWidth val="150"/>
        <c:axId val="-2122767816"/>
        <c:axId val="-2122958296"/>
      </c:barChart>
      <c:catAx>
        <c:axId val="-2122767816"/>
        <c:scaling>
          <c:orientation val="minMax"/>
        </c:scaling>
        <c:delete val="0"/>
        <c:axPos val="l"/>
        <c:numFmt formatCode="General" sourceLinked="0"/>
        <c:majorTickMark val="out"/>
        <c:minorTickMark val="none"/>
        <c:tickLblPos val="nextTo"/>
        <c:crossAx val="-2122958296"/>
        <c:crosses val="autoZero"/>
        <c:auto val="1"/>
        <c:lblAlgn val="ctr"/>
        <c:lblOffset val="100"/>
        <c:noMultiLvlLbl val="0"/>
      </c:catAx>
      <c:valAx>
        <c:axId val="-2122958296"/>
        <c:scaling>
          <c:orientation val="minMax"/>
        </c:scaling>
        <c:delete val="0"/>
        <c:axPos val="b"/>
        <c:majorGridlines/>
        <c:numFmt formatCode="General" sourceLinked="1"/>
        <c:majorTickMark val="out"/>
        <c:minorTickMark val="none"/>
        <c:tickLblPos val="nextTo"/>
        <c:crossAx val="-2122767816"/>
        <c:crosses val="autoZero"/>
        <c:crossBetween val="between"/>
      </c:valAx>
    </c:plotArea>
    <c:plotVisOnly val="1"/>
    <c:dispBlanksAs val="gap"/>
    <c:showDLblsOverMax val="0"/>
  </c:chart>
  <c:spPr>
    <a:solidFill>
      <a:srgbClr val="FFFFCC"/>
    </a:soli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bar"/>
        <c:grouping val="clustered"/>
        <c:varyColors val="0"/>
        <c:ser>
          <c:idx val="0"/>
          <c:order val="0"/>
          <c:invertIfNegative val="0"/>
          <c:cat>
            <c:strRef>
              <c:f>List12!$H$34:$H$42</c:f>
              <c:strCache>
                <c:ptCount val="9"/>
                <c:pt idx="0">
                  <c:v>obchod, prodej a opravy motor.vozidel a spotř.zboží, pohostinství</c:v>
                </c:pt>
                <c:pt idx="1">
                  <c:v>ostatní obchodní služby </c:v>
                </c:pt>
                <c:pt idx="2">
                  <c:v>stavebnictví</c:v>
                </c:pt>
                <c:pt idx="3">
                  <c:v>průmysl</c:v>
                </c:pt>
                <c:pt idx="4">
                  <c:v>ostatní veřejné, sociální a osobní služby</c:v>
                </c:pt>
                <c:pt idx="5">
                  <c:v>zemědělství, lesnictví, rybolov</c:v>
                </c:pt>
                <c:pt idx="6">
                  <c:v>školství a zdravotnictví</c:v>
                </c:pt>
                <c:pt idx="7">
                  <c:v>doprava a spoje</c:v>
                </c:pt>
                <c:pt idx="8">
                  <c:v>veřejná správa, obrana a soc. pojištění</c:v>
                </c:pt>
              </c:strCache>
            </c:strRef>
          </c:cat>
          <c:val>
            <c:numRef>
              <c:f>List12!$I$34:$I$42</c:f>
              <c:numCache>
                <c:formatCode>General</c:formatCode>
                <c:ptCount val="9"/>
                <c:pt idx="0">
                  <c:v>96</c:v>
                </c:pt>
                <c:pt idx="1">
                  <c:v>59</c:v>
                </c:pt>
                <c:pt idx="2">
                  <c:v>39</c:v>
                </c:pt>
                <c:pt idx="3">
                  <c:v>37</c:v>
                </c:pt>
                <c:pt idx="4">
                  <c:v>31</c:v>
                </c:pt>
                <c:pt idx="5">
                  <c:v>21</c:v>
                </c:pt>
                <c:pt idx="6">
                  <c:v>13</c:v>
                </c:pt>
                <c:pt idx="7">
                  <c:v>9</c:v>
                </c:pt>
                <c:pt idx="8">
                  <c:v>2</c:v>
                </c:pt>
              </c:numCache>
            </c:numRef>
          </c:val>
          <c:extLst>
            <c:ext xmlns:c16="http://schemas.microsoft.com/office/drawing/2014/chart" uri="{C3380CC4-5D6E-409C-BE32-E72D297353CC}">
              <c16:uniqueId val="{00000000-54B6-464B-A437-7F5AEF29FE5A}"/>
            </c:ext>
          </c:extLst>
        </c:ser>
        <c:dLbls>
          <c:showLegendKey val="0"/>
          <c:showVal val="0"/>
          <c:showCatName val="0"/>
          <c:showSerName val="0"/>
          <c:showPercent val="0"/>
          <c:showBubbleSize val="0"/>
        </c:dLbls>
        <c:gapWidth val="150"/>
        <c:axId val="-2111912760"/>
        <c:axId val="-2111921304"/>
      </c:barChart>
      <c:catAx>
        <c:axId val="-2111912760"/>
        <c:scaling>
          <c:orientation val="minMax"/>
        </c:scaling>
        <c:delete val="0"/>
        <c:axPos val="l"/>
        <c:numFmt formatCode="General" sourceLinked="0"/>
        <c:majorTickMark val="out"/>
        <c:minorTickMark val="none"/>
        <c:tickLblPos val="nextTo"/>
        <c:crossAx val="-2111921304"/>
        <c:crosses val="autoZero"/>
        <c:auto val="1"/>
        <c:lblAlgn val="ctr"/>
        <c:lblOffset val="100"/>
        <c:noMultiLvlLbl val="0"/>
      </c:catAx>
      <c:valAx>
        <c:axId val="-2111921304"/>
        <c:scaling>
          <c:orientation val="minMax"/>
        </c:scaling>
        <c:delete val="0"/>
        <c:axPos val="b"/>
        <c:majorGridlines/>
        <c:numFmt formatCode="General" sourceLinked="1"/>
        <c:majorTickMark val="out"/>
        <c:minorTickMark val="none"/>
        <c:tickLblPos val="nextTo"/>
        <c:crossAx val="-2111912760"/>
        <c:crosses val="autoZero"/>
        <c:crossBetween val="between"/>
      </c:valAx>
    </c:plotArea>
    <c:plotVisOnly val="1"/>
    <c:dispBlanksAs val="gap"/>
    <c:showDLblsOverMax val="0"/>
  </c:chart>
  <c:spPr>
    <a:solidFill>
      <a:srgbClr val="FFFFCC"/>
    </a:solidFill>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pie3DChart>
        <c:varyColors val="1"/>
        <c:ser>
          <c:idx val="0"/>
          <c:order val="0"/>
          <c:dPt>
            <c:idx val="0"/>
            <c:bubble3D val="0"/>
            <c:spPr>
              <a:solidFill>
                <a:schemeClr val="accent6">
                  <a:lumMod val="75000"/>
                </a:schemeClr>
              </a:solidFill>
            </c:spPr>
            <c:extLst>
              <c:ext xmlns:c16="http://schemas.microsoft.com/office/drawing/2014/chart" uri="{C3380CC4-5D6E-409C-BE32-E72D297353CC}">
                <c16:uniqueId val="{00000001-FE2D-3C47-8B58-2936C1D7B650}"/>
              </c:ext>
            </c:extLst>
          </c:dPt>
          <c:dPt>
            <c:idx val="1"/>
            <c:bubble3D val="0"/>
            <c:spPr>
              <a:solidFill>
                <a:srgbClr val="CC3300"/>
              </a:solidFill>
            </c:spPr>
            <c:extLst>
              <c:ext xmlns:c16="http://schemas.microsoft.com/office/drawing/2014/chart" uri="{C3380CC4-5D6E-409C-BE32-E72D297353CC}">
                <c16:uniqueId val="{00000003-FE2D-3C47-8B58-2936C1D7B650}"/>
              </c:ext>
            </c:extLst>
          </c:dPt>
          <c:dPt>
            <c:idx val="2"/>
            <c:bubble3D val="0"/>
            <c:spPr>
              <a:solidFill>
                <a:srgbClr val="C00000"/>
              </a:solidFill>
            </c:spPr>
            <c:extLst>
              <c:ext xmlns:c16="http://schemas.microsoft.com/office/drawing/2014/chart" uri="{C3380CC4-5D6E-409C-BE32-E72D297353CC}">
                <c16:uniqueId val="{00000005-FE2D-3C47-8B58-2936C1D7B650}"/>
              </c:ext>
            </c:extLst>
          </c:dPt>
          <c:dPt>
            <c:idx val="3"/>
            <c:bubble3D val="0"/>
            <c:spPr>
              <a:solidFill>
                <a:schemeClr val="bg1"/>
              </a:solidFill>
            </c:spPr>
            <c:extLst>
              <c:ext xmlns:c16="http://schemas.microsoft.com/office/drawing/2014/chart" uri="{C3380CC4-5D6E-409C-BE32-E72D297353CC}">
                <c16:uniqueId val="{00000007-FE2D-3C47-8B58-2936C1D7B650}"/>
              </c:ext>
            </c:extLst>
          </c:dPt>
          <c:dPt>
            <c:idx val="4"/>
            <c:bubble3D val="0"/>
            <c:spPr>
              <a:solidFill>
                <a:srgbClr val="FFFF00"/>
              </a:solidFill>
            </c:spPr>
            <c:extLst>
              <c:ext xmlns:c16="http://schemas.microsoft.com/office/drawing/2014/chart" uri="{C3380CC4-5D6E-409C-BE32-E72D297353CC}">
                <c16:uniqueId val="{00000009-FE2D-3C47-8B58-2936C1D7B650}"/>
              </c:ext>
            </c:extLst>
          </c:dPt>
          <c:dPt>
            <c:idx val="5"/>
            <c:bubble3D val="0"/>
            <c:spPr>
              <a:solidFill>
                <a:srgbClr val="FFC000"/>
              </a:solidFill>
            </c:spPr>
            <c:extLst>
              <c:ext xmlns:c16="http://schemas.microsoft.com/office/drawing/2014/chart" uri="{C3380CC4-5D6E-409C-BE32-E72D297353CC}">
                <c16:uniqueId val="{0000000B-FE2D-3C47-8B58-2936C1D7B650}"/>
              </c:ext>
            </c:extLst>
          </c:dPt>
          <c:dLbls>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List13!$A$3:$A$8</c:f>
              <c:strCache>
                <c:ptCount val="6"/>
                <c:pt idx="0">
                  <c:v>do r. 1919</c:v>
                </c:pt>
                <c:pt idx="1">
                  <c:v>1920-1970</c:v>
                </c:pt>
                <c:pt idx="2">
                  <c:v>1971-1980</c:v>
                </c:pt>
                <c:pt idx="3">
                  <c:v>1981 - 1990</c:v>
                </c:pt>
                <c:pt idx="4">
                  <c:v>1991 - 2000</c:v>
                </c:pt>
                <c:pt idx="5">
                  <c:v>2001 - 2013</c:v>
                </c:pt>
              </c:strCache>
            </c:strRef>
          </c:cat>
          <c:val>
            <c:numRef>
              <c:f>List13!$B$3:$B$8</c:f>
              <c:numCache>
                <c:formatCode>General</c:formatCode>
                <c:ptCount val="6"/>
                <c:pt idx="0">
                  <c:v>55</c:v>
                </c:pt>
                <c:pt idx="1">
                  <c:v>123</c:v>
                </c:pt>
                <c:pt idx="2">
                  <c:v>123</c:v>
                </c:pt>
                <c:pt idx="3">
                  <c:v>33</c:v>
                </c:pt>
                <c:pt idx="4">
                  <c:v>53</c:v>
                </c:pt>
                <c:pt idx="5">
                  <c:v>149</c:v>
                </c:pt>
              </c:numCache>
            </c:numRef>
          </c:val>
          <c:extLst>
            <c:ext xmlns:c16="http://schemas.microsoft.com/office/drawing/2014/chart" uri="{C3380CC4-5D6E-409C-BE32-E72D297353CC}">
              <c16:uniqueId val="{0000000C-FE2D-3C47-8B58-2936C1D7B650}"/>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olidFill>
      <a:srgbClr val="FFFFCC"/>
    </a:solid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List13!$A$11:$A$15</c:f>
              <c:strCache>
                <c:ptCount val="5"/>
                <c:pt idx="0">
                  <c:v>1 místnost</c:v>
                </c:pt>
                <c:pt idx="1">
                  <c:v>2 místnosti</c:v>
                </c:pt>
                <c:pt idx="2">
                  <c:v>3 místnosti</c:v>
                </c:pt>
                <c:pt idx="3">
                  <c:v>4 místnosti</c:v>
                </c:pt>
                <c:pt idx="4">
                  <c:v>5 a více místností</c:v>
                </c:pt>
              </c:strCache>
            </c:strRef>
          </c:cat>
          <c:val>
            <c:numRef>
              <c:f>List13!$B$11:$B$15</c:f>
              <c:numCache>
                <c:formatCode>General</c:formatCode>
                <c:ptCount val="5"/>
                <c:pt idx="0">
                  <c:v>16</c:v>
                </c:pt>
                <c:pt idx="1">
                  <c:v>36</c:v>
                </c:pt>
                <c:pt idx="2">
                  <c:v>74</c:v>
                </c:pt>
                <c:pt idx="3">
                  <c:v>126</c:v>
                </c:pt>
                <c:pt idx="4">
                  <c:v>254</c:v>
                </c:pt>
              </c:numCache>
            </c:numRef>
          </c:val>
          <c:extLst>
            <c:ext xmlns:c16="http://schemas.microsoft.com/office/drawing/2014/chart" uri="{C3380CC4-5D6E-409C-BE32-E72D297353CC}">
              <c16:uniqueId val="{00000000-DEB6-E047-920C-8E5394BC038C}"/>
            </c:ext>
          </c:extLst>
        </c:ser>
        <c:dLbls>
          <c:showLegendKey val="0"/>
          <c:showVal val="1"/>
          <c:showCatName val="0"/>
          <c:showSerName val="0"/>
          <c:showPercent val="0"/>
          <c:showBubbleSize val="0"/>
        </c:dLbls>
        <c:gapWidth val="75"/>
        <c:axId val="2111041560"/>
        <c:axId val="2111243784"/>
      </c:barChart>
      <c:catAx>
        <c:axId val="2111041560"/>
        <c:scaling>
          <c:orientation val="minMax"/>
        </c:scaling>
        <c:delete val="0"/>
        <c:axPos val="b"/>
        <c:numFmt formatCode="General" sourceLinked="0"/>
        <c:majorTickMark val="none"/>
        <c:minorTickMark val="none"/>
        <c:tickLblPos val="nextTo"/>
        <c:crossAx val="2111243784"/>
        <c:crosses val="autoZero"/>
        <c:auto val="1"/>
        <c:lblAlgn val="ctr"/>
        <c:lblOffset val="100"/>
        <c:noMultiLvlLbl val="0"/>
      </c:catAx>
      <c:valAx>
        <c:axId val="2111243784"/>
        <c:scaling>
          <c:orientation val="minMax"/>
        </c:scaling>
        <c:delete val="0"/>
        <c:axPos val="l"/>
        <c:numFmt formatCode="General" sourceLinked="1"/>
        <c:majorTickMark val="none"/>
        <c:minorTickMark val="none"/>
        <c:tickLblPos val="nextTo"/>
        <c:crossAx val="2111041560"/>
        <c:crosses val="autoZero"/>
        <c:crossBetween val="between"/>
      </c:valAx>
    </c:plotArea>
    <c:plotVisOnly val="1"/>
    <c:dispBlanksAs val="gap"/>
    <c:showDLblsOverMax val="0"/>
  </c:chart>
  <c:spPr>
    <a:solidFill>
      <a:srgbClr val="FFFFCC"/>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plotArea>
      <c:layout>
        <c:manualLayout>
          <c:layoutTarget val="inner"/>
          <c:xMode val="edge"/>
          <c:yMode val="edge"/>
          <c:x val="0.106432852143482"/>
          <c:y val="6.9919072615923006E-2"/>
          <c:w val="0.86301159230096203"/>
          <c:h val="0.83261956838728501"/>
        </c:manualLayout>
      </c:layout>
      <c:lineChart>
        <c:grouping val="standard"/>
        <c:varyColors val="0"/>
        <c:ser>
          <c:idx val="0"/>
          <c:order val="0"/>
          <c:marker>
            <c:symbol val="none"/>
          </c:marker>
          <c:cat>
            <c:strRef>
              <c:f>List5!$S$15:$S$19</c:f>
              <c:strCache>
                <c:ptCount val="5"/>
                <c:pt idx="0">
                  <c:v>1975</c:v>
                </c:pt>
                <c:pt idx="1">
                  <c:v>1985</c:v>
                </c:pt>
                <c:pt idx="2">
                  <c:v>1995</c:v>
                </c:pt>
                <c:pt idx="3">
                  <c:v>2005</c:v>
                </c:pt>
                <c:pt idx="4">
                  <c:v>2015</c:v>
                </c:pt>
              </c:strCache>
            </c:strRef>
          </c:cat>
          <c:val>
            <c:numRef>
              <c:f>List5!$T$15:$T$19</c:f>
              <c:numCache>
                <c:formatCode>#,##0</c:formatCode>
                <c:ptCount val="5"/>
                <c:pt idx="0">
                  <c:v>1238</c:v>
                </c:pt>
                <c:pt idx="1">
                  <c:v>1237</c:v>
                </c:pt>
                <c:pt idx="2">
                  <c:v>1082</c:v>
                </c:pt>
                <c:pt idx="3">
                  <c:v>1253</c:v>
                </c:pt>
                <c:pt idx="4">
                  <c:v>1828</c:v>
                </c:pt>
              </c:numCache>
            </c:numRef>
          </c:val>
          <c:smooth val="0"/>
          <c:extLst>
            <c:ext xmlns:c16="http://schemas.microsoft.com/office/drawing/2014/chart" uri="{C3380CC4-5D6E-409C-BE32-E72D297353CC}">
              <c16:uniqueId val="{00000000-3E81-7A48-B946-055D45CF168C}"/>
            </c:ext>
          </c:extLst>
        </c:ser>
        <c:dLbls>
          <c:showLegendKey val="0"/>
          <c:showVal val="0"/>
          <c:showCatName val="0"/>
          <c:showSerName val="0"/>
          <c:showPercent val="0"/>
          <c:showBubbleSize val="0"/>
        </c:dLbls>
        <c:smooth val="0"/>
        <c:axId val="-2145246344"/>
        <c:axId val="-2145186568"/>
      </c:lineChart>
      <c:catAx>
        <c:axId val="-2145246344"/>
        <c:scaling>
          <c:orientation val="minMax"/>
        </c:scaling>
        <c:delete val="0"/>
        <c:axPos val="b"/>
        <c:numFmt formatCode="General" sourceLinked="0"/>
        <c:majorTickMark val="out"/>
        <c:minorTickMark val="none"/>
        <c:tickLblPos val="nextTo"/>
        <c:crossAx val="-2145186568"/>
        <c:crosses val="autoZero"/>
        <c:auto val="1"/>
        <c:lblAlgn val="ctr"/>
        <c:lblOffset val="100"/>
        <c:noMultiLvlLbl val="0"/>
      </c:catAx>
      <c:valAx>
        <c:axId val="-2145186568"/>
        <c:scaling>
          <c:orientation val="minMax"/>
          <c:min val="800"/>
        </c:scaling>
        <c:delete val="0"/>
        <c:axPos val="l"/>
        <c:majorGridlines/>
        <c:numFmt formatCode="#,##0" sourceLinked="1"/>
        <c:majorTickMark val="out"/>
        <c:minorTickMark val="none"/>
        <c:tickLblPos val="nextTo"/>
        <c:crossAx val="-2145246344"/>
        <c:crosses val="autoZero"/>
        <c:crossBetween val="between"/>
      </c:valAx>
    </c:plotArea>
    <c:plotVisOnly val="1"/>
    <c:dispBlanksAs val="gap"/>
    <c:showDLblsOverMax val="0"/>
  </c:chart>
  <c:spPr>
    <a:solidFill>
      <a:srgbClr val="FFFFCC"/>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6.0846002497110502E-2"/>
          <c:y val="5.1400554097404502E-2"/>
          <c:w val="0.75373325756960796"/>
          <c:h val="0.89719889180519097"/>
        </c:manualLayout>
      </c:layout>
      <c:lineChart>
        <c:grouping val="standard"/>
        <c:varyColors val="0"/>
        <c:ser>
          <c:idx val="0"/>
          <c:order val="0"/>
          <c:tx>
            <c:strRef>
              <c:f>List6!$N$18</c:f>
              <c:strCache>
                <c:ptCount val="1"/>
                <c:pt idx="0">
                  <c:v>přirozený přírůstek</c:v>
                </c:pt>
              </c:strCache>
            </c:strRef>
          </c:tx>
          <c:marker>
            <c:symbol val="none"/>
          </c:marker>
          <c:cat>
            <c:strRef>
              <c:f>List6!$M$19:$M$32</c:f>
              <c:strCach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strCache>
            </c:strRef>
          </c:cat>
          <c:val>
            <c:numRef>
              <c:f>List6!$N$19:$N$32</c:f>
              <c:numCache>
                <c:formatCode>#,##0</c:formatCode>
                <c:ptCount val="14"/>
                <c:pt idx="0">
                  <c:v>-21</c:v>
                </c:pt>
                <c:pt idx="1">
                  <c:v>-24</c:v>
                </c:pt>
                <c:pt idx="2">
                  <c:v>-8</c:v>
                </c:pt>
                <c:pt idx="3">
                  <c:v>-13</c:v>
                </c:pt>
                <c:pt idx="4">
                  <c:v>-4</c:v>
                </c:pt>
                <c:pt idx="5">
                  <c:v>3</c:v>
                </c:pt>
                <c:pt idx="6">
                  <c:v>-8</c:v>
                </c:pt>
                <c:pt idx="7">
                  <c:v>-9</c:v>
                </c:pt>
                <c:pt idx="8">
                  <c:v>-7</c:v>
                </c:pt>
                <c:pt idx="9">
                  <c:v>-1</c:v>
                </c:pt>
                <c:pt idx="10">
                  <c:v>-7</c:v>
                </c:pt>
                <c:pt idx="11">
                  <c:v>-14</c:v>
                </c:pt>
                <c:pt idx="12">
                  <c:v>0</c:v>
                </c:pt>
                <c:pt idx="13">
                  <c:v>-1</c:v>
                </c:pt>
              </c:numCache>
            </c:numRef>
          </c:val>
          <c:smooth val="0"/>
          <c:extLst>
            <c:ext xmlns:c16="http://schemas.microsoft.com/office/drawing/2014/chart" uri="{C3380CC4-5D6E-409C-BE32-E72D297353CC}">
              <c16:uniqueId val="{00000000-0E66-FB40-869A-E248CF483903}"/>
            </c:ext>
          </c:extLst>
        </c:ser>
        <c:ser>
          <c:idx val="1"/>
          <c:order val="1"/>
          <c:tx>
            <c:strRef>
              <c:f>List6!$O$18</c:f>
              <c:strCache>
                <c:ptCount val="1"/>
                <c:pt idx="0">
                  <c:v>přírůstek stěhováním</c:v>
                </c:pt>
              </c:strCache>
            </c:strRef>
          </c:tx>
          <c:marker>
            <c:symbol val="none"/>
          </c:marker>
          <c:cat>
            <c:strRef>
              <c:f>List6!$M$19:$M$32</c:f>
              <c:strCach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strCache>
            </c:strRef>
          </c:cat>
          <c:val>
            <c:numRef>
              <c:f>List6!$O$19:$O$32</c:f>
              <c:numCache>
                <c:formatCode>#,##0</c:formatCode>
                <c:ptCount val="14"/>
                <c:pt idx="0">
                  <c:v>24</c:v>
                </c:pt>
                <c:pt idx="1">
                  <c:v>27</c:v>
                </c:pt>
                <c:pt idx="2">
                  <c:v>55</c:v>
                </c:pt>
                <c:pt idx="3">
                  <c:v>77</c:v>
                </c:pt>
                <c:pt idx="4">
                  <c:v>83</c:v>
                </c:pt>
                <c:pt idx="5">
                  <c:v>101</c:v>
                </c:pt>
                <c:pt idx="6">
                  <c:v>68</c:v>
                </c:pt>
                <c:pt idx="7">
                  <c:v>73</c:v>
                </c:pt>
                <c:pt idx="8">
                  <c:v>55</c:v>
                </c:pt>
                <c:pt idx="9">
                  <c:v>59</c:v>
                </c:pt>
                <c:pt idx="10">
                  <c:v>35</c:v>
                </c:pt>
                <c:pt idx="11">
                  <c:v>62</c:v>
                </c:pt>
                <c:pt idx="12">
                  <c:v>23</c:v>
                </c:pt>
                <c:pt idx="13">
                  <c:v>94</c:v>
                </c:pt>
              </c:numCache>
            </c:numRef>
          </c:val>
          <c:smooth val="0"/>
          <c:extLst>
            <c:ext xmlns:c16="http://schemas.microsoft.com/office/drawing/2014/chart" uri="{C3380CC4-5D6E-409C-BE32-E72D297353CC}">
              <c16:uniqueId val="{00000001-0E66-FB40-869A-E248CF483903}"/>
            </c:ext>
          </c:extLst>
        </c:ser>
        <c:ser>
          <c:idx val="2"/>
          <c:order val="2"/>
          <c:tx>
            <c:strRef>
              <c:f>List6!$P$18</c:f>
              <c:strCache>
                <c:ptCount val="1"/>
                <c:pt idx="0">
                  <c:v>přírůstek celkem</c:v>
                </c:pt>
              </c:strCache>
            </c:strRef>
          </c:tx>
          <c:marker>
            <c:symbol val="none"/>
          </c:marker>
          <c:cat>
            <c:strRef>
              <c:f>List6!$M$19:$M$32</c:f>
              <c:strCach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strCache>
            </c:strRef>
          </c:cat>
          <c:val>
            <c:numRef>
              <c:f>List6!$P$19:$P$32</c:f>
              <c:numCache>
                <c:formatCode>#,##0</c:formatCode>
                <c:ptCount val="14"/>
                <c:pt idx="0">
                  <c:v>3</c:v>
                </c:pt>
                <c:pt idx="1">
                  <c:v>3</c:v>
                </c:pt>
                <c:pt idx="2">
                  <c:v>47</c:v>
                </c:pt>
                <c:pt idx="3">
                  <c:v>64</c:v>
                </c:pt>
                <c:pt idx="4">
                  <c:v>79</c:v>
                </c:pt>
                <c:pt idx="5">
                  <c:v>104</c:v>
                </c:pt>
                <c:pt idx="6">
                  <c:v>60</c:v>
                </c:pt>
                <c:pt idx="7">
                  <c:v>64</c:v>
                </c:pt>
                <c:pt idx="8">
                  <c:v>48</c:v>
                </c:pt>
                <c:pt idx="9">
                  <c:v>58</c:v>
                </c:pt>
                <c:pt idx="10">
                  <c:v>28</c:v>
                </c:pt>
                <c:pt idx="11">
                  <c:v>48</c:v>
                </c:pt>
                <c:pt idx="12">
                  <c:v>23</c:v>
                </c:pt>
                <c:pt idx="13">
                  <c:v>93</c:v>
                </c:pt>
              </c:numCache>
            </c:numRef>
          </c:val>
          <c:smooth val="0"/>
          <c:extLst>
            <c:ext xmlns:c16="http://schemas.microsoft.com/office/drawing/2014/chart" uri="{C3380CC4-5D6E-409C-BE32-E72D297353CC}">
              <c16:uniqueId val="{00000002-0E66-FB40-869A-E248CF483903}"/>
            </c:ext>
          </c:extLst>
        </c:ser>
        <c:dLbls>
          <c:showLegendKey val="0"/>
          <c:showVal val="0"/>
          <c:showCatName val="0"/>
          <c:showSerName val="0"/>
          <c:showPercent val="0"/>
          <c:showBubbleSize val="0"/>
        </c:dLbls>
        <c:smooth val="0"/>
        <c:axId val="-2132218056"/>
        <c:axId val="-2132724856"/>
      </c:lineChart>
      <c:catAx>
        <c:axId val="-2132218056"/>
        <c:scaling>
          <c:orientation val="minMax"/>
        </c:scaling>
        <c:delete val="0"/>
        <c:axPos val="b"/>
        <c:numFmt formatCode="General" sourceLinked="0"/>
        <c:majorTickMark val="out"/>
        <c:minorTickMark val="none"/>
        <c:tickLblPos val="nextTo"/>
        <c:crossAx val="-2132724856"/>
        <c:crosses val="autoZero"/>
        <c:auto val="1"/>
        <c:lblAlgn val="ctr"/>
        <c:lblOffset val="100"/>
        <c:noMultiLvlLbl val="0"/>
      </c:catAx>
      <c:valAx>
        <c:axId val="-2132724856"/>
        <c:scaling>
          <c:orientation val="minMax"/>
        </c:scaling>
        <c:delete val="0"/>
        <c:axPos val="l"/>
        <c:majorGridlines/>
        <c:numFmt formatCode="#,##0" sourceLinked="1"/>
        <c:majorTickMark val="out"/>
        <c:minorTickMark val="none"/>
        <c:tickLblPos val="nextTo"/>
        <c:crossAx val="-2132218056"/>
        <c:crosses val="autoZero"/>
        <c:crossBetween val="between"/>
      </c:valAx>
    </c:plotArea>
    <c:legend>
      <c:legendPos val="r"/>
      <c:layout>
        <c:manualLayout>
          <c:xMode val="edge"/>
          <c:yMode val="edge"/>
          <c:x val="0.83028863660083696"/>
          <c:y val="0.286461067366579"/>
          <c:w val="0.15203831479827901"/>
          <c:h val="0.48263305628463099"/>
        </c:manualLayout>
      </c:layout>
      <c:overlay val="0"/>
    </c:legend>
    <c:plotVisOnly val="1"/>
    <c:dispBlanksAs val="gap"/>
    <c:showDLblsOverMax val="0"/>
  </c:chart>
  <c:spPr>
    <a:solidFill>
      <a:srgbClr val="FFFFCC"/>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5.7133656903998097E-2"/>
          <c:y val="4.9189514644903398E-2"/>
          <c:w val="0.66879226902192801"/>
          <c:h val="0.804624840700641"/>
        </c:manualLayout>
      </c:layout>
      <c:barChart>
        <c:barDir val="col"/>
        <c:grouping val="clustered"/>
        <c:varyColors val="0"/>
        <c:ser>
          <c:idx val="0"/>
          <c:order val="0"/>
          <c:tx>
            <c:strRef>
              <c:f>List7!$B$2</c:f>
              <c:strCache>
                <c:ptCount val="1"/>
                <c:pt idx="0">
                  <c:v>počet živě narozených</c:v>
                </c:pt>
              </c:strCache>
            </c:strRef>
          </c:tx>
          <c:invertIfNegative val="0"/>
          <c:cat>
            <c:strRef>
              <c:f>List7!$A$3:$A$16</c:f>
              <c:strCach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strCache>
            </c:strRef>
          </c:cat>
          <c:val>
            <c:numRef>
              <c:f>List7!$B$3:$B$16</c:f>
              <c:numCache>
                <c:formatCode>#,##0</c:formatCode>
                <c:ptCount val="14"/>
                <c:pt idx="0">
                  <c:v>14</c:v>
                </c:pt>
                <c:pt idx="1">
                  <c:v>9</c:v>
                </c:pt>
                <c:pt idx="2">
                  <c:v>19</c:v>
                </c:pt>
                <c:pt idx="3">
                  <c:v>21</c:v>
                </c:pt>
                <c:pt idx="4">
                  <c:v>18</c:v>
                </c:pt>
                <c:pt idx="5">
                  <c:v>32</c:v>
                </c:pt>
                <c:pt idx="6">
                  <c:v>24</c:v>
                </c:pt>
                <c:pt idx="7">
                  <c:v>16</c:v>
                </c:pt>
                <c:pt idx="8">
                  <c:v>24</c:v>
                </c:pt>
                <c:pt idx="9">
                  <c:v>27</c:v>
                </c:pt>
                <c:pt idx="10">
                  <c:v>18</c:v>
                </c:pt>
                <c:pt idx="11">
                  <c:v>16</c:v>
                </c:pt>
                <c:pt idx="12">
                  <c:v>27</c:v>
                </c:pt>
                <c:pt idx="13">
                  <c:v>27</c:v>
                </c:pt>
              </c:numCache>
            </c:numRef>
          </c:val>
          <c:extLst>
            <c:ext xmlns:c16="http://schemas.microsoft.com/office/drawing/2014/chart" uri="{C3380CC4-5D6E-409C-BE32-E72D297353CC}">
              <c16:uniqueId val="{00000000-3159-C943-A12A-A769D9CAC55A}"/>
            </c:ext>
          </c:extLst>
        </c:ser>
        <c:ser>
          <c:idx val="1"/>
          <c:order val="1"/>
          <c:tx>
            <c:strRef>
              <c:f>List7!$C$2</c:f>
              <c:strCache>
                <c:ptCount val="1"/>
                <c:pt idx="0">
                  <c:v>počet zemřelých</c:v>
                </c:pt>
              </c:strCache>
            </c:strRef>
          </c:tx>
          <c:invertIfNegative val="0"/>
          <c:cat>
            <c:strRef>
              <c:f>List7!$A$3:$A$16</c:f>
              <c:strCach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strCache>
            </c:strRef>
          </c:cat>
          <c:val>
            <c:numRef>
              <c:f>List7!$C$3:$C$16</c:f>
              <c:numCache>
                <c:formatCode>#,##0</c:formatCode>
                <c:ptCount val="14"/>
                <c:pt idx="0">
                  <c:v>35</c:v>
                </c:pt>
                <c:pt idx="1">
                  <c:v>33</c:v>
                </c:pt>
                <c:pt idx="2">
                  <c:v>27</c:v>
                </c:pt>
                <c:pt idx="3">
                  <c:v>34</c:v>
                </c:pt>
                <c:pt idx="4">
                  <c:v>22</c:v>
                </c:pt>
                <c:pt idx="5">
                  <c:v>29</c:v>
                </c:pt>
                <c:pt idx="6">
                  <c:v>32</c:v>
                </c:pt>
                <c:pt idx="7">
                  <c:v>25</c:v>
                </c:pt>
                <c:pt idx="8">
                  <c:v>31</c:v>
                </c:pt>
                <c:pt idx="9">
                  <c:v>28</c:v>
                </c:pt>
                <c:pt idx="10">
                  <c:v>25</c:v>
                </c:pt>
                <c:pt idx="11">
                  <c:v>30</c:v>
                </c:pt>
                <c:pt idx="12">
                  <c:v>27</c:v>
                </c:pt>
                <c:pt idx="13">
                  <c:v>28</c:v>
                </c:pt>
              </c:numCache>
            </c:numRef>
          </c:val>
          <c:extLst>
            <c:ext xmlns:c16="http://schemas.microsoft.com/office/drawing/2014/chart" uri="{C3380CC4-5D6E-409C-BE32-E72D297353CC}">
              <c16:uniqueId val="{00000001-3159-C943-A12A-A769D9CAC55A}"/>
            </c:ext>
          </c:extLst>
        </c:ser>
        <c:dLbls>
          <c:showLegendKey val="0"/>
          <c:showVal val="0"/>
          <c:showCatName val="0"/>
          <c:showSerName val="0"/>
          <c:showPercent val="0"/>
          <c:showBubbleSize val="0"/>
        </c:dLbls>
        <c:gapWidth val="150"/>
        <c:axId val="-2132477032"/>
        <c:axId val="-2132299768"/>
      </c:barChart>
      <c:catAx>
        <c:axId val="-2132477032"/>
        <c:scaling>
          <c:orientation val="minMax"/>
        </c:scaling>
        <c:delete val="0"/>
        <c:axPos val="b"/>
        <c:numFmt formatCode="General" sourceLinked="0"/>
        <c:majorTickMark val="out"/>
        <c:minorTickMark val="none"/>
        <c:tickLblPos val="nextTo"/>
        <c:crossAx val="-2132299768"/>
        <c:crosses val="autoZero"/>
        <c:auto val="1"/>
        <c:lblAlgn val="ctr"/>
        <c:lblOffset val="100"/>
        <c:noMultiLvlLbl val="0"/>
      </c:catAx>
      <c:valAx>
        <c:axId val="-2132299768"/>
        <c:scaling>
          <c:orientation val="minMax"/>
        </c:scaling>
        <c:delete val="0"/>
        <c:axPos val="l"/>
        <c:majorGridlines/>
        <c:numFmt formatCode="#,##0" sourceLinked="1"/>
        <c:majorTickMark val="out"/>
        <c:minorTickMark val="none"/>
        <c:tickLblPos val="nextTo"/>
        <c:crossAx val="-2132477032"/>
        <c:crosses val="autoZero"/>
        <c:crossBetween val="between"/>
      </c:valAx>
    </c:plotArea>
    <c:legend>
      <c:legendPos val="r"/>
      <c:overlay val="0"/>
    </c:legend>
    <c:plotVisOnly val="1"/>
    <c:dispBlanksAs val="gap"/>
    <c:showDLblsOverMax val="0"/>
  </c:chart>
  <c:spPr>
    <a:solidFill>
      <a:srgbClr val="FFFFCC"/>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List7!$B$34</c:f>
              <c:strCache>
                <c:ptCount val="1"/>
                <c:pt idx="0">
                  <c:v>přihlášeno k trvalému pobytu</c:v>
                </c:pt>
              </c:strCache>
            </c:strRef>
          </c:tx>
          <c:invertIfNegative val="0"/>
          <c:cat>
            <c:strRef>
              <c:f>List7!$A$35:$A$47</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List7!$B$35:$B$47</c:f>
              <c:numCache>
                <c:formatCode>#,##0</c:formatCode>
                <c:ptCount val="13"/>
                <c:pt idx="0">
                  <c:v>49</c:v>
                </c:pt>
                <c:pt idx="1">
                  <c:v>49</c:v>
                </c:pt>
                <c:pt idx="2">
                  <c:v>79</c:v>
                </c:pt>
                <c:pt idx="3">
                  <c:v>110</c:v>
                </c:pt>
                <c:pt idx="4">
                  <c:v>110</c:v>
                </c:pt>
                <c:pt idx="5">
                  <c:v>119</c:v>
                </c:pt>
                <c:pt idx="6">
                  <c:v>98</c:v>
                </c:pt>
                <c:pt idx="7">
                  <c:v>91</c:v>
                </c:pt>
                <c:pt idx="8">
                  <c:v>88</c:v>
                </c:pt>
                <c:pt idx="9">
                  <c:v>93</c:v>
                </c:pt>
                <c:pt idx="10">
                  <c:v>79</c:v>
                </c:pt>
                <c:pt idx="11">
                  <c:v>98</c:v>
                </c:pt>
                <c:pt idx="12">
                  <c:v>65</c:v>
                </c:pt>
              </c:numCache>
            </c:numRef>
          </c:val>
          <c:extLst>
            <c:ext xmlns:c16="http://schemas.microsoft.com/office/drawing/2014/chart" uri="{C3380CC4-5D6E-409C-BE32-E72D297353CC}">
              <c16:uniqueId val="{00000000-12E8-0C40-8EB3-E982457EBE56}"/>
            </c:ext>
          </c:extLst>
        </c:ser>
        <c:ser>
          <c:idx val="1"/>
          <c:order val="1"/>
          <c:tx>
            <c:strRef>
              <c:f>List7!$C$34</c:f>
              <c:strCache>
                <c:ptCount val="1"/>
                <c:pt idx="0">
                  <c:v>odhlášeno z trvalého pobytu</c:v>
                </c:pt>
              </c:strCache>
            </c:strRef>
          </c:tx>
          <c:invertIfNegative val="0"/>
          <c:cat>
            <c:strRef>
              <c:f>List7!$A$35:$A$47</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List7!$C$35:$C$47</c:f>
              <c:numCache>
                <c:formatCode>#,##0</c:formatCode>
                <c:ptCount val="13"/>
                <c:pt idx="0">
                  <c:v>25</c:v>
                </c:pt>
                <c:pt idx="1">
                  <c:v>22</c:v>
                </c:pt>
                <c:pt idx="2">
                  <c:v>24</c:v>
                </c:pt>
                <c:pt idx="3">
                  <c:v>33</c:v>
                </c:pt>
                <c:pt idx="4">
                  <c:v>27</c:v>
                </c:pt>
                <c:pt idx="5">
                  <c:v>18</c:v>
                </c:pt>
                <c:pt idx="6">
                  <c:v>30</c:v>
                </c:pt>
                <c:pt idx="7">
                  <c:v>18</c:v>
                </c:pt>
                <c:pt idx="8">
                  <c:v>33</c:v>
                </c:pt>
                <c:pt idx="9">
                  <c:v>34</c:v>
                </c:pt>
                <c:pt idx="10">
                  <c:v>44</c:v>
                </c:pt>
                <c:pt idx="11">
                  <c:v>36</c:v>
                </c:pt>
                <c:pt idx="12">
                  <c:v>42</c:v>
                </c:pt>
              </c:numCache>
            </c:numRef>
          </c:val>
          <c:extLst>
            <c:ext xmlns:c16="http://schemas.microsoft.com/office/drawing/2014/chart" uri="{C3380CC4-5D6E-409C-BE32-E72D297353CC}">
              <c16:uniqueId val="{00000001-12E8-0C40-8EB3-E982457EBE56}"/>
            </c:ext>
          </c:extLst>
        </c:ser>
        <c:dLbls>
          <c:showLegendKey val="0"/>
          <c:showVal val="0"/>
          <c:showCatName val="0"/>
          <c:showSerName val="0"/>
          <c:showPercent val="0"/>
          <c:showBubbleSize val="0"/>
        </c:dLbls>
        <c:gapWidth val="150"/>
        <c:axId val="-2144997080"/>
        <c:axId val="-2145010696"/>
      </c:barChart>
      <c:catAx>
        <c:axId val="-2144997080"/>
        <c:scaling>
          <c:orientation val="minMax"/>
        </c:scaling>
        <c:delete val="0"/>
        <c:axPos val="b"/>
        <c:numFmt formatCode="General" sourceLinked="0"/>
        <c:majorTickMark val="out"/>
        <c:minorTickMark val="none"/>
        <c:tickLblPos val="nextTo"/>
        <c:crossAx val="-2145010696"/>
        <c:crosses val="autoZero"/>
        <c:auto val="1"/>
        <c:lblAlgn val="ctr"/>
        <c:lblOffset val="100"/>
        <c:noMultiLvlLbl val="0"/>
      </c:catAx>
      <c:valAx>
        <c:axId val="-2145010696"/>
        <c:scaling>
          <c:orientation val="minMax"/>
        </c:scaling>
        <c:delete val="0"/>
        <c:axPos val="l"/>
        <c:majorGridlines/>
        <c:numFmt formatCode="#,##0" sourceLinked="1"/>
        <c:majorTickMark val="out"/>
        <c:minorTickMark val="none"/>
        <c:tickLblPos val="nextTo"/>
        <c:crossAx val="-2144997080"/>
        <c:crosses val="autoZero"/>
        <c:crossBetween val="between"/>
      </c:valAx>
    </c:plotArea>
    <c:legend>
      <c:legendPos val="r"/>
      <c:overlay val="0"/>
    </c:legend>
    <c:plotVisOnly val="1"/>
    <c:dispBlanksAs val="gap"/>
    <c:showDLblsOverMax val="0"/>
  </c:chart>
  <c:spPr>
    <a:solidFill>
      <a:srgbClr val="FFFFCC"/>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List7!$B$51:$B$53</c:f>
              <c:strCache>
                <c:ptCount val="3"/>
                <c:pt idx="0">
                  <c:v>muži</c:v>
                </c:pt>
                <c:pt idx="1">
                  <c:v>ženy</c:v>
                </c:pt>
                <c:pt idx="2">
                  <c:v>celkem</c:v>
                </c:pt>
              </c:strCache>
            </c:strRef>
          </c:cat>
          <c:val>
            <c:numRef>
              <c:f>List7!$C$51:$C$53</c:f>
              <c:numCache>
                <c:formatCode>General</c:formatCode>
                <c:ptCount val="3"/>
                <c:pt idx="0">
                  <c:v>914</c:v>
                </c:pt>
                <c:pt idx="1">
                  <c:v>991</c:v>
                </c:pt>
                <c:pt idx="2">
                  <c:v>1905</c:v>
                </c:pt>
              </c:numCache>
            </c:numRef>
          </c:val>
          <c:extLst>
            <c:ext xmlns:c16="http://schemas.microsoft.com/office/drawing/2014/chart" uri="{C3380CC4-5D6E-409C-BE32-E72D297353CC}">
              <c16:uniqueId val="{00000000-853A-1A4B-8E66-BB0598C88942}"/>
            </c:ext>
          </c:extLst>
        </c:ser>
        <c:dLbls>
          <c:showLegendKey val="0"/>
          <c:showVal val="0"/>
          <c:showCatName val="0"/>
          <c:showSerName val="0"/>
          <c:showPercent val="0"/>
          <c:showBubbleSize val="0"/>
        </c:dLbls>
        <c:gapWidth val="75"/>
        <c:overlap val="40"/>
        <c:axId val="-2144840600"/>
        <c:axId val="-2144823800"/>
      </c:barChart>
      <c:catAx>
        <c:axId val="-2144840600"/>
        <c:scaling>
          <c:orientation val="minMax"/>
        </c:scaling>
        <c:delete val="0"/>
        <c:axPos val="b"/>
        <c:numFmt formatCode="General" sourceLinked="0"/>
        <c:majorTickMark val="none"/>
        <c:minorTickMark val="none"/>
        <c:tickLblPos val="nextTo"/>
        <c:crossAx val="-2144823800"/>
        <c:crosses val="autoZero"/>
        <c:auto val="1"/>
        <c:lblAlgn val="ctr"/>
        <c:lblOffset val="100"/>
        <c:noMultiLvlLbl val="0"/>
      </c:catAx>
      <c:valAx>
        <c:axId val="-2144823800"/>
        <c:scaling>
          <c:orientation val="minMax"/>
        </c:scaling>
        <c:delete val="0"/>
        <c:axPos val="l"/>
        <c:majorGridlines/>
        <c:numFmt formatCode="General" sourceLinked="1"/>
        <c:majorTickMark val="none"/>
        <c:minorTickMark val="none"/>
        <c:tickLblPos val="nextTo"/>
        <c:crossAx val="-2144840600"/>
        <c:crosses val="autoZero"/>
        <c:crossBetween val="between"/>
      </c:valAx>
    </c:plotArea>
    <c:plotVisOnly val="1"/>
    <c:dispBlanksAs val="gap"/>
    <c:showDLblsOverMax val="0"/>
  </c:chart>
  <c:spPr>
    <a:solidFill>
      <a:srgbClr val="FFFFCC"/>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lineChart>
        <c:grouping val="standard"/>
        <c:varyColors val="0"/>
        <c:ser>
          <c:idx val="0"/>
          <c:order val="0"/>
          <c:tx>
            <c:strRef>
              <c:f>List9!$C$4</c:f>
              <c:strCache>
                <c:ptCount val="1"/>
                <c:pt idx="0">
                  <c:v>muži</c:v>
                </c:pt>
              </c:strCache>
            </c:strRef>
          </c:tx>
          <c:marker>
            <c:symbol val="none"/>
          </c:marker>
          <c:cat>
            <c:strRef>
              <c:f>List9!$A$5:$B$28</c:f>
              <c:strCache>
                <c:ptCount val="24"/>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strCache>
            </c:strRef>
          </c:cat>
          <c:val>
            <c:numRef>
              <c:f>List9!$C$5:$C$28</c:f>
              <c:numCache>
                <c:formatCode>General</c:formatCode>
                <c:ptCount val="24"/>
                <c:pt idx="0">
                  <c:v>42</c:v>
                </c:pt>
                <c:pt idx="1">
                  <c:v>40</c:v>
                </c:pt>
                <c:pt idx="2">
                  <c:v>26</c:v>
                </c:pt>
                <c:pt idx="3">
                  <c:v>46</c:v>
                </c:pt>
                <c:pt idx="4">
                  <c:v>40</c:v>
                </c:pt>
                <c:pt idx="5">
                  <c:v>56</c:v>
                </c:pt>
                <c:pt idx="6">
                  <c:v>54</c:v>
                </c:pt>
                <c:pt idx="7">
                  <c:v>45</c:v>
                </c:pt>
                <c:pt idx="8">
                  <c:v>40</c:v>
                </c:pt>
                <c:pt idx="9">
                  <c:v>44</c:v>
                </c:pt>
                <c:pt idx="10">
                  <c:v>38</c:v>
                </c:pt>
                <c:pt idx="11">
                  <c:v>40</c:v>
                </c:pt>
                <c:pt idx="12">
                  <c:v>38</c:v>
                </c:pt>
                <c:pt idx="13">
                  <c:v>36</c:v>
                </c:pt>
                <c:pt idx="14">
                  <c:v>25</c:v>
                </c:pt>
                <c:pt idx="15">
                  <c:v>22</c:v>
                </c:pt>
                <c:pt idx="16">
                  <c:v>24</c:v>
                </c:pt>
                <c:pt idx="17">
                  <c:v>26</c:v>
                </c:pt>
                <c:pt idx="18">
                  <c:v>10</c:v>
                </c:pt>
                <c:pt idx="19">
                  <c:v>6</c:v>
                </c:pt>
                <c:pt idx="20">
                  <c:v>3</c:v>
                </c:pt>
                <c:pt idx="21">
                  <c:v>1</c:v>
                </c:pt>
                <c:pt idx="22">
                  <c:v>0</c:v>
                </c:pt>
                <c:pt idx="23">
                  <c:v>0</c:v>
                </c:pt>
              </c:numCache>
            </c:numRef>
          </c:val>
          <c:smooth val="0"/>
          <c:extLst>
            <c:ext xmlns:c16="http://schemas.microsoft.com/office/drawing/2014/chart" uri="{C3380CC4-5D6E-409C-BE32-E72D297353CC}">
              <c16:uniqueId val="{00000000-1339-5940-A014-4F9EEF3006B4}"/>
            </c:ext>
          </c:extLst>
        </c:ser>
        <c:ser>
          <c:idx val="1"/>
          <c:order val="1"/>
          <c:tx>
            <c:strRef>
              <c:f>List9!$D$4</c:f>
              <c:strCache>
                <c:ptCount val="1"/>
                <c:pt idx="0">
                  <c:v>ženy</c:v>
                </c:pt>
              </c:strCache>
            </c:strRef>
          </c:tx>
          <c:marker>
            <c:symbol val="none"/>
          </c:marker>
          <c:cat>
            <c:strRef>
              <c:f>List9!$A$5:$B$28</c:f>
              <c:strCache>
                <c:ptCount val="24"/>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strCache>
            </c:strRef>
          </c:cat>
          <c:val>
            <c:numRef>
              <c:f>List9!$D$5:$D$28</c:f>
              <c:numCache>
                <c:formatCode>General</c:formatCode>
                <c:ptCount val="24"/>
                <c:pt idx="0">
                  <c:v>-47</c:v>
                </c:pt>
                <c:pt idx="1">
                  <c:v>-35</c:v>
                </c:pt>
                <c:pt idx="2">
                  <c:v>-28</c:v>
                </c:pt>
                <c:pt idx="3">
                  <c:v>-32</c:v>
                </c:pt>
                <c:pt idx="4">
                  <c:v>-48</c:v>
                </c:pt>
                <c:pt idx="5">
                  <c:v>-50</c:v>
                </c:pt>
                <c:pt idx="6">
                  <c:v>-67</c:v>
                </c:pt>
                <c:pt idx="7">
                  <c:v>-46</c:v>
                </c:pt>
                <c:pt idx="8">
                  <c:v>-38</c:v>
                </c:pt>
                <c:pt idx="9">
                  <c:v>-41</c:v>
                </c:pt>
                <c:pt idx="10">
                  <c:v>-46</c:v>
                </c:pt>
                <c:pt idx="11">
                  <c:v>-46</c:v>
                </c:pt>
                <c:pt idx="12">
                  <c:v>-47</c:v>
                </c:pt>
                <c:pt idx="13">
                  <c:v>-30</c:v>
                </c:pt>
                <c:pt idx="14">
                  <c:v>-16</c:v>
                </c:pt>
                <c:pt idx="15">
                  <c:v>-22</c:v>
                </c:pt>
                <c:pt idx="16">
                  <c:v>-15</c:v>
                </c:pt>
                <c:pt idx="17">
                  <c:v>-6</c:v>
                </c:pt>
                <c:pt idx="18">
                  <c:v>0</c:v>
                </c:pt>
                <c:pt idx="19">
                  <c:v>-3</c:v>
                </c:pt>
                <c:pt idx="20">
                  <c:v>-1</c:v>
                </c:pt>
                <c:pt idx="21">
                  <c:v>0</c:v>
                </c:pt>
                <c:pt idx="22">
                  <c:v>0</c:v>
                </c:pt>
                <c:pt idx="23">
                  <c:v>0</c:v>
                </c:pt>
              </c:numCache>
            </c:numRef>
          </c:val>
          <c:smooth val="0"/>
          <c:extLst>
            <c:ext xmlns:c16="http://schemas.microsoft.com/office/drawing/2014/chart" uri="{C3380CC4-5D6E-409C-BE32-E72D297353CC}">
              <c16:uniqueId val="{00000001-1339-5940-A014-4F9EEF3006B4}"/>
            </c:ext>
          </c:extLst>
        </c:ser>
        <c:dLbls>
          <c:showLegendKey val="0"/>
          <c:showVal val="0"/>
          <c:showCatName val="0"/>
          <c:showSerName val="0"/>
          <c:showPercent val="0"/>
          <c:showBubbleSize val="0"/>
        </c:dLbls>
        <c:dropLines/>
        <c:smooth val="0"/>
        <c:axId val="-2144615080"/>
        <c:axId val="-2144793624"/>
      </c:lineChart>
      <c:catAx>
        <c:axId val="-2144615080"/>
        <c:scaling>
          <c:orientation val="minMax"/>
        </c:scaling>
        <c:delete val="0"/>
        <c:axPos val="b"/>
        <c:numFmt formatCode="General" sourceLinked="0"/>
        <c:majorTickMark val="none"/>
        <c:minorTickMark val="none"/>
        <c:tickLblPos val="nextTo"/>
        <c:crossAx val="-2144793624"/>
        <c:crosses val="autoZero"/>
        <c:auto val="1"/>
        <c:lblAlgn val="ctr"/>
        <c:lblOffset val="100"/>
        <c:noMultiLvlLbl val="0"/>
      </c:catAx>
      <c:valAx>
        <c:axId val="-2144793624"/>
        <c:scaling>
          <c:orientation val="minMax"/>
        </c:scaling>
        <c:delete val="0"/>
        <c:axPos val="l"/>
        <c:majorGridlines/>
        <c:numFmt formatCode="General" sourceLinked="1"/>
        <c:majorTickMark val="out"/>
        <c:minorTickMark val="none"/>
        <c:tickLblPos val="nextTo"/>
        <c:crossAx val="-2144615080"/>
        <c:crosses val="autoZero"/>
        <c:crossBetween val="between"/>
      </c:valAx>
    </c:plotArea>
    <c:legend>
      <c:legendPos val="r"/>
      <c:overlay val="0"/>
    </c:legend>
    <c:plotVisOnly val="1"/>
    <c:dispBlanksAs val="gap"/>
    <c:showDLblsOverMax val="0"/>
  </c:chart>
  <c:spPr>
    <a:solidFill>
      <a:srgbClr val="FFFFCC"/>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plotArea>
      <c:layout/>
      <c:barChart>
        <c:barDir val="col"/>
        <c:grouping val="clustered"/>
        <c:varyColors val="0"/>
        <c:ser>
          <c:idx val="0"/>
          <c:order val="0"/>
          <c:invertIfNegative val="0"/>
          <c:cat>
            <c:strRef>
              <c:f>'[Graf 2 v aplikaci Microsoft Word]List5'!$A$5:$A$10</c:f>
              <c:strCache>
                <c:ptCount val="6"/>
                <c:pt idx="0">
                  <c:v>neujištěno</c:v>
                </c:pt>
                <c:pt idx="1">
                  <c:v>vysokoškolské</c:v>
                </c:pt>
                <c:pt idx="2">
                  <c:v>vyšší odborné a nástavbové</c:v>
                </c:pt>
                <c:pt idx="3">
                  <c:v>úplné střední s maturitou</c:v>
                </c:pt>
                <c:pt idx="4">
                  <c:v>vyučení a stř. odborné bez maturity</c:v>
                </c:pt>
                <c:pt idx="5">
                  <c:v>základní včetně neukončeného</c:v>
                </c:pt>
              </c:strCache>
            </c:strRef>
          </c:cat>
          <c:val>
            <c:numRef>
              <c:f>'[Graf 2 v aplikaci Microsoft Word]List5'!$B$5:$B$10</c:f>
              <c:numCache>
                <c:formatCode>General</c:formatCode>
                <c:ptCount val="6"/>
                <c:pt idx="0">
                  <c:v>7</c:v>
                </c:pt>
                <c:pt idx="1">
                  <c:v>64</c:v>
                </c:pt>
                <c:pt idx="2">
                  <c:v>35</c:v>
                </c:pt>
                <c:pt idx="3">
                  <c:v>243</c:v>
                </c:pt>
                <c:pt idx="4">
                  <c:v>423</c:v>
                </c:pt>
                <c:pt idx="5">
                  <c:v>233</c:v>
                </c:pt>
              </c:numCache>
            </c:numRef>
          </c:val>
          <c:extLst>
            <c:ext xmlns:c16="http://schemas.microsoft.com/office/drawing/2014/chart" uri="{C3380CC4-5D6E-409C-BE32-E72D297353CC}">
              <c16:uniqueId val="{00000000-5757-D74D-9AA8-A6E111194E5F}"/>
            </c:ext>
          </c:extLst>
        </c:ser>
        <c:dLbls>
          <c:showLegendKey val="0"/>
          <c:showVal val="0"/>
          <c:showCatName val="0"/>
          <c:showSerName val="0"/>
          <c:showPercent val="0"/>
          <c:showBubbleSize val="0"/>
        </c:dLbls>
        <c:gapWidth val="150"/>
        <c:axId val="-2132266456"/>
        <c:axId val="-2132570664"/>
      </c:barChart>
      <c:catAx>
        <c:axId val="-2132266456"/>
        <c:scaling>
          <c:orientation val="minMax"/>
        </c:scaling>
        <c:delete val="0"/>
        <c:axPos val="b"/>
        <c:numFmt formatCode="General" sourceLinked="0"/>
        <c:majorTickMark val="out"/>
        <c:minorTickMark val="none"/>
        <c:tickLblPos val="nextTo"/>
        <c:crossAx val="-2132570664"/>
        <c:crosses val="autoZero"/>
        <c:auto val="1"/>
        <c:lblAlgn val="ctr"/>
        <c:lblOffset val="100"/>
        <c:noMultiLvlLbl val="0"/>
      </c:catAx>
      <c:valAx>
        <c:axId val="-2132570664"/>
        <c:scaling>
          <c:orientation val="minMax"/>
        </c:scaling>
        <c:delete val="0"/>
        <c:axPos val="l"/>
        <c:majorGridlines/>
        <c:numFmt formatCode="General" sourceLinked="1"/>
        <c:majorTickMark val="out"/>
        <c:minorTickMark val="none"/>
        <c:tickLblPos val="nextTo"/>
        <c:crossAx val="-2132266456"/>
        <c:crosses val="autoZero"/>
        <c:crossBetween val="between"/>
      </c:valAx>
    </c:plotArea>
    <c:plotVisOnly val="1"/>
    <c:dispBlanksAs val="gap"/>
    <c:showDLblsOverMax val="0"/>
  </c:chart>
  <c:spPr>
    <a:solidFill>
      <a:srgbClr val="FFFFCC"/>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Pt>
            <c:idx val="0"/>
            <c:bubble3D val="0"/>
            <c:spPr>
              <a:solidFill>
                <a:srgbClr val="FFFF00"/>
              </a:solidFill>
            </c:spPr>
            <c:extLst>
              <c:ext xmlns:c16="http://schemas.microsoft.com/office/drawing/2014/chart" uri="{C3380CC4-5D6E-409C-BE32-E72D297353CC}">
                <c16:uniqueId val="{00000001-988C-C042-A3CC-F0F9D6F7D6DE}"/>
              </c:ext>
            </c:extLst>
          </c:dPt>
          <c:dPt>
            <c:idx val="1"/>
            <c:bubble3D val="0"/>
            <c:spPr>
              <a:solidFill>
                <a:schemeClr val="accent6">
                  <a:lumMod val="75000"/>
                </a:schemeClr>
              </a:solidFill>
            </c:spPr>
            <c:extLst>
              <c:ext xmlns:c16="http://schemas.microsoft.com/office/drawing/2014/chart" uri="{C3380CC4-5D6E-409C-BE32-E72D297353CC}">
                <c16:uniqueId val="{00000003-988C-C042-A3CC-F0F9D6F7D6DE}"/>
              </c:ext>
            </c:extLst>
          </c:dPt>
          <c:dPt>
            <c:idx val="2"/>
            <c:bubble3D val="0"/>
            <c:spPr>
              <a:solidFill>
                <a:srgbClr val="FFC000"/>
              </a:solidFill>
            </c:spPr>
            <c:extLst>
              <c:ext xmlns:c16="http://schemas.microsoft.com/office/drawing/2014/chart" uri="{C3380CC4-5D6E-409C-BE32-E72D297353CC}">
                <c16:uniqueId val="{00000005-988C-C042-A3CC-F0F9D6F7D6DE}"/>
              </c:ext>
            </c:extLst>
          </c:dPt>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List10!$A$5:$A$7</c:f>
              <c:strCache>
                <c:ptCount val="3"/>
                <c:pt idx="0">
                  <c:v>věřící</c:v>
                </c:pt>
                <c:pt idx="1">
                  <c:v>bez náboženské víry</c:v>
                </c:pt>
                <c:pt idx="2">
                  <c:v>nezjištěno</c:v>
                </c:pt>
              </c:strCache>
            </c:strRef>
          </c:cat>
          <c:val>
            <c:numRef>
              <c:f>List10!$B$5:$B$7</c:f>
              <c:numCache>
                <c:formatCode>General</c:formatCode>
                <c:ptCount val="3"/>
                <c:pt idx="0">
                  <c:v>236</c:v>
                </c:pt>
                <c:pt idx="1">
                  <c:v>719</c:v>
                </c:pt>
                <c:pt idx="2">
                  <c:v>789</c:v>
                </c:pt>
              </c:numCache>
            </c:numRef>
          </c:val>
          <c:extLst>
            <c:ext xmlns:c16="http://schemas.microsoft.com/office/drawing/2014/chart" uri="{C3380CC4-5D6E-409C-BE32-E72D297353CC}">
              <c16:uniqueId val="{00000006-988C-C042-A3CC-F0F9D6F7D6DE}"/>
            </c:ext>
          </c:extLst>
        </c:ser>
        <c:dLbls>
          <c:showLegendKey val="0"/>
          <c:showVal val="1"/>
          <c:showCatName val="1"/>
          <c:showSerName val="0"/>
          <c:showPercent val="0"/>
          <c:showBubbleSize val="0"/>
          <c:showLeaderLines val="1"/>
        </c:dLbls>
      </c:pie3DChart>
    </c:plotArea>
    <c:plotVisOnly val="1"/>
    <c:dispBlanksAs val="gap"/>
    <c:showDLblsOverMax val="0"/>
  </c:chart>
  <c:spPr>
    <a:solidFill>
      <a:srgbClr val="FFFFCC"/>
    </a:solidFill>
  </c:sp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542CB-4837-3045-B4B9-842ECF17E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54</Pages>
  <Words>12625</Words>
  <Characters>74494</Characters>
  <Application>Microsoft Office Word</Application>
  <DocSecurity>0</DocSecurity>
  <Lines>620</Lines>
  <Paragraphs>173</Paragraphs>
  <ScaleCrop>false</ScaleCrop>
  <HeadingPairs>
    <vt:vector size="2" baseType="variant">
      <vt:variant>
        <vt:lpstr>Název</vt:lpstr>
      </vt:variant>
      <vt:variant>
        <vt:i4>1</vt:i4>
      </vt:variant>
    </vt:vector>
  </HeadingPairs>
  <TitlesOfParts>
    <vt:vector size="1" baseType="lpstr">
      <vt:lpstr>ING</vt:lpstr>
    </vt:vector>
  </TitlesOfParts>
  <Company>Kom</Company>
  <LinksUpToDate>false</LinksUpToDate>
  <CharactersWithSpaces>86946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ING</dc:title>
  <dc:creator>Kom</dc:creator>
  <cp:lastModifiedBy>Stepanka Bednarova</cp:lastModifiedBy>
  <cp:revision>4</cp:revision>
  <cp:lastPrinted>2014-03-24T09:39:00Z</cp:lastPrinted>
  <dcterms:created xsi:type="dcterms:W3CDTF">2023-02-28T07:18:00Z</dcterms:created>
  <dcterms:modified xsi:type="dcterms:W3CDTF">2023-03-07T07:48:00Z</dcterms:modified>
</cp:coreProperties>
</file>